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EEF" w:rsidRDefault="00DE1279" w:rsidP="00D06542">
      <w:pPr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>МИНИСТЕРСТВО РОССИЙСКОЙ ФЕДЕРАЦИИ</w:t>
      </w:r>
    </w:p>
    <w:p w:rsidR="00890EEF" w:rsidRDefault="00DE1279" w:rsidP="00D06542">
      <w:pPr>
        <w:ind w:firstLine="0"/>
        <w:jc w:val="center"/>
        <w:rPr>
          <w:color w:val="000000"/>
        </w:rPr>
      </w:pPr>
      <w:r>
        <w:rPr>
          <w:color w:val="000000"/>
          <w:szCs w:val="24"/>
        </w:rPr>
        <w:t>ПО ДЕЛАМ ГРАЖДАНСКОЙ ОБОРОНЫ, ЧРЕЗВЫЧАЙНЫМ СИТУАЦИЯМ И ЛИКВИДАЦИИ ПОСЛЕДСТВИЙ СТИХИЙНЫХ БЕДСТВИЙ</w:t>
      </w:r>
    </w:p>
    <w:p w:rsidR="00890EEF" w:rsidRDefault="00890EEF">
      <w:pPr>
        <w:rPr>
          <w:caps/>
          <w:color w:val="000000"/>
        </w:rPr>
      </w:pPr>
    </w:p>
    <w:p w:rsidR="00890EEF" w:rsidRDefault="00DE1279">
      <w:pPr>
        <w:jc w:val="right"/>
        <w:rPr>
          <w:caps/>
          <w:color w:val="000000"/>
          <w:szCs w:val="24"/>
        </w:rPr>
      </w:pPr>
      <w:r>
        <w:rPr>
          <w:caps/>
          <w:color w:val="000000"/>
          <w:szCs w:val="24"/>
        </w:rPr>
        <w:t>Утверждаю</w:t>
      </w:r>
    </w:p>
    <w:p w:rsidR="00890EEF" w:rsidRDefault="00DE1279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Главный государственный инспектор </w:t>
      </w:r>
    </w:p>
    <w:p w:rsidR="00890EEF" w:rsidRDefault="00DE1279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Российской Федерации по пожарному надзору - </w:t>
      </w:r>
    </w:p>
    <w:p w:rsidR="00890EEF" w:rsidRDefault="00DE1279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>Заместитель Руководителя Дирекции Программы</w:t>
      </w:r>
    </w:p>
    <w:p w:rsidR="00890EEF" w:rsidRDefault="00D06542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>«</w:t>
      </w:r>
      <w:r w:rsidR="00DE1279">
        <w:rPr>
          <w:color w:val="000000"/>
          <w:szCs w:val="24"/>
        </w:rPr>
        <w:t xml:space="preserve">Пожарная безопасность в Российской Федерации </w:t>
      </w:r>
    </w:p>
    <w:p w:rsidR="00890EEF" w:rsidRDefault="00DE1279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>на период до 2012 года</w:t>
      </w:r>
      <w:r w:rsidR="00D06542">
        <w:rPr>
          <w:color w:val="000000"/>
          <w:szCs w:val="24"/>
        </w:rPr>
        <w:t>»</w:t>
      </w:r>
    </w:p>
    <w:p w:rsidR="00890EEF" w:rsidRDefault="00890EEF">
      <w:pPr>
        <w:rPr>
          <w:color w:val="000000"/>
          <w:szCs w:val="24"/>
        </w:rPr>
      </w:pPr>
    </w:p>
    <w:p w:rsidR="00890EEF" w:rsidRDefault="00DE1279">
      <w:pPr>
        <w:jc w:val="right"/>
        <w:rPr>
          <w:color w:val="000000"/>
        </w:rPr>
      </w:pPr>
      <w:r>
        <w:rPr>
          <w:color w:val="000000"/>
        </w:rPr>
        <w:t>Г.Н. Кириллов</w:t>
      </w:r>
    </w:p>
    <w:p w:rsidR="00890EEF" w:rsidRDefault="00DE1279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>2 апреля 2008 г.</w:t>
      </w:r>
    </w:p>
    <w:p w:rsidR="00890EEF" w:rsidRDefault="00890EEF">
      <w:pPr>
        <w:rPr>
          <w:color w:val="000000"/>
        </w:rPr>
      </w:pPr>
    </w:p>
    <w:p w:rsidR="00890EEF" w:rsidRDefault="00890EEF">
      <w:pPr>
        <w:rPr>
          <w:color w:val="000000"/>
        </w:rPr>
      </w:pPr>
    </w:p>
    <w:p w:rsidR="00890EEF" w:rsidRPr="00B247A0" w:rsidRDefault="00D06542">
      <w:pPr>
        <w:jc w:val="center"/>
        <w:rPr>
          <w:b/>
          <w:bCs/>
        </w:rPr>
      </w:pPr>
      <w:r w:rsidRPr="00D06542">
        <w:rPr>
          <w:b/>
          <w:bCs/>
          <w:color w:val="000000"/>
          <w:sz w:val="28"/>
        </w:rPr>
        <w:t>МЕТОДИЧ</w:t>
      </w:r>
      <w:bookmarkStart w:id="0" w:name="_GoBack"/>
      <w:bookmarkEnd w:id="0"/>
      <w:r w:rsidRPr="00D06542">
        <w:rPr>
          <w:b/>
          <w:bCs/>
          <w:color w:val="000000"/>
          <w:sz w:val="28"/>
        </w:rPr>
        <w:t>ЕСКИЕ РЕКОМЕНДАЦИИ</w:t>
      </w:r>
      <w:r w:rsidRPr="00D06542">
        <w:rPr>
          <w:b/>
          <w:bCs/>
          <w:color w:val="000000"/>
          <w:sz w:val="28"/>
        </w:rPr>
        <w:br/>
      </w:r>
      <w:r w:rsidR="00DE1279" w:rsidRPr="00D06542">
        <w:rPr>
          <w:b/>
          <w:bCs/>
          <w:color w:val="000000"/>
          <w:sz w:val="28"/>
        </w:rPr>
        <w:t xml:space="preserve">по разработке региональных и ведомственных целевых </w:t>
      </w:r>
      <w:r w:rsidR="00DE1279" w:rsidRPr="00B247A0">
        <w:rPr>
          <w:b/>
          <w:bCs/>
          <w:sz w:val="28"/>
        </w:rPr>
        <w:t>программ</w:t>
      </w:r>
      <w:r w:rsidRPr="00B247A0">
        <w:rPr>
          <w:b/>
          <w:bCs/>
          <w:sz w:val="28"/>
        </w:rPr>
        <w:t xml:space="preserve"> </w:t>
      </w:r>
      <w:r w:rsidR="00DE1279" w:rsidRPr="00B247A0">
        <w:rPr>
          <w:b/>
          <w:bCs/>
          <w:sz w:val="28"/>
        </w:rPr>
        <w:t xml:space="preserve">по </w:t>
      </w:r>
      <w:hyperlink r:id="rId8" w:history="1">
        <w:r w:rsidR="00DE1279" w:rsidRPr="00B247A0">
          <w:rPr>
            <w:rStyle w:val="a3"/>
            <w:b/>
            <w:bCs/>
            <w:color w:val="auto"/>
            <w:sz w:val="28"/>
            <w:u w:val="none"/>
          </w:rPr>
          <w:t>обеспечению пожарной безопасности</w:t>
        </w:r>
      </w:hyperlink>
    </w:p>
    <w:p w:rsidR="00890EEF" w:rsidRDefault="00890EEF" w:rsidP="00D06542">
      <w:pPr>
        <w:ind w:firstLine="0"/>
        <w:rPr>
          <w:b/>
          <w:bCs/>
          <w:color w:val="000000"/>
        </w:rPr>
      </w:pPr>
    </w:p>
    <w:p w:rsidR="00D06542" w:rsidRDefault="00D06542" w:rsidP="00D06542">
      <w:pPr>
        <w:jc w:val="center"/>
        <w:rPr>
          <w:color w:val="000000"/>
        </w:rPr>
      </w:pPr>
      <w:r>
        <w:rPr>
          <w:b/>
          <w:bCs/>
          <w:caps/>
          <w:color w:val="000000"/>
        </w:rPr>
        <w:t>Содержание</w:t>
      </w:r>
    </w:p>
    <w:p w:rsidR="00D06542" w:rsidRDefault="00D06542" w:rsidP="00D06542"/>
    <w:p w:rsidR="00D06542" w:rsidRDefault="00D06542" w:rsidP="00D06542">
      <w:r>
        <w:t>Введение</w:t>
      </w:r>
      <w: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1. Назначение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2. Методические требования к разработке и оформлению обоснований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3. Рекомендации по обеспечению вариантности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4. Рекомендации по оценке технических преимуще</w:t>
      </w:r>
      <w:proofErr w:type="gramStart"/>
      <w:r>
        <w:rPr>
          <w:color w:val="000000"/>
        </w:rPr>
        <w:t>ств пр</w:t>
      </w:r>
      <w:proofErr w:type="gramEnd"/>
      <w:r>
        <w:rPr>
          <w:color w:val="000000"/>
        </w:rPr>
        <w:t>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5. Рекомендации по оценке потребностей в финансовых средствах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6. Рекомендации по оценке социальных, экологических и экономических результатов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7. Рекомендации по правовому обоснованию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8. Рекомендации по оценке результативности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9. Рекомендации по оценке экономической эффективности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10. Дополнительные рекомендации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11. Рекомендуемая форма и содержание представления обоснований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Приложение: Типовой вариант региональной (ведомственной) целевой программы «</w:t>
      </w:r>
      <w:r>
        <w:rPr>
          <w:color w:val="000000"/>
          <w:szCs w:val="28"/>
        </w:rPr>
        <w:t>Пожарная безопасность на период до 2012 г.</w:t>
      </w:r>
      <w:r>
        <w:rPr>
          <w:color w:val="000000"/>
        </w:rPr>
        <w:t>»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1. Содержание проблемы и обоснование необходимости ее решения программными методами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2. Цель, основные задачи, сроки и этапы реализации программы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3. Система программных мероприятий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4. Ресурсное обеспечение программы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5. Механизм реализации программы</w:t>
      </w:r>
      <w:proofErr w:type="gramStart"/>
      <w:r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</w:p>
    <w:p w:rsidR="00D06542" w:rsidRDefault="00D06542" w:rsidP="00D06542">
      <w:pPr>
        <w:rPr>
          <w:color w:val="000000"/>
        </w:rPr>
      </w:pPr>
      <w:r>
        <w:rPr>
          <w:color w:val="000000"/>
        </w:rPr>
        <w:t xml:space="preserve">6. Организация управления программой и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ходом ее реализации</w:t>
      </w:r>
      <w:r>
        <w:rPr>
          <w:color w:val="000000"/>
        </w:rPr>
        <w:t>.</w:t>
      </w:r>
    </w:p>
    <w:p w:rsidR="00D06542" w:rsidRDefault="00D06542" w:rsidP="00D06542">
      <w:pPr>
        <w:rPr>
          <w:color w:val="000000"/>
        </w:rPr>
      </w:pPr>
      <w:r>
        <w:rPr>
          <w:color w:val="000000"/>
        </w:rPr>
        <w:t>7. Оценка эффективности социально-экономических последствий реализации программы</w:t>
      </w:r>
      <w:r>
        <w:rPr>
          <w:color w:val="000000"/>
        </w:rPr>
        <w:t>.</w:t>
      </w:r>
    </w:p>
    <w:p w:rsidR="00D06542" w:rsidRDefault="00D06542" w:rsidP="00D06542">
      <w:pPr>
        <w:rPr>
          <w:b/>
          <w:bCs/>
          <w:color w:val="000000"/>
        </w:rPr>
      </w:pPr>
      <w:r>
        <w:rPr>
          <w:color w:val="000000"/>
        </w:rPr>
        <w:t>8. Приложения к программе</w:t>
      </w:r>
      <w:r>
        <w:rPr>
          <w:color w:val="000000"/>
        </w:rPr>
        <w:t>.</w:t>
      </w:r>
    </w:p>
    <w:p w:rsidR="00890EEF" w:rsidRDefault="00890EEF">
      <w:pPr>
        <w:jc w:val="center"/>
        <w:rPr>
          <w:b/>
          <w:bCs/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ВВЕДЕНИЕ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Методические рекомендации по разработке региональных и ведомственных целевых программ по обеспечению пожарной безопасности (далее - Методические рекомендации) разработаны ФГУ ВНИИПО МЧС России в целях реализации Федеральной целевой программы </w:t>
      </w:r>
      <w:r w:rsidR="00D06542">
        <w:rPr>
          <w:color w:val="000000"/>
        </w:rPr>
        <w:t>«</w:t>
      </w:r>
      <w:r>
        <w:rPr>
          <w:color w:val="000000"/>
        </w:rPr>
        <w:t>Пожарная безопасность в Российской Федерации на период до 2012 года</w:t>
      </w:r>
      <w:r w:rsidR="00D06542">
        <w:rPr>
          <w:color w:val="000000"/>
        </w:rPr>
        <w:t>»</w:t>
      </w:r>
      <w:r>
        <w:rPr>
          <w:color w:val="000000"/>
        </w:rPr>
        <w:t xml:space="preserve"> (далее - Программа).</w:t>
      </w:r>
    </w:p>
    <w:p w:rsidR="00890EEF" w:rsidRDefault="00DE1279">
      <w:pPr>
        <w:rPr>
          <w:color w:val="000000"/>
        </w:rPr>
      </w:pPr>
      <w:r>
        <w:rPr>
          <w:color w:val="000000"/>
        </w:rPr>
        <w:t>При разработке Методических рекомендаций использованы основные положения Федеральной целевой программы, утвержденной Постановлением Правительства РФ от 29.12.2007 г. № 972, Федерального закона от 21 декабря 1994 г. № 69-ФЗ, приказа МЧС России от 26.02.2008 № 86.</w:t>
      </w:r>
    </w:p>
    <w:p w:rsidR="00890EEF" w:rsidRDefault="00DE1279">
      <w:pPr>
        <w:rPr>
          <w:color w:val="000000"/>
        </w:rPr>
      </w:pPr>
      <w:proofErr w:type="gramStart"/>
      <w:r>
        <w:rPr>
          <w:color w:val="000000"/>
        </w:rPr>
        <w:lastRenderedPageBreak/>
        <w:t>Предлагаемые Методические рекомендации предназначены для органов исполнительной власти субъектов Российской Федерации и организаций, которые разрабатывают ведомственные и региональные целевые программы по обеспечению пожарной безопасности с целью реализации Программы и финансовых средств, предусмотренных на цели обеспечения пожарной безопасности.</w:t>
      </w:r>
      <w:proofErr w:type="gramEnd"/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В приложении Методических рекомендаций приведен типовой вариант региональной (ведомственной) целевой программы </w:t>
      </w:r>
      <w:r w:rsidR="00D06542">
        <w:rPr>
          <w:color w:val="000000"/>
        </w:rPr>
        <w:t>«</w:t>
      </w:r>
      <w:r>
        <w:rPr>
          <w:color w:val="000000"/>
        </w:rPr>
        <w:t xml:space="preserve">Пожарная безопасность на период до 2012 года </w:t>
      </w:r>
      <w:r w:rsidR="00D06542">
        <w:rPr>
          <w:color w:val="000000"/>
        </w:rPr>
        <w:t>«</w:t>
      </w:r>
      <w:r>
        <w:rPr>
          <w:color w:val="000000"/>
        </w:rPr>
        <w:t>.</w:t>
      </w:r>
    </w:p>
    <w:p w:rsidR="00890EEF" w:rsidRDefault="00890EEF">
      <w:pPr>
        <w:rPr>
          <w:color w:val="000000"/>
        </w:rPr>
      </w:pPr>
    </w:p>
    <w:p w:rsidR="00890EEF" w:rsidRDefault="00DE127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="00D06542">
        <w:rPr>
          <w:b/>
          <w:bCs/>
          <w:color w:val="000000"/>
        </w:rPr>
        <w:t>НАЗНАЧЕНИЕ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1.1. Настоящие Методические рекомендации определяют содержание, принципы разработки и форму представления отчетных материалов, а также принципы обоснования результативности и эффективности программных мероприятий, предлагаемых для включения в ведомственную или региональную целевую программу </w:t>
      </w:r>
      <w:r w:rsidR="00D06542">
        <w:rPr>
          <w:color w:val="000000"/>
        </w:rPr>
        <w:t>«</w:t>
      </w:r>
      <w:r>
        <w:rPr>
          <w:color w:val="000000"/>
        </w:rPr>
        <w:t xml:space="preserve">Пожарная безопасность </w:t>
      </w:r>
      <w:r>
        <w:rPr>
          <w:color w:val="000000"/>
          <w:szCs w:val="28"/>
        </w:rPr>
        <w:t>на период до 2012</w:t>
      </w:r>
      <w:r>
        <w:rPr>
          <w:color w:val="000000"/>
        </w:rPr>
        <w:t xml:space="preserve"> года</w:t>
      </w:r>
      <w:r w:rsidR="00D06542">
        <w:rPr>
          <w:color w:val="000000"/>
        </w:rPr>
        <w:t>»</w:t>
      </w:r>
      <w:r>
        <w:rPr>
          <w:color w:val="000000"/>
        </w:rPr>
        <w:t xml:space="preserve">. </w:t>
      </w:r>
    </w:p>
    <w:p w:rsidR="00890EEF" w:rsidRDefault="00DE1279">
      <w:pPr>
        <w:rPr>
          <w:color w:val="000000"/>
        </w:rPr>
      </w:pPr>
      <w:r>
        <w:rPr>
          <w:color w:val="000000"/>
        </w:rPr>
        <w:t>1.2. Обоснование результативности и эффективности программных мероприятий представляет собой специально подготовленную в соответствии с общими методическими положениями и единообразно оформленную информацию, необходимую для принятия заказчиком решения о включении в проект Программы конкретного программного мероприятия. Обоснование должны даваться по каждому программному мероприятию, предлагаемому для включения в проект Программы. Программные мероприятия должны рассматриваться, если они не обоснованы или их обоснование не соответствует методическим рекомендациям или составлено не по установленной форме.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1.3. Настоящие Методические рекомендации имеют своей целью определить для разработчиков программных мероприятий общую схему, последовательность и минимальные обязательные требования к разработке и оформлению обоснований результативности и эффективности программных мероприятий, предлагаемых для включения в проект Программы. Методические рекомендации предполагают наличие у разработчиков профессиональных знаний, позволяющих производить рекомендуемые типовые расчеты и обоснования, что исключает необходимость включения в состав настоящих Методических рекомендаций стандартных положений о расчете затрат и оценке результатов.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1.4. </w:t>
      </w:r>
      <w:proofErr w:type="gramStart"/>
      <w:r>
        <w:rPr>
          <w:color w:val="000000"/>
        </w:rPr>
        <w:t xml:space="preserve">Детальное обоснование каждого программного мероприятия определяется необходимостью включения в Программу только тех из них, которые могут быть обеспечены реальными возможностями ведомственного, региональных и местных бюджетов и которые смогут обеспечить достижение заданных целей Программы с наименьшими финансовыми затратами. </w:t>
      </w:r>
      <w:proofErr w:type="gramEnd"/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МЕТОДИЧЕСКИЕ ТРЕБОВАНИЯ К РАЗРАБОТКЕ И ОФОРМЛЕНИЮ ОБОСНОВАНИЙ ПРОГРАММНЫХ МЕРОПРИЯТИЙ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2.1. Обоснования всех предлагаемых для включения в проект Программы мероприятий, вне зависимости от содержания последних, должны удовлетворять требованиям обязательности и полноты информации, комплексности, раздельной оценки результативности и эффективности, их вариантности и </w:t>
      </w:r>
      <w:proofErr w:type="spellStart"/>
      <w:r>
        <w:rPr>
          <w:color w:val="000000"/>
        </w:rPr>
        <w:t>этапности</w:t>
      </w:r>
      <w:proofErr w:type="spellEnd"/>
      <w:r>
        <w:rPr>
          <w:color w:val="000000"/>
        </w:rPr>
        <w:t xml:space="preserve"> реализации программных мероприятий, представления обоснований программных мероприятий в едином формате.</w:t>
      </w:r>
    </w:p>
    <w:p w:rsidR="00890EEF" w:rsidRDefault="00DE1279">
      <w:pPr>
        <w:rPr>
          <w:color w:val="000000"/>
        </w:rPr>
      </w:pPr>
      <w:r>
        <w:rPr>
          <w:color w:val="000000"/>
        </w:rPr>
        <w:t>2.2. Обязательность означает безусловное представление информации по всем установленным показателям, характеризующим результативность и эффективность программных мероприятий.</w:t>
      </w:r>
    </w:p>
    <w:p w:rsidR="00890EEF" w:rsidRDefault="00DE1279">
      <w:pPr>
        <w:rPr>
          <w:color w:val="000000"/>
        </w:rPr>
      </w:pPr>
      <w:r>
        <w:rPr>
          <w:color w:val="000000"/>
        </w:rPr>
        <w:t>2.3. Комплексность означает необходимость обоснования предлагаемого программного мероприятия одновременно с финансовых, социальных, технических, экологических, экономических и правовых позиций.</w:t>
      </w:r>
    </w:p>
    <w:p w:rsidR="00890EEF" w:rsidRDefault="00DE1279">
      <w:pPr>
        <w:rPr>
          <w:color w:val="000000"/>
        </w:rPr>
      </w:pPr>
      <w:r>
        <w:rPr>
          <w:color w:val="000000"/>
        </w:rPr>
        <w:t>2.4. Раздельная оценка результативности и эффективности означает необходимость представления самостоятельного обоснования качественно различных параметров каждого предлагаемого программного мероприятия - его результативности и эффективности.</w:t>
      </w:r>
    </w:p>
    <w:p w:rsidR="00890EEF" w:rsidRDefault="00DE1279">
      <w:pPr>
        <w:rPr>
          <w:color w:val="000000"/>
        </w:rPr>
      </w:pPr>
      <w:r>
        <w:rPr>
          <w:color w:val="000000"/>
        </w:rPr>
        <w:t>2.5. Под результативностью понимается степень достижения конечных целей Программы за счет реализации конкретного программного мероприятия. Под эффективностью понимается абсолютная и сравнительная экономическая выгодность реализации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2.6. Вариантность означает необходимость представления по каждому программному мероприятию альтернативных способов его реализации, иными словами, различных путей достижения цели данного конкретного программного мероприятия. Вариантность означает </w:t>
      </w:r>
      <w:r>
        <w:rPr>
          <w:color w:val="000000"/>
        </w:rPr>
        <w:lastRenderedPageBreak/>
        <w:t>также требование по представлению каждого программного мероприятия в виде ряда вариантов, отличающихся по объему финансовых ресурсов.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2.7. </w:t>
      </w:r>
      <w:proofErr w:type="spellStart"/>
      <w:r>
        <w:rPr>
          <w:color w:val="000000"/>
        </w:rPr>
        <w:t>Этапность</w:t>
      </w:r>
      <w:proofErr w:type="spellEnd"/>
      <w:r>
        <w:rPr>
          <w:color w:val="000000"/>
        </w:rPr>
        <w:t xml:space="preserve"> означает требование по представлению каждого программного мероприятия в виде последовательно выполняемых стадий достижения конечной цели данного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2.8. Согласованность означает требование по обязательной увязке программных мероприятий, предлагаемых для включения в проект данной Программы, с аналогичными по целевому характеру, содержанию и результатам заданиями, содержащимися в утвержденных и уже реализуемых целевых программах, в целях исключения дублирования и параллелизма в решении задач, связанных с проблемами пожарной безопасности в Российской Федерации.</w:t>
      </w:r>
    </w:p>
    <w:p w:rsidR="00890EEF" w:rsidRDefault="00DE1279">
      <w:pPr>
        <w:rPr>
          <w:color w:val="000000"/>
        </w:rPr>
      </w:pPr>
      <w:r>
        <w:rPr>
          <w:color w:val="000000"/>
        </w:rPr>
        <w:t>2.9. Формализация означает требование по представлению обоснования каждого программного мероприятия в установленной форме, обеспечивающей сводимость показателей различных программных мероприятий в рамках проекта Программы в целом.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РЕКОМЕНДАЦИИ ПО ОБЕСПЕЧЕНИЮ ВАРИАНТНОСТИ ПРОГРАММНЫХ МЕРОПРИЯТИЙ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3.1. При выборе программных мероприятий следует исходить из предположения, что каждое программное мероприятие, предназначенное для включения в проект Программы, отобрано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всегда имеющихся альтернативных вариантов достижения безальтернативной цели.</w:t>
      </w:r>
    </w:p>
    <w:p w:rsidR="00890EEF" w:rsidRDefault="00DE1279">
      <w:pPr>
        <w:rPr>
          <w:color w:val="000000"/>
        </w:rPr>
      </w:pPr>
      <w:r>
        <w:rPr>
          <w:color w:val="000000"/>
        </w:rPr>
        <w:t>3.2. Указанные варианты могут отличаться по техническим решениям (использованию альтернативных видов технических средств, применению альтернативных технологий и т.п.), по объемам и источникам (бюджетные средства, кредиты и т.п.) требуемых финансовых ресурсов, по времени реализации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3.3. Рассмотрение различных вариантов программных мероприятий не должно являться самоцелью. Задачей является отбор того варианта программного мероприятия, который позволяет достигнуть цели с наименьшими затратами ресурсов или в более короткие сроки. В результате при обосновании отобранного варианта программного мероприятия нужно указывать, почему из всех возможных решений выбрано именно это. 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Следует указать </w:t>
      </w:r>
      <w:proofErr w:type="gramStart"/>
      <w:r>
        <w:rPr>
          <w:color w:val="000000"/>
        </w:rPr>
        <w:t>также, как</w:t>
      </w:r>
      <w:proofErr w:type="gramEnd"/>
      <w:r>
        <w:rPr>
          <w:color w:val="000000"/>
        </w:rPr>
        <w:t xml:space="preserve"> повлияет этот вывод на “получение объективной информации”. В результате такого сопоставления должен быть показан “внутренний эффект” (сравнительное преимущество) каждого варианта программного мероприятия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заменяемым или альтернативным.</w:t>
      </w:r>
    </w:p>
    <w:p w:rsidR="00890EEF" w:rsidRDefault="00DE1279">
      <w:pPr>
        <w:rPr>
          <w:color w:val="000000"/>
        </w:rPr>
      </w:pPr>
      <w:r>
        <w:rPr>
          <w:color w:val="000000"/>
        </w:rPr>
        <w:t>3.4. Безальтернативные варианты программных мероприятий не должны рассматриваться и не должны включаться в проект Программы.</w:t>
      </w:r>
    </w:p>
    <w:p w:rsidR="00890EEF" w:rsidRDefault="00DE1279">
      <w:pPr>
        <w:rPr>
          <w:color w:val="000000"/>
        </w:rPr>
      </w:pPr>
      <w:r>
        <w:rPr>
          <w:color w:val="000000"/>
        </w:rPr>
        <w:t>3.5. Краткая информация о вариантном отборе программных мероприятий представляется их разработчиками заказчику в установленной форме.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4. РЕКОМЕНДАЦИИ ПО ОЦЕНКЕ ТЕХНИЧЕСКИХ ПРЕИМУЩЕСТВ ПРОГРАММНЫХ МЕРОПРИЯТИЙ</w:t>
      </w:r>
    </w:p>
    <w:p w:rsidR="00890EEF" w:rsidRDefault="00890EEF">
      <w:pPr>
        <w:jc w:val="center"/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>4.1. Использование технических сре</w:t>
      </w:r>
      <w:proofErr w:type="gramStart"/>
      <w:r>
        <w:rPr>
          <w:color w:val="000000"/>
        </w:rPr>
        <w:t>дств дл</w:t>
      </w:r>
      <w:proofErr w:type="gramEnd"/>
      <w:r>
        <w:rPr>
          <w:color w:val="000000"/>
        </w:rPr>
        <w:t>я решения проблем пожарной безопасности определяет необходимость в соответствующем специфическом обосновании предлагаемых программных мероприятий.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4.2. При оценке технических вариантов программных мероприятий необходимо принимать во внимание следующие качественные и количественные характеристики машин, приборов, оборудования и средств связи: надежность, выражающуюся временем безотказной работы технических </w:t>
      </w:r>
      <w:proofErr w:type="gramStart"/>
      <w:r>
        <w:rPr>
          <w:color w:val="000000"/>
        </w:rPr>
        <w:t>средств</w:t>
      </w:r>
      <w:proofErr w:type="gramEnd"/>
      <w:r>
        <w:rPr>
          <w:color w:val="000000"/>
        </w:rPr>
        <w:t xml:space="preserve"> прежде всего в экстремальных условиях; возможность работы в полностью автономном режиме; степень автоматизации, в том числе возможность работы без операторов; наличие или возможности создания системы технического обслуживания и ремонта; гарантированность бесперебойных и своевременных поставок техники и запасных частей к ней. Важнейшими характеристиками технических средств должны быть безопасность (отсутствие негативных сопутствующих воздействий) для пострадавшего населения, пожарных и окружающей среды. 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4.3. Для оценки качества технических средств указанных в п. 4.2 должны использоваться параметры, принятые для характеристики надежности, автономности, автоматизации, эффективности технического обслуживания, безопасности и </w:t>
      </w:r>
      <w:proofErr w:type="spellStart"/>
      <w:r>
        <w:rPr>
          <w:color w:val="000000"/>
        </w:rPr>
        <w:t>экологичности</w:t>
      </w:r>
      <w:proofErr w:type="spellEnd"/>
      <w:r>
        <w:rPr>
          <w:color w:val="000000"/>
        </w:rPr>
        <w:t>.</w:t>
      </w:r>
    </w:p>
    <w:p w:rsidR="00890EEF" w:rsidRDefault="00DE1279">
      <w:pPr>
        <w:rPr>
          <w:color w:val="000000"/>
        </w:rPr>
      </w:pPr>
      <w:r>
        <w:rPr>
          <w:color w:val="000000"/>
        </w:rPr>
        <w:t>4.4. Сравнение технических характеристик и отбор предлагаемых мероприятий по указанным в п. 4.2 параметрам должны производиться не только по мероприятиям, ориентированным на создание новых или модернизацию имеющихся технических сре</w:t>
      </w:r>
      <w:proofErr w:type="gramStart"/>
      <w:r>
        <w:rPr>
          <w:color w:val="000000"/>
        </w:rPr>
        <w:t>дств дл</w:t>
      </w:r>
      <w:proofErr w:type="gramEnd"/>
      <w:r>
        <w:rPr>
          <w:color w:val="000000"/>
        </w:rPr>
        <w:t xml:space="preserve">я </w:t>
      </w:r>
      <w:r>
        <w:rPr>
          <w:color w:val="000000"/>
        </w:rPr>
        <w:lastRenderedPageBreak/>
        <w:t>решения проблем пожарной безопасности. Такие сравнения целесообразно делать по всем мероприятиям, реализация которых предполагает использование тех или иных технических средств (например, при создании центров подготовки и переподготовки кадров, при разработке систем анализа информации и т.д.).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5. РЕКОМЕНДАЦИИ ПО ОЦЕНКЕ ПОТРЕБНОСТЕЙ В ФИНАНСОВЫХ СРЕДСТВАХ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>5.1. В соответствии с нормативным порядком разработки и реализации федеральных целевых программ такие программы реализуются за счет средств федерального бюджета, привлекаемых для выполнения этих программ внебюджетных источников и средств бюджетов субъектов Российской Федерации. Решение же проблем, находящихся в совместном ведении Российской Федерации и субъектов Российской Федерации, осуществляется в основном за счет средств бюджетов субъектов Российской Федерации. К внебюджетным источникам, привлекаемым для финансирования Программы, относятся: взносы участников реализации программ, включая предприятия и организации государственного и негосударственного секторов экономики; целевые отчисления от прибыли предприятий, заинтересованных в осуществлении Программы; кредиты банков, средства фондов и общественных организаций, зарубежных инвесторов, заинтересованных в реализации Программ (или ее отдельных мероприятий), и другие поступления.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Для осуществления целевых программ предусматривается возможность создания специальных фондов, формируемых за счет прибыли, остающейся в распоряжении предприятий и организаций, средств бюджетов субъектов Российской Федерации, средств внебюджетных фондов федеральных органов исполнительной власти и других источников.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Источником финансирования целевых программ могут являться инвестиционные и конверсионные кредиты, а также целевые кредиты банков под государственные гарантии. Оформление и предоставление государственных гарантий на выдачу кредита коммерческими банками осуществляет Министерство финансов России, причем эти гарантии выдаются только под конкретные объекты программных мероприятий. Предусмотрена и возможность финансирования Программы иностранными инвесторами (на основе долевого участия и в соответствии с законодательством об иностранных инвестициях).</w:t>
      </w:r>
    </w:p>
    <w:p w:rsidR="00890EEF" w:rsidRDefault="00DE1279">
      <w:pPr>
        <w:rPr>
          <w:color w:val="000000"/>
        </w:rPr>
      </w:pPr>
      <w:r>
        <w:rPr>
          <w:color w:val="000000"/>
        </w:rPr>
        <w:t>5.2. При оценке финансовых потребностей выполнения программных мероприятий необходимо руководствоваться следующими требованиями: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во всех случаях необходимо рассматривать возможности финансирования программного мероприятия не только за счет средств бюджетов, но обязательно и за счет других источников средств (займов, кредитов, средств частных предприятий и т.д.);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из всех возможных вариантов финансирования программного мероприятия отбирается тот вариант, который требует минимального объема сре</w:t>
      </w:r>
      <w:proofErr w:type="gramStart"/>
      <w:r>
        <w:rPr>
          <w:color w:val="000000"/>
        </w:rPr>
        <w:t>дств дл</w:t>
      </w:r>
      <w:proofErr w:type="gramEnd"/>
      <w:r>
        <w:rPr>
          <w:color w:val="000000"/>
        </w:rPr>
        <w:t>я достижения цели этого мероприятия;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предпочтение должно отдаваться варианту, требующему наименьшей доли финансирования за счет бюджетов всех уровней;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предпочтение должно отдаваться варианту с наименьшей долей средств федерального бюджета в общем объеме бюджетного финансирования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5.3. Предложения по использованию средств бюджетов всех уровней должны обосновываться невозможностью или невыгодностью использования средств из других (внебюджетных) источников. В любом случае это предложение должно быть доказано и подтверждено соответствующими расчетами.</w:t>
      </w:r>
    </w:p>
    <w:p w:rsidR="00890EEF" w:rsidRDefault="00DE1279">
      <w:pPr>
        <w:rPr>
          <w:color w:val="000000"/>
        </w:rPr>
      </w:pPr>
      <w:r>
        <w:rPr>
          <w:color w:val="000000"/>
        </w:rPr>
        <w:t>Для обоснования необходимости выделения ресурсов федерального бюджета и бюджетов субъектов Российской Федерации на целевое программное решение поставленной проблемы целесообразно использовать прогноз последствий непринятия Программы. При этом надлежит учитывать и потери, которые имели место к моменту разработки Программы, и вероятность увеличения ущерба в будущем, который потребует компенсации за счет бюджетных средств.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5.4. Должно быть доказано также, что потребности в финансовых средствах не завышены. Для этого в обоснованиях следует представить: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нормативы, по которым осуществлялся расчет финансовых ресурсов;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сравнение с объемами финансирования аналогичных проектов.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5.5. </w:t>
      </w:r>
      <w:proofErr w:type="gramStart"/>
      <w:r>
        <w:rPr>
          <w:color w:val="000000"/>
        </w:rPr>
        <w:t xml:space="preserve">В соответствии с Федеральным законом от 21.07.2005 г. №94-ФЗ </w:t>
      </w:r>
      <w:r w:rsidR="00D06542">
        <w:rPr>
          <w:color w:val="000000"/>
        </w:rPr>
        <w:t>«</w:t>
      </w:r>
      <w:r>
        <w:rPr>
          <w:color w:val="000000"/>
        </w:rPr>
        <w:t>О размещении заказов на поставки товаров, выполнении работ, оказание услуг для государственных и муниципальных нужд</w:t>
      </w:r>
      <w:r w:rsidR="00D06542">
        <w:rPr>
          <w:color w:val="000000"/>
        </w:rPr>
        <w:t>»</w:t>
      </w:r>
      <w:r>
        <w:rPr>
          <w:color w:val="000000"/>
        </w:rPr>
        <w:t xml:space="preserve"> с изменениями и дополнениями по Федеральному закону от 20.04.2007г. № 53-ФЗ, Указом Президента Российской Федерации от 08.04.97 г. № 305, Постановлением </w:t>
      </w:r>
      <w:r>
        <w:rPr>
          <w:color w:val="000000"/>
        </w:rPr>
        <w:lastRenderedPageBreak/>
        <w:t>Правительства Российской Федерации от 26 июня 1995 г. № 594 в обоснование по каждому программному мероприятию, рекомендуется</w:t>
      </w:r>
      <w:proofErr w:type="gramEnd"/>
      <w:r>
        <w:rPr>
          <w:color w:val="000000"/>
        </w:rPr>
        <w:t xml:space="preserve"> включать сведения о потенциальных исполнителях мероприятия и о предполагаемой цене их работ по его выполнению. При этом следует иметь в виду, что конкурсный отбор предполагает наличие как минимум двух потенциальных исполнителей с различными объемами оплаты их услуг.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5.6. По каждому предлагаемому мероприятию с учетом требований, сформулированных в </w:t>
      </w:r>
      <w:proofErr w:type="spellStart"/>
      <w:r>
        <w:rPr>
          <w:color w:val="000000"/>
        </w:rPr>
        <w:t>п.п</w:t>
      </w:r>
      <w:proofErr w:type="spellEnd"/>
      <w:r>
        <w:rPr>
          <w:color w:val="000000"/>
        </w:rPr>
        <w:t>. 5.2-5.5, должна быть представлена смета затрат на финансирование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5.7. По каждому программному мероприятию следует представлять сводную информацию о структуре привлекаемых финансовых средств: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объем бюджетных сре</w:t>
      </w:r>
      <w:proofErr w:type="gramStart"/>
      <w:r>
        <w:rPr>
          <w:color w:val="000000"/>
        </w:rPr>
        <w:t>дств в р</w:t>
      </w:r>
      <w:proofErr w:type="gramEnd"/>
      <w:r>
        <w:rPr>
          <w:color w:val="000000"/>
        </w:rPr>
        <w:t>азбивке по бюджетам разных уровней;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внебюджетные средства с указанием источников и объемов этих средств.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5.8. По каждому программному мероприятию следует представить совокупную информацию о направлениях использования финансовых средств: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НИОКР;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инвестиции;</w:t>
      </w:r>
    </w:p>
    <w:p w:rsidR="00890EEF" w:rsidRDefault="00DE1279">
      <w:pPr>
        <w:rPr>
          <w:color w:val="000000"/>
        </w:rPr>
      </w:pPr>
      <w:r>
        <w:rPr>
          <w:color w:val="000000"/>
        </w:rPr>
        <w:t>- текущие затраты (прочие расходы).</w:t>
      </w:r>
    </w:p>
    <w:p w:rsidR="00890EEF" w:rsidRDefault="00DE1279">
      <w:pPr>
        <w:rPr>
          <w:color w:val="000000"/>
        </w:rPr>
      </w:pPr>
      <w:r>
        <w:rPr>
          <w:color w:val="000000"/>
        </w:rPr>
        <w:t>5.9. По каждому программному мероприятию, в результате реализации которого может быть получена прибыль, следует указать оценку ее размера и сроки получения.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5.10. В связи с предъявляемыми требованиями по обоснованности бюджетного финансирования разработчики программных мероприятий должны иметь достаточно четкие представления о реальных возможностях бюджетов всех уровней и ресурсах внебюджетных фондов, которые могут быть задействованы для финансирования Программы. При этом нужно учитывать современное состояние и технологии бюджетного планирования, а также иметь представления о действующей бюджетной классификации.</w:t>
      </w:r>
    </w:p>
    <w:p w:rsidR="00890EEF" w:rsidRDefault="00890EEF">
      <w:pPr>
        <w:rPr>
          <w:color w:val="000000"/>
        </w:rPr>
      </w:pPr>
    </w:p>
    <w:p w:rsidR="00890EEF" w:rsidRDefault="00890EEF">
      <w:pPr>
        <w:rPr>
          <w:color w:val="000000"/>
        </w:rPr>
      </w:pP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6. РЕКОМЕНДАЦИИ ПО ОЦЕНКЕ СОЦИАЛЬНЫХ, ЭКОЛОГИЧЕСКИХ И ЭКОНОМИЧЕСКИХ РЕЗУЛЬТАТОВ ПРОГРАММНЫХ МЕРОПРИЯТИЙ</w:t>
      </w:r>
    </w:p>
    <w:p w:rsidR="00890EEF" w:rsidRDefault="00890EEF">
      <w:pPr>
        <w:rPr>
          <w:color w:val="000000"/>
        </w:rPr>
      </w:pP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6.1. По каждому программному мероприятию должны быть даны конкретные количественные и качественные оценки социальных, экологических и экономических результатов реализации этих мероприятий. При этом под результатами реализации понимаются: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снижение рисков пожаров и смягчение возможных их последствий;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повышение безопасности населения и защищенности критически важных объектов от угроз пожаров.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6.2. По каждому конкретному результату программного мероприятия необходимо давать оценку его воздействия на социальные, экологические и экономические последствия пожаров.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6.3. Социальные последствия выражаются качественными и количественными показателями, характеризующими улучшение исходной демографической ситуации, здоровья и трудоспособности населения в результате реализации программных мероприятий, а также масштабами работ по социальной реабилитации населения.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6.4. Экологические последствия выражаются качественными и количественными показателями, характеризующими улучшение исходного состояния окружающей среды, а также масштабами восстановительных и </w:t>
      </w:r>
      <w:proofErr w:type="spellStart"/>
      <w:r>
        <w:rPr>
          <w:color w:val="000000"/>
        </w:rPr>
        <w:t>рекультивационных</w:t>
      </w:r>
      <w:proofErr w:type="spellEnd"/>
      <w:r>
        <w:rPr>
          <w:color w:val="000000"/>
        </w:rPr>
        <w:t xml:space="preserve"> работ.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6.5. Экономические последствия выражаются качественными и количественными параметрами, характеризующими снижение экономического и финансового потенциалов территории, находящейся в зоне реализации программного мероприятия, возможный экономический ущерб от возникновения пожаров из-за непринятия предлагаемого программного мероприятия, а также вероятный размер средств из бюджетов всех уровней, необходимый для ликвидации социальных и экологических последствий пожаров.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6.6. При оценке социальных, экологических и экономических результатов программных мероприятий следует максимально ориентироваться на параметры и характеристики, полученные непосредственно в ходе разработки данного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6.7. При оценке результатов программных мероприятий, ориентированных на ликвидацию (смягчение) последствий пожаров, следует отдельно выделить преимущества этого мероприятия в части ускорения спасательных работ, реабилитации (нормализации) состояния окружающей среды и объектов жизнеобеспечения, ликвидации наиболее активных источников опасности, а также в части обеспечения безопасности пожарных.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РЕКОМЕНДАЦИИ ПО ПРАВОВОМУ ОБОСНОВАНИЮ ПРОГРАММНЫХ МЕРОПРИЯТИЙ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>7.1. Каждое программное мероприятие должно быть обосновано с позиций соответствия действующему законодательству, о чем в обосновании должны быть сделаны подтверждающие записи со ссылками на конкретные нормативно-правовые акты.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7.2. При подготовке правовых обоснований предлагаемых мероприятий разработчикам следует учитывать положения федеральных законов </w:t>
      </w:r>
      <w:r w:rsidR="00D06542">
        <w:rPr>
          <w:color w:val="000000"/>
        </w:rPr>
        <w:t>«</w:t>
      </w:r>
      <w:r>
        <w:rPr>
          <w:color w:val="000000"/>
        </w:rPr>
        <w:t>О пожарной безопасности</w:t>
      </w:r>
      <w:r w:rsidR="00D06542">
        <w:rPr>
          <w:color w:val="000000"/>
        </w:rPr>
        <w:t>»</w:t>
      </w:r>
      <w:r>
        <w:rPr>
          <w:color w:val="000000"/>
        </w:rPr>
        <w:t xml:space="preserve">, </w:t>
      </w:r>
      <w:r w:rsidR="00D06542">
        <w:rPr>
          <w:color w:val="000000"/>
        </w:rPr>
        <w:t>«</w:t>
      </w:r>
      <w:r>
        <w:rPr>
          <w:color w:val="000000"/>
        </w:rPr>
        <w:t>О защите населения и территорий от чрезвычайных ситуаций природного и техногенного характера</w:t>
      </w:r>
      <w:r w:rsidR="00D06542">
        <w:rPr>
          <w:color w:val="000000"/>
        </w:rPr>
        <w:t>»</w:t>
      </w:r>
      <w:r>
        <w:rPr>
          <w:color w:val="000000"/>
        </w:rPr>
        <w:t xml:space="preserve">, </w:t>
      </w:r>
      <w:r w:rsidR="00D06542">
        <w:rPr>
          <w:color w:val="000000"/>
        </w:rPr>
        <w:t>«</w:t>
      </w:r>
      <w:r>
        <w:rPr>
          <w:color w:val="000000"/>
        </w:rPr>
        <w:t>Об аварийно-спасательных службах и статусе спасателей</w:t>
      </w:r>
      <w:r w:rsidR="00D06542">
        <w:rPr>
          <w:color w:val="000000"/>
        </w:rPr>
        <w:t>»</w:t>
      </w:r>
      <w:r>
        <w:rPr>
          <w:color w:val="000000"/>
        </w:rPr>
        <w:t xml:space="preserve">, </w:t>
      </w:r>
      <w:r w:rsidR="00D06542">
        <w:rPr>
          <w:color w:val="000000"/>
        </w:rPr>
        <w:t>«</w:t>
      </w:r>
      <w:r>
        <w:rPr>
          <w:color w:val="000000"/>
        </w:rPr>
        <w:t>О промышленной безопасности опасных производственных объектов</w:t>
      </w:r>
      <w:r w:rsidR="00D06542">
        <w:rPr>
          <w:color w:val="000000"/>
        </w:rPr>
        <w:t>»</w:t>
      </w:r>
      <w:r>
        <w:rPr>
          <w:color w:val="000000"/>
        </w:rPr>
        <w:t xml:space="preserve">, </w:t>
      </w:r>
      <w:r w:rsidR="00D06542">
        <w:rPr>
          <w:color w:val="000000"/>
        </w:rPr>
        <w:t>«</w:t>
      </w:r>
      <w:r>
        <w:rPr>
          <w:color w:val="000000"/>
        </w:rPr>
        <w:t>Об экологической экспертизе</w:t>
      </w:r>
      <w:r w:rsidR="00D06542">
        <w:rPr>
          <w:color w:val="000000"/>
        </w:rPr>
        <w:t>»</w:t>
      </w:r>
      <w:r>
        <w:rPr>
          <w:color w:val="000000"/>
        </w:rPr>
        <w:t xml:space="preserve"> и ряд других.</w:t>
      </w:r>
    </w:p>
    <w:p w:rsidR="00890EEF" w:rsidRDefault="00DE1279">
      <w:pPr>
        <w:rPr>
          <w:color w:val="000000"/>
        </w:rPr>
      </w:pPr>
      <w:r>
        <w:rPr>
          <w:color w:val="000000"/>
        </w:rPr>
        <w:t>7.3. В тех случаях, когда выполнение предлагаемого задания обосновывается как необходимое, ресурсное обеспеченное, эффективное и результативное, но для его выполнения нет соответствующей нормативно-правовой базы или имеются препятствия в виде действующих правовых норм, разработчик в обосновании должен обязательно указать на это обстоятельство и включить в структуру программного мероприятия соответствующие предложения.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8. РЕКОМЕНДАЦИИ ПО ОЦЕНКЕ РЕЗУЛЬТАТИВНОСТИ ПРОГРАММНЫХ МЕРОПРИЯТИЙ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>8.1. Под результативностью программного мероприятия понимается, во-первых, мера соответствия его ожидаемых результатов поставленной цели, во-вторых, степень приближения к этой цели и, в-третьих, прямые позитивные воздействия на социальную, демографическую, экологическую ситуацию в зоне действия программного мероприятия, а также на определяющие параметры экономического развития этой зоны.</w:t>
      </w:r>
    </w:p>
    <w:p w:rsidR="00890EEF" w:rsidRDefault="00DE1279">
      <w:pPr>
        <w:rPr>
          <w:color w:val="000000"/>
        </w:rPr>
      </w:pPr>
      <w:r>
        <w:rPr>
          <w:color w:val="000000"/>
        </w:rPr>
        <w:t>При этом главными составляющими результативности являются параметры цели, параметры достижения этой цели и параметры социальных, экологических и экономических результатов программных мероприятий.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8.2. Цель каждого программного мероприятия, вне зависимости от его ориентации, должна быть выражена в параметрах конкретных и измеряемых результатов мероприятия, указанных в </w:t>
      </w:r>
      <w:proofErr w:type="spellStart"/>
      <w:r>
        <w:rPr>
          <w:color w:val="000000"/>
        </w:rPr>
        <w:t>п.п</w:t>
      </w:r>
      <w:proofErr w:type="spellEnd"/>
      <w:r>
        <w:rPr>
          <w:color w:val="000000"/>
        </w:rPr>
        <w:t>. 6.2.-6.6. При этом исключаются формулы цели, изложенные в понятиях “улучшение”, “создание” и т.п.</w:t>
      </w:r>
    </w:p>
    <w:p w:rsidR="00890EEF" w:rsidRDefault="00DE1279">
      <w:pPr>
        <w:rPr>
          <w:color w:val="000000"/>
        </w:rPr>
      </w:pPr>
      <w:r>
        <w:rPr>
          <w:color w:val="000000"/>
        </w:rPr>
        <w:t>8.3. По каждому мероприятию разработчики должны дать две экспертных оценки достижения цели. Первая оценка должна определить, насколько предлагаемое мероприятие исчерпывает поставленную цель (полностью или потребуются дополнительные этапы за пределами действия Программы) и как достигается поставленная цель по годам (этапам) реализации Программы. Вторая оценка должна определить как (в какой степени) воздействует данное программное мероприятие на достижение общей цели программы; оценки второго типа должны производиться заказчиком при наличии оценок первого типа и использоваться для отбора приоритетных программных мероприятий.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8.4. Ожидаемые результаты программного мероприятия должны выражаться в предельно конкретном и измеряемом виде отдельно по направлениям - социальные, экологические, экономические, а каждое из них в разрезе - снижение рисков пожаров и смягчение возможных их последствий; повышение безопасности населения и защищенности критически важных объектов от угроз пожаров.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9. РЕКОМЕНДАЦИИ ПО ОЦЕНКЕ ЭКОНОМИЧЕСКОЙ ЭФФЕКТИВНОСТИ ПРОГРАММНЫХ МЕРОПРИЯТИЙ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>9.1. Экономическая эффективность программных мероприятий в связи со спецификой решаемых проблем может быть прямой и косвенной.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Прямая экономическая эффективность подразумевает снижение затрат на достижение целей программных мероприятий, а косвенная - снижение экономического ущерба, полученного в результате пожаров.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9.2. Экономическая эффективность программных мероприятий, обеспечивающих снижение рисков пожаров и повышение безопасности населения и защищенности критически важных объектов, оценивается путем сравнения размера предотвращенного ущерба от социальных, экологических и экономических последствий пожаров с размером затрат на эти мероприятия и размером не предотвращенного ущерба.</w:t>
      </w:r>
    </w:p>
    <w:p w:rsidR="00890EEF" w:rsidRDefault="00DE1279">
      <w:pPr>
        <w:rPr>
          <w:color w:val="000000"/>
        </w:rPr>
      </w:pPr>
      <w:r>
        <w:rPr>
          <w:color w:val="000000"/>
        </w:rPr>
        <w:lastRenderedPageBreak/>
        <w:t xml:space="preserve">9.3. Результаты </w:t>
      </w:r>
      <w:proofErr w:type="gramStart"/>
      <w:r>
        <w:rPr>
          <w:color w:val="000000"/>
        </w:rPr>
        <w:t>расчета экономической эффективности снижения рисков пожаров</w:t>
      </w:r>
      <w:proofErr w:type="gramEnd"/>
      <w:r>
        <w:rPr>
          <w:color w:val="000000"/>
        </w:rPr>
        <w:t xml:space="preserve"> и повышения безопасности населения и защищенности критически важных объектов представляются в виде совокупности показателей:</w:t>
      </w:r>
    </w:p>
    <w:p w:rsidR="00890EEF" w:rsidRDefault="00DE1279">
      <w:pPr>
        <w:rPr>
          <w:color w:val="000000"/>
        </w:rPr>
      </w:pPr>
      <w:r>
        <w:rPr>
          <w:color w:val="000000"/>
        </w:rPr>
        <w:t>расчетной величины предотвращенного в результате реализации данного программного мероприятия экономического ущерба;</w:t>
      </w:r>
    </w:p>
    <w:p w:rsidR="00890EEF" w:rsidRDefault="00DE1279">
      <w:pPr>
        <w:rPr>
          <w:color w:val="000000"/>
        </w:rPr>
      </w:pPr>
      <w:r>
        <w:rPr>
          <w:color w:val="000000"/>
        </w:rPr>
        <w:t>расчетной величины затрат на реализацию предлагаемого программного мероприятия;</w:t>
      </w:r>
    </w:p>
    <w:p w:rsidR="00890EEF" w:rsidRDefault="00DE1279">
      <w:pPr>
        <w:rPr>
          <w:color w:val="000000"/>
        </w:rPr>
      </w:pPr>
      <w:r>
        <w:rPr>
          <w:color w:val="000000"/>
        </w:rPr>
        <w:t>отношения</w:t>
      </w:r>
      <w:proofErr w:type="gramStart"/>
      <w:r>
        <w:rPr>
          <w:color w:val="000000"/>
        </w:rPr>
        <w:t xml:space="preserve"> (%) </w:t>
      </w:r>
      <w:proofErr w:type="gramEnd"/>
      <w:r>
        <w:rPr>
          <w:color w:val="000000"/>
        </w:rPr>
        <w:t>величины предотвращенного ущерба к величине затрат на реализацию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9.4. Прямая экономическая эффективность программных мероприятий определяется как соотношение экономии (прямого эффекта) от реализации программного мероприятия и затрат, необходимых для реализации этого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9.5. </w:t>
      </w:r>
      <w:proofErr w:type="gramStart"/>
      <w:r>
        <w:rPr>
          <w:color w:val="000000"/>
        </w:rPr>
        <w:t>Прямой экономический эффект программного мероприятия может возникнуть в связи с использованием более выгодных (более дешевых) по сравнению с используемыми в настоящее время или по сравнению с предложенными в других программах технических, организационных и финансовых решений, обеспечивающих достижение одного и того же результата.</w:t>
      </w:r>
      <w:proofErr w:type="gramEnd"/>
    </w:p>
    <w:p w:rsidR="00890EEF" w:rsidRDefault="00DE1279">
      <w:pPr>
        <w:rPr>
          <w:color w:val="000000"/>
        </w:rPr>
      </w:pPr>
      <w:r>
        <w:rPr>
          <w:color w:val="000000"/>
        </w:rPr>
        <w:t>9.6. Результаты расчета прямой экономической эффективности программных мероприятий представляются в виде совокупности показателей:</w:t>
      </w:r>
    </w:p>
    <w:p w:rsidR="00890EEF" w:rsidRDefault="00DE1279">
      <w:pPr>
        <w:rPr>
          <w:color w:val="000000"/>
        </w:rPr>
      </w:pPr>
      <w:r>
        <w:rPr>
          <w:color w:val="000000"/>
        </w:rPr>
        <w:t>расчетной величины экономии (прямого эффекта) от реализации программного мероприятия;</w:t>
      </w:r>
    </w:p>
    <w:p w:rsidR="00890EEF" w:rsidRDefault="00DE1279">
      <w:pPr>
        <w:rPr>
          <w:color w:val="000000"/>
        </w:rPr>
      </w:pPr>
      <w:r>
        <w:rPr>
          <w:color w:val="000000"/>
        </w:rPr>
        <w:t>расчетной величины затрат на реализацию предлагаемого программного мероприятия;</w:t>
      </w:r>
    </w:p>
    <w:p w:rsidR="00890EEF" w:rsidRDefault="00DE1279">
      <w:pPr>
        <w:rPr>
          <w:color w:val="000000"/>
        </w:rPr>
      </w:pPr>
      <w:r>
        <w:rPr>
          <w:color w:val="000000"/>
        </w:rPr>
        <w:t>отношения</w:t>
      </w:r>
      <w:proofErr w:type="gramStart"/>
      <w:r>
        <w:rPr>
          <w:color w:val="000000"/>
        </w:rPr>
        <w:t xml:space="preserve"> (%) </w:t>
      </w:r>
      <w:proofErr w:type="gramEnd"/>
      <w:r>
        <w:rPr>
          <w:color w:val="000000"/>
        </w:rPr>
        <w:t>величины экономии (прямого эффекта) от реализации программного мероприятия к величине затрат на это мероприятие.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10. ДОПОЛНИТЕЛЬНЫЕ РЕКОМЕНДАЦИИ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10.1. При разработке и оформлении обоснований программных мероприятий рекомендуется обратить особое внимание на </w:t>
      </w:r>
      <w:proofErr w:type="spellStart"/>
      <w:r>
        <w:rPr>
          <w:color w:val="000000"/>
        </w:rPr>
        <w:t>этапность</w:t>
      </w:r>
      <w:proofErr w:type="spellEnd"/>
      <w:r>
        <w:rPr>
          <w:color w:val="000000"/>
        </w:rPr>
        <w:t xml:space="preserve"> их выполнения, неопределенность в вопросах финансирования и исключение дублирования.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10.2. Рекомендуется предусматривать предельно жесткое выделение событий, фиксирующих начало и окончание выполнения каждого этапа программного мероприятия. При этом формулировка завершающего этапа должна максимально соответствовать целям Программы, а не самому программному мероприятию как таковому.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10.3. Следует, по возможности, полнее учитывать: изменение общих финансовых условий (динамику цен, инфляции, учетных ставок); разнообразие финансовых инструментов (банковский кредит, облигации, акционерный капитал); неритмичность потребностей в ресурсах (для выполнения отдельных программных мероприятий могут потребоваться значительные разовые затраты); </w:t>
      </w:r>
      <w:proofErr w:type="gramStart"/>
      <w:r>
        <w:rPr>
          <w:color w:val="000000"/>
        </w:rPr>
        <w:t>высокую степень зависимости от разных источников финансирования (при долевом финансировании какого-либо программного мероприятия из федерального и регионального бюджетов отсутствие одного финансового канала способно сорвать выполнение всего программного мероприятия, а не только его соответствующей части).</w:t>
      </w:r>
      <w:proofErr w:type="gramEnd"/>
    </w:p>
    <w:p w:rsidR="00890EEF" w:rsidRDefault="00DE1279">
      <w:pPr>
        <w:rPr>
          <w:color w:val="000000"/>
        </w:rPr>
      </w:pPr>
      <w:r>
        <w:rPr>
          <w:color w:val="000000"/>
        </w:rPr>
        <w:t>10.4. В связи с частым дублированием программных решений и даже отдельных программных мероприятий возникает и требует конструктивного решения вопрос о согласовании разных программ. Результатами такого согласования в составе Программы могут стать: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а) предложения по уточнению заданий региональных программ; 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б) особый “отсылочный” блок заданий, которые имеют шанс с наибольшей эффективностью и результативностью реализоваться в составе других программ; 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в) выборка заданий других программ, которые имеют непосредственное отношение к поставленной проблеме, выполняются независимо от данной программы и для которых стоит предусмотреть лишь особые меры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их результатами и использованием для достижения целей настоящей Программы. </w:t>
      </w:r>
    </w:p>
    <w:p w:rsidR="00890EEF" w:rsidRDefault="00890EEF">
      <w:pPr>
        <w:rPr>
          <w:color w:val="000000"/>
        </w:rPr>
      </w:pPr>
    </w:p>
    <w:p w:rsidR="00890EEF" w:rsidRDefault="00D0654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11. РЕКОМЕНДУЕМЫЕ ПОЗИЦИИ ПО ОБОСНОВАНИЮ ПРОГРАММНЫХ МЕРОПРИЯТИЙ</w:t>
      </w:r>
    </w:p>
    <w:p w:rsidR="00890EEF" w:rsidRDefault="00890EEF">
      <w:pPr>
        <w:rPr>
          <w:color w:val="000000"/>
        </w:rPr>
      </w:pPr>
    </w:p>
    <w:p w:rsidR="00890EEF" w:rsidRDefault="00DE1279">
      <w:pPr>
        <w:rPr>
          <w:color w:val="000000"/>
        </w:rPr>
      </w:pPr>
      <w:r>
        <w:rPr>
          <w:color w:val="000000"/>
        </w:rPr>
        <w:t>11.1. Наименование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11.2. Ориентация программного мероприятия и его код.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11.3. Цель (назначение)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11.4. Обоснование выбора предложенного варианта программного мероприятия из возможных альтернатив.</w:t>
      </w:r>
    </w:p>
    <w:p w:rsidR="00890EEF" w:rsidRDefault="00DE1279">
      <w:pPr>
        <w:rPr>
          <w:color w:val="000000"/>
        </w:rPr>
      </w:pPr>
      <w:r>
        <w:rPr>
          <w:color w:val="000000"/>
        </w:rPr>
        <w:lastRenderedPageBreak/>
        <w:t>11.4.1. Краткая характеристика альтернативных вариантов с указанием их технических, финансовых и временных показателей.</w:t>
      </w:r>
    </w:p>
    <w:p w:rsidR="00890EEF" w:rsidRDefault="00DE1279">
      <w:pPr>
        <w:rPr>
          <w:color w:val="000000"/>
        </w:rPr>
      </w:pPr>
      <w:r>
        <w:rPr>
          <w:color w:val="000000"/>
        </w:rPr>
        <w:t xml:space="preserve">11.4.2. Характеристика преимуществ выбранного (предлагаемого) варианта программного мероприятия по сравнению с </w:t>
      </w:r>
      <w:proofErr w:type="gramStart"/>
      <w:r>
        <w:rPr>
          <w:color w:val="000000"/>
        </w:rPr>
        <w:t>альтернативными</w:t>
      </w:r>
      <w:proofErr w:type="gramEnd"/>
      <w:r>
        <w:rPr>
          <w:color w:val="000000"/>
        </w:rPr>
        <w:t>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11.5. Оценка ожидаемой результативности выбранного программного мероприятия. Отдельно приводятся: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11.5.1. Характеристика результатов предупреждения социальных последствий.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11.5.2. Характеристика результатов предупреждения экологических последствий.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11.5.3. Характеристика результатов предупреждения экономических последствий.</w:t>
      </w:r>
    </w:p>
    <w:p w:rsidR="00890EEF" w:rsidRDefault="00DE1279">
      <w:pPr>
        <w:suppressAutoHyphens/>
        <w:rPr>
          <w:color w:val="000000"/>
          <w:szCs w:val="28"/>
        </w:rPr>
      </w:pPr>
      <w:r>
        <w:rPr>
          <w:color w:val="000000"/>
          <w:szCs w:val="28"/>
        </w:rPr>
        <w:t>11.5.4. Характеристика результатов программных мероприятий, ориентированных на снижение рисков пожаров и смягчение возможных их последствий; повышение безопасности населения и защищенности критически важных объектов от угроз пожаров.</w:t>
      </w:r>
    </w:p>
    <w:p w:rsidR="00890EEF" w:rsidRDefault="00DE1279">
      <w:pPr>
        <w:rPr>
          <w:color w:val="000000"/>
          <w:szCs w:val="28"/>
        </w:rPr>
      </w:pPr>
      <w:r>
        <w:rPr>
          <w:color w:val="000000"/>
          <w:szCs w:val="28"/>
        </w:rPr>
        <w:t>11.5.5. Экспертная оценка результативности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11.6. Обоснование потребностей в финансовых средствах, в том числе: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11.6.1. Характеристика финансовых нормативов, использованных при расчетах затрат на выполнение программного мероприятия, или описание структуры и уровня расходов в отечественных и зарубежных аналогах программного мероприятия.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11.6.2. Характеристика мер, обеспечивающих минимизацию затрат.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11.6.3. Обоснование необходимости использования бюджетных средств.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11.6.4. Обоснование видов и объемов использования внебюджетных источников.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11.6.5. Обоснование структуры расходов.</w:t>
      </w:r>
    </w:p>
    <w:p w:rsidR="00890EEF" w:rsidRDefault="00DE1279">
      <w:pPr>
        <w:rPr>
          <w:color w:val="000000"/>
        </w:rPr>
      </w:pPr>
      <w:r>
        <w:rPr>
          <w:color w:val="000000"/>
        </w:rPr>
        <w:t>11.6.6. Сводная характеристика обоснованных потребностей в финансовых средствах и направлений их использования.</w:t>
      </w:r>
    </w:p>
    <w:p w:rsidR="00890EEF" w:rsidRDefault="00DE1279">
      <w:pPr>
        <w:tabs>
          <w:tab w:val="left" w:pos="567"/>
        </w:tabs>
        <w:rPr>
          <w:color w:val="000000"/>
        </w:rPr>
      </w:pPr>
      <w:r>
        <w:rPr>
          <w:color w:val="000000"/>
        </w:rPr>
        <w:t>11.7. Оценка экономической эффективности программного мероприятия.</w:t>
      </w:r>
    </w:p>
    <w:p w:rsidR="00890EEF" w:rsidRDefault="00DE1279">
      <w:pPr>
        <w:tabs>
          <w:tab w:val="left" w:pos="567"/>
        </w:tabs>
        <w:rPr>
          <w:color w:val="000000"/>
        </w:rPr>
      </w:pPr>
      <w:r>
        <w:rPr>
          <w:color w:val="000000"/>
        </w:rPr>
        <w:t>Параметры прямой эффективности программного мероприятия:</w:t>
      </w:r>
    </w:p>
    <w:p w:rsidR="00890EEF" w:rsidRDefault="00DE1279">
      <w:pPr>
        <w:tabs>
          <w:tab w:val="left" w:pos="567"/>
        </w:tabs>
        <w:rPr>
          <w:color w:val="000000"/>
        </w:rPr>
      </w:pPr>
      <w:r>
        <w:rPr>
          <w:color w:val="000000"/>
        </w:rPr>
        <w:t>- расчетная величина экономии (прямого эффекта) от реализации предложенного мероприятия;</w:t>
      </w:r>
    </w:p>
    <w:p w:rsidR="00890EEF" w:rsidRDefault="00DE1279">
      <w:pPr>
        <w:tabs>
          <w:tab w:val="left" w:pos="567"/>
        </w:tabs>
        <w:rPr>
          <w:color w:val="000000"/>
        </w:rPr>
      </w:pPr>
      <w:r>
        <w:rPr>
          <w:color w:val="000000"/>
        </w:rPr>
        <w:t>- расчетная величина затрат на реализацию предлагаемого программного мероприятия;</w:t>
      </w:r>
    </w:p>
    <w:p w:rsidR="00890EEF" w:rsidRDefault="00DE1279">
      <w:pPr>
        <w:tabs>
          <w:tab w:val="left" w:pos="567"/>
        </w:tabs>
        <w:rPr>
          <w:color w:val="000000"/>
        </w:rPr>
      </w:pPr>
      <w:r>
        <w:rPr>
          <w:color w:val="000000"/>
        </w:rPr>
        <w:t>- отношение</w:t>
      </w:r>
      <w:proofErr w:type="gramStart"/>
      <w:r>
        <w:rPr>
          <w:color w:val="000000"/>
        </w:rPr>
        <w:t xml:space="preserve"> (%) </w:t>
      </w:r>
      <w:proofErr w:type="gramEnd"/>
      <w:r>
        <w:rPr>
          <w:color w:val="000000"/>
        </w:rPr>
        <w:t>величины экономии (прямого эффекта) от реализации программного мероприятия к величине затрат на это мероприятие.</w:t>
      </w:r>
    </w:p>
    <w:p w:rsidR="00890EEF" w:rsidRDefault="00DE1279">
      <w:pPr>
        <w:tabs>
          <w:tab w:val="left" w:pos="567"/>
        </w:tabs>
        <w:rPr>
          <w:color w:val="000000"/>
        </w:rPr>
      </w:pPr>
      <w:r>
        <w:rPr>
          <w:color w:val="000000"/>
        </w:rPr>
        <w:t>11.8. Правовое обеспечение программного мероприятия.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Форма показателей, характеризующих эффективность реализации Программы и методика их расчета, представлена в табл. 1.</w:t>
      </w:r>
    </w:p>
    <w:p w:rsidR="00890EEF" w:rsidRDefault="00890EEF" w:rsidP="00D06542">
      <w:pPr>
        <w:suppressAutoHyphens/>
        <w:ind w:firstLine="0"/>
        <w:rPr>
          <w:color w:val="000000"/>
        </w:rPr>
      </w:pPr>
    </w:p>
    <w:p w:rsidR="00890EEF" w:rsidRDefault="00DE1279">
      <w:pPr>
        <w:suppressAutoHyphens/>
        <w:jc w:val="right"/>
        <w:rPr>
          <w:color w:val="000000"/>
        </w:rPr>
      </w:pPr>
      <w:r>
        <w:rPr>
          <w:color w:val="000000"/>
        </w:rPr>
        <w:t>Таблица 1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Показатели, характеризующие эффективность реализации Программы, и методика их расчета</w:t>
      </w:r>
    </w:p>
    <w:p w:rsidR="00890EEF" w:rsidRDefault="00890EEF">
      <w:pPr>
        <w:suppressAutoHyphens/>
        <w:jc w:val="right"/>
        <w:rPr>
          <w:color w:val="000000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842"/>
        <w:gridCol w:w="2127"/>
        <w:gridCol w:w="3945"/>
      </w:tblGrid>
      <w:tr w:rsidR="00890EEF">
        <w:trPr>
          <w:tblHeader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показателя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Методика расчета показателя</w:t>
            </w:r>
          </w:p>
        </w:tc>
      </w:tr>
      <w:tr w:rsidR="00890EEF">
        <w:trPr>
          <w:tblHeader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Снижение показателей обстановки с пожарами (по отношению к показателю базовому год)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Количество зарегистрированных пожаров </w:t>
            </w:r>
          </w:p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(тыс. единиц)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= П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П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>,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где: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vertAlign w:val="subscript"/>
              </w:rPr>
              <w:t xml:space="preserve">ПОЖ </w:t>
            </w:r>
            <w:r>
              <w:rPr>
                <w:color w:val="000000"/>
              </w:rPr>
              <w:t>- степень достижения целевого показателя по количеству пожаров в отчетном году, тыс. единиц;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фактическое количество пожаров за отчетный год (определяется в соответствии со статистическими данными мониторинга за обстановкой с пожарами в субъекте Российской Федерации или организации), тыс. единиц;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vertAlign w:val="subscript"/>
              </w:rPr>
              <w:t xml:space="preserve">БАЗ </w:t>
            </w:r>
            <w:r>
              <w:rPr>
                <w:color w:val="000000"/>
              </w:rPr>
              <w:t xml:space="preserve">- количество пожаров, принятых в качестве целевого индикатора в Программе за отчетный год, тыс. единиц. </w:t>
            </w:r>
          </w:p>
        </w:tc>
      </w:tr>
      <w:tr w:rsidR="00890EEF">
        <w:trPr>
          <w:tblHeader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Количество погибших при пожаре людей (тыс. человек)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= Г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-Г</w:t>
            </w:r>
            <w:proofErr w:type="gramEnd"/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>,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где: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- степень достижения целевого показателя по количеству погибших при пожарах людей в отчетном году, тыс. человек;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фактическое количество людей, погибших на пожарах за отчетный год (определяется в соответствии со статистическими данными мониторинга за обстановкой с пожарами в субъекте Российской Федерации или организации), тыс. человек;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 xml:space="preserve"> - количество людей погибших на пожарах, принятых в качестве целевого индикатора в Программе за отчетный год, тыс. человек</w:t>
            </w:r>
          </w:p>
        </w:tc>
      </w:tr>
      <w:tr w:rsidR="00890EEF">
        <w:trPr>
          <w:tblHeader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hd w:val="clear" w:color="auto" w:fill="FFFFFF"/>
              <w:tabs>
                <w:tab w:val="left" w:pos="2212"/>
              </w:tabs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Количество людей (работников организаций), получивших травмы (тыс. чел-к)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= Т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Т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>,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где: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- степень достижения целевого показателя по количеству травмированных при пожарах людей в отчетном году, тыс. человек;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фактическое количество людей, травмированных на пожарах за отчетный год (определяется в соответствии со статистическими данными мониторинга за обстановкой с пожарами в субъекте Российской Федерации или организации), тыс. человек;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 xml:space="preserve"> - количество людей, травмированных на пожарах, принятых в качестве целевого индикатора в Программе за отчетный год, тыс. человек.</w:t>
            </w:r>
          </w:p>
        </w:tc>
      </w:tr>
      <w:tr w:rsidR="00890EEF">
        <w:trPr>
          <w:tblHeader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Экономический ущерб (млрд. руб.)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= У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У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>,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где: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- степень достижения целевого показателя по размеру экономического ущерба от пожаров в отчетном году, млрд. руб.;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фактическое значение экономического ущерба от пожаров за отчетный год (определяется в соответствии со статистическими данными мониторинга за обстановкой с пожарами в субъекте Российской Федерации или организации), млрд.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>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 xml:space="preserve"> - значение экономического ущерба от пожаров принятого в качестве целевого индикатора в Программе за отчетный год, млрд. руб.</w:t>
            </w:r>
          </w:p>
        </w:tc>
      </w:tr>
      <w:tr w:rsidR="00890EEF">
        <w:trPr>
          <w:tblHeader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Снижение количества населенных пунктов, в которых не обеспечивается требуемый уровень пожарной безопасности (по отношению к показателю базового года)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Количество населенных пунктов, в которых не обеспечивается требуемый уровень пожарной безопасности, (процентов)</w:t>
            </w:r>
          </w:p>
        </w:tc>
        <w:tc>
          <w:tcPr>
            <w:tcW w:w="3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НП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= (НП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/ НП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sym w:font="Symbol" w:char="F02A"/>
            </w:r>
            <w:r>
              <w:rPr>
                <w:color w:val="000000"/>
              </w:rPr>
              <w:t xml:space="preserve"> 100%,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где: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НП</w:t>
            </w:r>
            <w:r>
              <w:rPr>
                <w:color w:val="000000"/>
                <w:vertAlign w:val="subscript"/>
              </w:rPr>
              <w:t>ПОЖ</w:t>
            </w:r>
            <w:r>
              <w:rPr>
                <w:color w:val="000000"/>
              </w:rPr>
              <w:t xml:space="preserve"> - степень достижения целевого показателя по количества населенных пунктов, в которых не обеспечивается требуемый уровень пожарной безопасности в отчетном году, процентов;</w:t>
            </w:r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НП</w:t>
            </w:r>
            <w:r>
              <w:rPr>
                <w:color w:val="000000"/>
                <w:vertAlign w:val="subscript"/>
              </w:rPr>
              <w:t>ОТЧ</w:t>
            </w:r>
            <w:r>
              <w:rPr>
                <w:color w:val="000000"/>
              </w:rPr>
              <w:t xml:space="preserve"> - фактическое количество населенных пунктов, в которых не обеспечивается требуемый уровень пожарной безопасности в отчетном году (определяется по результатам мониторинга за процессом создания различных видов пожарной охраны в населенных пунктах.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Мониторинг осуществляет орган управления субъекта РФ), единиц;</w:t>
            </w:r>
            <w:proofErr w:type="gramEnd"/>
          </w:p>
          <w:p w:rsidR="00890EEF" w:rsidRDefault="00DE1279">
            <w:pPr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НП</w:t>
            </w:r>
            <w:r>
              <w:rPr>
                <w:color w:val="000000"/>
                <w:vertAlign w:val="subscript"/>
              </w:rPr>
              <w:t>БАЗ</w:t>
            </w:r>
            <w:r>
              <w:rPr>
                <w:color w:val="000000"/>
              </w:rPr>
              <w:t xml:space="preserve"> - количество населенных пунктов, в которых не обеспечивается требуемый уровень пожарной безопасности, принятого в качестве базового, единиц</w:t>
            </w:r>
          </w:p>
        </w:tc>
      </w:tr>
    </w:tbl>
    <w:p w:rsidR="00D06542" w:rsidRDefault="00D06542">
      <w:pPr>
        <w:jc w:val="right"/>
        <w:rPr>
          <w:b/>
          <w:bCs/>
          <w:color w:val="000000"/>
        </w:rPr>
      </w:pPr>
    </w:p>
    <w:p w:rsidR="00D06542" w:rsidRDefault="00D06542">
      <w:pPr>
        <w:ind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890EEF" w:rsidRPr="00D06542" w:rsidRDefault="00DE1279">
      <w:pPr>
        <w:jc w:val="right"/>
        <w:rPr>
          <w:bCs/>
          <w:color w:val="000000"/>
        </w:rPr>
      </w:pPr>
      <w:r w:rsidRPr="00D06542">
        <w:rPr>
          <w:bCs/>
          <w:color w:val="000000"/>
        </w:rPr>
        <w:lastRenderedPageBreak/>
        <w:t>Приложение</w:t>
      </w:r>
    </w:p>
    <w:p w:rsidR="00890EEF" w:rsidRDefault="00DE1279">
      <w:pPr>
        <w:jc w:val="right"/>
        <w:rPr>
          <w:color w:val="000000"/>
        </w:rPr>
      </w:pPr>
      <w:r>
        <w:rPr>
          <w:color w:val="000000"/>
        </w:rPr>
        <w:t xml:space="preserve">к Методическим рекомендациям по разработке </w:t>
      </w:r>
      <w:proofErr w:type="gramStart"/>
      <w:r>
        <w:rPr>
          <w:color w:val="000000"/>
        </w:rPr>
        <w:t>ведомственных</w:t>
      </w:r>
      <w:proofErr w:type="gramEnd"/>
      <w:r>
        <w:rPr>
          <w:color w:val="000000"/>
        </w:rPr>
        <w:t xml:space="preserve"> </w:t>
      </w:r>
    </w:p>
    <w:p w:rsidR="00890EEF" w:rsidRDefault="00DE1279">
      <w:pPr>
        <w:jc w:val="right"/>
        <w:rPr>
          <w:color w:val="000000"/>
        </w:rPr>
      </w:pPr>
      <w:r>
        <w:rPr>
          <w:color w:val="000000"/>
        </w:rPr>
        <w:t>и региональных целевых программ по обеспечению пожарной безопасности</w:t>
      </w:r>
    </w:p>
    <w:p w:rsidR="00890EEF" w:rsidRDefault="00890EEF">
      <w:pPr>
        <w:jc w:val="center"/>
        <w:rPr>
          <w:b/>
          <w:bCs/>
          <w:color w:val="000000"/>
        </w:rPr>
      </w:pPr>
    </w:p>
    <w:p w:rsidR="00890EEF" w:rsidRDefault="00DE127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Типовой вариант региональной (ведомственной) целевой программы </w:t>
      </w:r>
      <w:r w:rsidR="00D06542">
        <w:rPr>
          <w:b/>
          <w:bCs/>
          <w:color w:val="000000"/>
        </w:rPr>
        <w:t>«</w:t>
      </w:r>
      <w:r>
        <w:rPr>
          <w:b/>
          <w:bCs/>
          <w:color w:val="000000"/>
          <w:szCs w:val="28"/>
        </w:rPr>
        <w:t>Пожарная безопасность на период до 2012 года</w:t>
      </w:r>
      <w:r w:rsidR="00D06542">
        <w:rPr>
          <w:b/>
          <w:bCs/>
          <w:color w:val="000000"/>
          <w:szCs w:val="28"/>
        </w:rPr>
        <w:t>»</w:t>
      </w:r>
    </w:p>
    <w:p w:rsidR="00890EEF" w:rsidRDefault="00890EEF">
      <w:pPr>
        <w:rPr>
          <w:color w:val="000000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39"/>
        <w:gridCol w:w="284"/>
        <w:gridCol w:w="3945"/>
      </w:tblGrid>
      <w:tr w:rsidR="00890EEF">
        <w:tc>
          <w:tcPr>
            <w:tcW w:w="4139" w:type="dxa"/>
            <w:tcBorders>
              <w:bottom w:val="single" w:sz="4" w:space="0" w:color="auto"/>
            </w:tcBorders>
          </w:tcPr>
          <w:p w:rsidR="00890EEF" w:rsidRDefault="00DE1279">
            <w:pPr>
              <w:ind w:firstLine="0"/>
              <w:jc w:val="left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Согласовано</w:t>
            </w:r>
          </w:p>
          <w:p w:rsidR="00890EEF" w:rsidRDefault="00DE1279">
            <w:pPr>
              <w:ind w:firstLine="0"/>
              <w:jc w:val="left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Начальник Регионального центра по делам гражданской обороны, чрезвычайных ситуаций и ликвидации последствий стихийных бедствий</w:t>
            </w:r>
          </w:p>
        </w:tc>
        <w:tc>
          <w:tcPr>
            <w:tcW w:w="284" w:type="dxa"/>
          </w:tcPr>
          <w:p w:rsidR="00890EEF" w:rsidRDefault="00890EEF">
            <w:pPr>
              <w:ind w:firstLine="0"/>
              <w:jc w:val="left"/>
              <w:rPr>
                <w:color w:val="000000"/>
                <w:szCs w:val="26"/>
              </w:rPr>
            </w:pP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890EEF" w:rsidRDefault="00DE1279">
            <w:pPr>
              <w:ind w:firstLine="0"/>
              <w:jc w:val="left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Утверждаю</w:t>
            </w:r>
          </w:p>
          <w:p w:rsidR="00890EEF" w:rsidRDefault="00DE1279">
            <w:pPr>
              <w:ind w:firstLine="0"/>
              <w:jc w:val="left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Руководитель органа исполнительной власти субъекта Российской Федерации (или руководитель организации)</w:t>
            </w:r>
          </w:p>
          <w:p w:rsidR="00890EEF" w:rsidRDefault="00890EEF">
            <w:pPr>
              <w:ind w:firstLine="0"/>
              <w:jc w:val="left"/>
              <w:rPr>
                <w:bCs/>
                <w:color w:val="000000"/>
                <w:szCs w:val="28"/>
              </w:rPr>
            </w:pPr>
          </w:p>
        </w:tc>
      </w:tr>
      <w:tr w:rsidR="00890EEF">
        <w:tc>
          <w:tcPr>
            <w:tcW w:w="4139" w:type="dxa"/>
            <w:tcBorders>
              <w:top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8"/>
                <w:szCs w:val="26"/>
              </w:rPr>
            </w:pPr>
            <w:r>
              <w:rPr>
                <w:bCs/>
                <w:color w:val="000000"/>
                <w:sz w:val="18"/>
                <w:szCs w:val="26"/>
              </w:rPr>
              <w:t>ФИО (подпись)</w:t>
            </w:r>
          </w:p>
        </w:tc>
        <w:tc>
          <w:tcPr>
            <w:tcW w:w="284" w:type="dxa"/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8"/>
                <w:szCs w:val="26"/>
              </w:rPr>
            </w:pPr>
          </w:p>
        </w:tc>
        <w:tc>
          <w:tcPr>
            <w:tcW w:w="3945" w:type="dxa"/>
            <w:tcBorders>
              <w:top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8"/>
                <w:szCs w:val="26"/>
              </w:rPr>
            </w:pPr>
            <w:r>
              <w:rPr>
                <w:bCs/>
                <w:color w:val="000000"/>
                <w:sz w:val="18"/>
                <w:szCs w:val="26"/>
              </w:rPr>
              <w:t>ФИО (подпись)</w:t>
            </w:r>
          </w:p>
        </w:tc>
      </w:tr>
      <w:tr w:rsidR="00890EEF">
        <w:tc>
          <w:tcPr>
            <w:tcW w:w="4139" w:type="dxa"/>
          </w:tcPr>
          <w:p w:rsidR="00890EEF" w:rsidRDefault="00D06542">
            <w:pPr>
              <w:ind w:firstLine="0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«</w:t>
            </w:r>
            <w:r w:rsidR="00DE1279">
              <w:rPr>
                <w:bCs/>
                <w:color w:val="000000"/>
                <w:szCs w:val="26"/>
              </w:rPr>
              <w:t>____</w:t>
            </w:r>
            <w:r>
              <w:rPr>
                <w:bCs/>
                <w:color w:val="000000"/>
                <w:szCs w:val="26"/>
              </w:rPr>
              <w:t>»</w:t>
            </w:r>
            <w:r w:rsidR="00DE1279">
              <w:rPr>
                <w:bCs/>
                <w:color w:val="000000"/>
                <w:szCs w:val="26"/>
              </w:rPr>
              <w:t>____________2008г.</w:t>
            </w:r>
          </w:p>
          <w:p w:rsidR="00890EEF" w:rsidRDefault="00DE1279">
            <w:pPr>
              <w:ind w:firstLine="0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М.П.</w:t>
            </w:r>
          </w:p>
        </w:tc>
        <w:tc>
          <w:tcPr>
            <w:tcW w:w="284" w:type="dxa"/>
          </w:tcPr>
          <w:p w:rsidR="00890EEF" w:rsidRDefault="00890EEF">
            <w:pPr>
              <w:ind w:firstLine="0"/>
              <w:rPr>
                <w:bCs/>
                <w:color w:val="000000"/>
                <w:szCs w:val="26"/>
              </w:rPr>
            </w:pPr>
          </w:p>
        </w:tc>
        <w:tc>
          <w:tcPr>
            <w:tcW w:w="3945" w:type="dxa"/>
          </w:tcPr>
          <w:p w:rsidR="00890EEF" w:rsidRDefault="00D06542">
            <w:pPr>
              <w:ind w:firstLine="0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«</w:t>
            </w:r>
            <w:r w:rsidR="00DE1279">
              <w:rPr>
                <w:bCs/>
                <w:color w:val="000000"/>
                <w:szCs w:val="26"/>
              </w:rPr>
              <w:t>____</w:t>
            </w:r>
            <w:r>
              <w:rPr>
                <w:bCs/>
                <w:color w:val="000000"/>
                <w:szCs w:val="26"/>
              </w:rPr>
              <w:t>»</w:t>
            </w:r>
            <w:r w:rsidR="00DE1279">
              <w:rPr>
                <w:bCs/>
                <w:color w:val="000000"/>
                <w:szCs w:val="26"/>
              </w:rPr>
              <w:t>_____________2008г.</w:t>
            </w:r>
          </w:p>
          <w:p w:rsidR="00890EEF" w:rsidRDefault="00DE1279">
            <w:pPr>
              <w:ind w:firstLine="0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М.</w:t>
            </w:r>
            <w:proofErr w:type="gramStart"/>
            <w:r>
              <w:rPr>
                <w:bCs/>
                <w:color w:val="000000"/>
                <w:szCs w:val="26"/>
              </w:rPr>
              <w:t>П</w:t>
            </w:r>
            <w:proofErr w:type="gramEnd"/>
          </w:p>
        </w:tc>
      </w:tr>
    </w:tbl>
    <w:p w:rsidR="00890EEF" w:rsidRDefault="00890EEF">
      <w:pPr>
        <w:shd w:val="clear" w:color="auto" w:fill="FFFFFF"/>
        <w:rPr>
          <w:bCs/>
          <w:color w:val="000000"/>
          <w:szCs w:val="28"/>
        </w:rPr>
      </w:pPr>
    </w:p>
    <w:p w:rsidR="00D06542" w:rsidRDefault="00D06542">
      <w:pPr>
        <w:shd w:val="clear" w:color="auto" w:fill="FFFFFF"/>
        <w:jc w:val="center"/>
        <w:rPr>
          <w:b/>
          <w:color w:val="000000"/>
          <w:szCs w:val="28"/>
        </w:rPr>
      </w:pPr>
    </w:p>
    <w:p w:rsidR="00890EEF" w:rsidRDefault="00DE1279">
      <w:pPr>
        <w:shd w:val="clear" w:color="auto" w:fill="FFFFFF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Региональная (ведомственная) целевая программа</w:t>
      </w:r>
    </w:p>
    <w:p w:rsidR="00890EEF" w:rsidRDefault="00D06542">
      <w:pPr>
        <w:shd w:val="clear" w:color="auto" w:fill="FFFFFF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«</w:t>
      </w:r>
      <w:r w:rsidR="00DE1279">
        <w:rPr>
          <w:bCs/>
          <w:color w:val="000000"/>
          <w:szCs w:val="28"/>
        </w:rPr>
        <w:t xml:space="preserve">Пожарная безопасность </w:t>
      </w:r>
      <w:proofErr w:type="gramStart"/>
      <w:r w:rsidR="00DE1279">
        <w:rPr>
          <w:bCs/>
          <w:color w:val="000000"/>
          <w:szCs w:val="28"/>
        </w:rPr>
        <w:t>в</w:t>
      </w:r>
      <w:proofErr w:type="gramEnd"/>
      <w:r w:rsidR="00DE1279">
        <w:rPr>
          <w:bCs/>
          <w:color w:val="000000"/>
          <w:szCs w:val="28"/>
        </w:rPr>
        <w:t xml:space="preserve"> ____________________________________________ до 2012 года</w:t>
      </w:r>
      <w:r>
        <w:rPr>
          <w:bCs/>
          <w:color w:val="000000"/>
          <w:szCs w:val="28"/>
        </w:rPr>
        <w:t>»</w:t>
      </w:r>
    </w:p>
    <w:p w:rsidR="00890EEF" w:rsidRDefault="00DE1279">
      <w:pPr>
        <w:shd w:val="clear" w:color="auto" w:fill="FFFFFF"/>
        <w:ind w:firstLine="2977"/>
        <w:rPr>
          <w:bCs/>
          <w:color w:val="000000"/>
          <w:sz w:val="18"/>
          <w:szCs w:val="28"/>
        </w:rPr>
      </w:pPr>
      <w:r>
        <w:rPr>
          <w:bCs/>
          <w:color w:val="000000"/>
          <w:sz w:val="18"/>
          <w:szCs w:val="28"/>
        </w:rPr>
        <w:t>(</w:t>
      </w:r>
      <w:r>
        <w:rPr>
          <w:bCs/>
          <w:color w:val="000000"/>
          <w:sz w:val="18"/>
          <w:szCs w:val="24"/>
        </w:rPr>
        <w:t>наименование субъекта РФ или организации</w:t>
      </w:r>
      <w:r>
        <w:rPr>
          <w:bCs/>
          <w:color w:val="000000"/>
          <w:sz w:val="18"/>
          <w:szCs w:val="28"/>
        </w:rPr>
        <w:t>)</w:t>
      </w:r>
    </w:p>
    <w:p w:rsidR="00890EEF" w:rsidRDefault="00890EEF">
      <w:pPr>
        <w:shd w:val="clear" w:color="auto" w:fill="FFFFFF"/>
        <w:rPr>
          <w:bCs/>
          <w:color w:val="000000"/>
          <w:szCs w:val="28"/>
        </w:rPr>
      </w:pPr>
    </w:p>
    <w:tbl>
      <w:tblPr>
        <w:tblW w:w="2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890EEF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EEF" w:rsidRDefault="00DE1279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Начальник Главного управления </w:t>
            </w:r>
          </w:p>
          <w:p w:rsidR="00890EEF" w:rsidRDefault="00DE1279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МЧС России по субъекту Российской Федерации</w:t>
            </w:r>
          </w:p>
          <w:p w:rsidR="00890EEF" w:rsidRDefault="00890EEF">
            <w:pPr>
              <w:rPr>
                <w:bCs/>
                <w:color w:val="000000"/>
                <w:szCs w:val="28"/>
              </w:rPr>
            </w:pPr>
          </w:p>
        </w:tc>
      </w:tr>
      <w:tr w:rsidR="00890EEF"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DE1279">
            <w:pPr>
              <w:jc w:val="center"/>
              <w:rPr>
                <w:color w:val="000000"/>
                <w:sz w:val="18"/>
                <w:szCs w:val="26"/>
              </w:rPr>
            </w:pPr>
            <w:r>
              <w:rPr>
                <w:bCs/>
                <w:color w:val="000000"/>
                <w:sz w:val="18"/>
                <w:szCs w:val="26"/>
              </w:rPr>
              <w:t>ФИО (подпись)</w:t>
            </w:r>
          </w:p>
        </w:tc>
      </w:tr>
      <w:tr w:rsidR="00890EE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90EEF" w:rsidRDefault="00D06542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«</w:t>
            </w:r>
            <w:r w:rsidR="00DE1279">
              <w:rPr>
                <w:color w:val="000000"/>
                <w:szCs w:val="26"/>
              </w:rPr>
              <w:t>____</w:t>
            </w:r>
            <w:r>
              <w:rPr>
                <w:color w:val="000000"/>
                <w:szCs w:val="26"/>
              </w:rPr>
              <w:t>»</w:t>
            </w:r>
            <w:r w:rsidR="00DE1279">
              <w:rPr>
                <w:color w:val="000000"/>
                <w:szCs w:val="26"/>
              </w:rPr>
              <w:t>______________ 2008г.</w:t>
            </w:r>
          </w:p>
        </w:tc>
      </w:tr>
      <w:tr w:rsidR="00890EE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90EEF" w:rsidRDefault="00DE1279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М.</w:t>
            </w: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</w:p>
        </w:tc>
      </w:tr>
    </w:tbl>
    <w:p w:rsidR="00890EEF" w:rsidRDefault="00890EEF">
      <w:pPr>
        <w:shd w:val="clear" w:color="auto" w:fill="FFFFFF"/>
        <w:rPr>
          <w:bCs/>
          <w:color w:val="000000"/>
          <w:szCs w:val="28"/>
        </w:rPr>
      </w:pPr>
    </w:p>
    <w:p w:rsidR="00890EEF" w:rsidRDefault="00DE1279">
      <w:pPr>
        <w:shd w:val="clear" w:color="auto" w:fill="FFFFFF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1. СОДЕРЖАНИЕ ПРОБЛЕМЫ И ОБОСНОВАНИЕ НЕОБХОДИМОСТИ ЕЕ РЕШЕНИЯ ПРОГРАММНЫМИ МЕТОДАМИ</w:t>
      </w:r>
    </w:p>
    <w:p w:rsidR="00890EEF" w:rsidRDefault="00890EEF">
      <w:pPr>
        <w:shd w:val="clear" w:color="auto" w:fill="FFFFFF"/>
        <w:rPr>
          <w:color w:val="000000"/>
        </w:rPr>
      </w:pP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 субъекта Российской Федерации (или организации).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В субъекте Российской Федерации (на предприятиях организации) в 200__ году произошло ______ пожаров, в результате которых погибли ______ человек и были травмированы _______человек, материальный ущерб составил _________ млрд. рублей. В 200__ году на пожарах спасено ______ человек.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Базовые параметры риска пожаров в субъекте Российской Федерации (или организации) в200___ году имели следующие значения: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частота пожаров</w:t>
      </w:r>
      <w:proofErr w:type="gramStart"/>
      <w:r>
        <w:rPr>
          <w:color w:val="000000"/>
        </w:rPr>
        <w:t xml:space="preserve"> - _____;</w:t>
      </w:r>
      <w:proofErr w:type="gramEnd"/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индивидуальный риск</w:t>
      </w:r>
      <w:proofErr w:type="gramStart"/>
      <w:r>
        <w:rPr>
          <w:color w:val="000000"/>
        </w:rPr>
        <w:t xml:space="preserve"> - _______;</w:t>
      </w:r>
      <w:proofErr w:type="gramEnd"/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удельная величина ущерба - _________ рублей.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Показатели риска пожаров характеризуют различные аспекты состояния пожарной безопасности в субъекте Российской Федерации (или организации).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Так, частота пожаров, прежде всего, отражает общий уровень пожарной безопасности и эффективность превентивных противопожарных мероприятий, деятельности надзорных органов и мер, предпринимаемых гражданами и собственниками.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 xml:space="preserve">Индивидуальный риск и удельная величина ущерба главным образом характеризуют эффективность деятельности подразделений пожарной охраны, задействованных в тушении пожаров (время оперативного реагирования пожарной охраны, их техническую оснащенность, </w:t>
      </w:r>
      <w:proofErr w:type="spellStart"/>
      <w:r>
        <w:rPr>
          <w:color w:val="000000"/>
        </w:rPr>
        <w:t>обученность</w:t>
      </w:r>
      <w:proofErr w:type="spellEnd"/>
      <w:r>
        <w:rPr>
          <w:color w:val="000000"/>
        </w:rPr>
        <w:t xml:space="preserve"> личного состава и другие).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Уровень индивидуального риска зависит от экономических, социальных и территориальных факторов.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 xml:space="preserve">Анализ мер по обеспечению пожарной безопасности, осуществляемый органами исполнительной власти субъектов Российской Федерации и органами местного самоуправления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 xml:space="preserve">органами управления организации) в рамках своих полномочий, в целом свидетельствует о недостаточной координации, необходимой для развития сил и средств обнаружения и тушения пожаров. Недостаточное информационное, техническое и технологическое обеспечение служб </w:t>
      </w:r>
      <w:r>
        <w:rPr>
          <w:color w:val="000000"/>
        </w:rPr>
        <w:lastRenderedPageBreak/>
        <w:t>экстренного реагирования не позволяет обеспечить устойчивое снижение основных показателей риска пожаров для населения, территорий и конкретных объектов.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Особого внимания требует обеспечение пожарной безопасности объектов критически важных для национальной безопасности Российской Федерации.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 xml:space="preserve">В субъекте Российской Федерации (на объектах предприятия) не все объекты оснащены системами пожарной автоматики, а темпы прироста таких систем весьма низкие. 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 xml:space="preserve">На долю пожаров в зданиях жилого сектора приходится ___ процентов всех погибших и около _____ </w:t>
      </w:r>
      <w:proofErr w:type="gramStart"/>
      <w:r>
        <w:rPr>
          <w:color w:val="000000"/>
        </w:rPr>
        <w:t>процентов</w:t>
      </w:r>
      <w:proofErr w:type="gramEnd"/>
      <w:r>
        <w:rPr>
          <w:color w:val="000000"/>
        </w:rPr>
        <w:t xml:space="preserve"> травмированных при пожарах, в то же время на пожары в производственных помещениях и местах массового пребывания людей приходится наибольший материальный ущерб.</w:t>
      </w:r>
    </w:p>
    <w:p w:rsidR="00890EEF" w:rsidRDefault="00DE1279">
      <w:pPr>
        <w:suppressAutoHyphens/>
        <w:rPr>
          <w:color w:val="000000"/>
        </w:rPr>
      </w:pPr>
      <w:proofErr w:type="gramStart"/>
      <w:r>
        <w:rPr>
          <w:color w:val="000000"/>
        </w:rPr>
        <w:t>Для снижения среднего времени оперативного реагирования пожарной охраны субъекта Российской Федерации (или организации) требуется реализация комплекса мер, включающих создание интегрированных систем мониторинга противопожарной безопасности объектов, включающих информационно-навигационные системы, в том числе оповещения населения (работников предприятия), оснащение противопожарных служб современными средствами связи для обеспечения координации их деятельности, межведомственного взаимодействия при тушении пожаров и спасении людей.</w:t>
      </w:r>
      <w:proofErr w:type="gramEnd"/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Основными направлениями деятельности обеспечения пожарной безопасности являются: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качественное повышение уровня обеспечения пожарной безопасности населения, территорий и объектов, критически важных для национальной безопасности Российской Федерации;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оптимизация финансовых и материальных ресурсов, привлекаемых для ликвидации пожаров;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повышение эффективности мероприятий по минимизации риска пожаров, угроз жизни и здоровью.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Основными направлениями деятельности, которые могут обеспечить уменьшение рисков пожаров в субъекте Российской Федерации (на объектах предприятия), являются: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оптимизация финансовых и материальных ресурсов органов государственной власти субъектов Российской Федерации и организаций, направляемых на решение проблем пожарной безопасности;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строительство и оснащение современными техническими средствами пожарных депо в населенных пунктах (на объектах организаций);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развитие материально-технической базы и системы подготовки, подразделений пожарной охраны;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развитие добровольной пожарной охраны;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разработка и внедрение новых инновационных технологий в области обнаружения пожаров и оповещения населения (работников организаций), а также создания сре</w:t>
      </w:r>
      <w:proofErr w:type="gramStart"/>
      <w:r>
        <w:rPr>
          <w:color w:val="000000"/>
        </w:rPr>
        <w:t>дств сп</w:t>
      </w:r>
      <w:proofErr w:type="gramEnd"/>
      <w:r>
        <w:rPr>
          <w:color w:val="000000"/>
        </w:rPr>
        <w:t>асения людей при пожарах и средств тушения пожаров;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реализация приоритетных мероприятий по обеспечению пожарной безопасности образовательных учреждений, учреждений социальной защиты и здравоохранения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для субъектов Российской Федерации).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Важным целевым приоритетом Программы будет разработка механизмов привлечения и расширения участия институтов бизнеса и гражданского общества в реализации конкретных проектов и программ безопасного развития.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Целевая ориентация Программы направлена на продвижение и ускоренную реализацию современных технологий обеспечения пожарной безопасности.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С учетом существующего уровня риска пожаров в субъекте Российской Федерации (на объектах организации) эффективное обеспечение пожарной безопасности может быть достигнуто путем концентрации необходимых ресурсов на приоритетных направлениях с использованием механизмов планирования и управления ориентированными на достижение конечных результатов.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Проблемы обеспечения пожарной безопасности часто носят комплексный межведомственный и междисциплинарный характер, требующий участия различных органов исполнительной власти при реализации конкретных мероприятий и /или взаимодополняющий характер.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В соответствии со статьей 18 Федерального закона </w:t>
      </w:r>
      <w:r w:rsidR="00D06542">
        <w:rPr>
          <w:color w:val="000000"/>
        </w:rPr>
        <w:t>«</w:t>
      </w:r>
      <w:r>
        <w:rPr>
          <w:color w:val="000000"/>
        </w:rPr>
        <w:t>О пожарной безопасности</w:t>
      </w:r>
      <w:r w:rsidR="00D06542">
        <w:rPr>
          <w:color w:val="000000"/>
        </w:rPr>
        <w:t>»</w:t>
      </w:r>
      <w:r>
        <w:rPr>
          <w:color w:val="000000"/>
        </w:rPr>
        <w:t xml:space="preserve"> к полномочиям органов государственной власти субъектов Российской Федерации в области пожарной безопасности относятся: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организация выполнения и осуществление мер пожарной безопасности;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разработка, утверждение и исполнение соответствующих бюджетов в части расходов на пожарную безопасность, в том числе на содержание пожарной охраны;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lastRenderedPageBreak/>
        <w:t>разработка, финансирование и организация выполнения региональных целевых программ;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осуществление в пределах их компетенции социального и экономического стимулирования обеспечения пожарной безопасности, в том числе производства и закупок пожарно-технической продукции, а также участия населения в борьбе с пожарами;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оперативное управление подразделениями территориального органа федерального органа исполнительной власти, уполномоченного на решение задач в области пожарной безопасности, осуществляемое в порядке делегирования полномочий без предоставления субвенций.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С учетом передачи полномочий по тушению пожаров на территории Российской Федерации федеральной противопожарной службе и в целях придания системности и </w:t>
      </w:r>
      <w:proofErr w:type="spellStart"/>
      <w:r>
        <w:rPr>
          <w:color w:val="000000"/>
        </w:rPr>
        <w:t>скоординированности</w:t>
      </w:r>
      <w:proofErr w:type="spellEnd"/>
      <w:r>
        <w:rPr>
          <w:color w:val="000000"/>
        </w:rPr>
        <w:t xml:space="preserve"> деятельности федеральных органов исполнительной власти, органов исполнительной власти субъектов Российской Федерации и организаций в области обеспечения пожарной безопасности необходимо применение программно-целевого метода.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обеспечения пожарной безопасности на основе: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определения целей, задач, состава и структуры мероприятий и запланированных результатов;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концентрации ресурсов по реализации мероприятий, соответствующих приоритетным целям и задачам в сфере обеспечения пожарной безопасности;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повышения эффективности государственного управления в области обеспечения пожарной безопасности;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повышения результативности государственных и муниципальных инвестиций, использования материальных и финансовых ресурсов.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Дополнительные эффекты от применения программно-целевого метода будут достигнуты в результате: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развития и использования научного потенциала в исследовании причин возникновения пожаров;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информационной поддержки и создания инфраструктуры для ситуационного анализа рисков пожаров;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координации действий по поддержанию в необходимой готовности сил и средств реагирования на пожары;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реализации комплекса практических мер, исключающих причины возникновения пожаров;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обеспечения оперативного реагирования на пожары путем оптимизации размещения сил и средств.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  <w:szCs w:val="28"/>
        </w:rPr>
        <w:t>2. ЦЕЛЬ, ОСНОВНЫЕ ЗАДАЧИ, СРОКИ И ЭТАПЫ РЕАЛИЗАЦИИ ПРОГРАММЫ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Целью Программы является снижение риска пожаров до социально приемлемого уровня, включая сокращение числа погибших и получивших травмы в результате пожаров к 2012 году по сравнению с 200__ годом (базовый год) на ___ процентов, снижение ущерба от пожаров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_____ процента. Целевые показатели программы представлены в приложении № 1.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Основными задачами, решение которых предусмотрено Программой, являются </w:t>
      </w:r>
      <w:proofErr w:type="gramStart"/>
      <w:r>
        <w:rPr>
          <w:color w:val="000000"/>
        </w:rPr>
        <w:t>следующие</w:t>
      </w:r>
      <w:proofErr w:type="gramEnd"/>
      <w:r>
        <w:rPr>
          <w:color w:val="000000"/>
        </w:rPr>
        <w:t>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развитие инфраструктуры пожарной охраны, в том числе в населенных пунктах субъекта Российской Федерации (на объектах организаций) создание системы их оснащения и оптимизации управления;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развитие системы подготовки пожарных, разработка и внедрение новых информационных образовательных технологий;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развитие материально-технической базы объектовых противопожарных подразделений и их оснащение новыми средствами спасения и пожаротушения, обнаружения пожаров и оповещения населения;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реализация мероприятий по обеспечению противопожарным оборудованием, в том числе совершенствование противопожарной защиты объектов дислоцированных на территории субъекта Российской Федерации, особенно учреждений здравоохранения и социальной защиты, а также учреждений профессионального образования и общеобразовательных учреждений (для организаций - реализация мероприятий по обеспечению противопожарным оборудованием, в том числе совершенствование противопожарной защиты объектов защиты);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разработка и реализация мероприятий, направленных на соблюдение правил пожарной безопасности населением (работниками организаций), в том числе обеспечения пожарной безопасности жилых зданий и зданий с массовым пребыванием людей и внедрение новых технологий в области подготовки населения (работников организаций).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lastRenderedPageBreak/>
        <w:t>При выполнении намеченных в Программе мероприятий предполагается обеспечить устойчивую тенденцию к снижению пожарных рисков, создать эффективную скоординированную систему обеспечения пожарной безопасности, укрепить материально-техническую базу функционирования различных видов пожарной охраны.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Реализацию Программы предполагается осуществить в течение _____ лет (200___ - 2012 годы)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___ этапа.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shd w:val="clear" w:color="auto" w:fill="FFFFFF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3. СИСТЕМА ПРОГРАММНЫХ МЕРОПРИЯТИЙ</w:t>
      </w:r>
    </w:p>
    <w:p w:rsidR="00890EEF" w:rsidRDefault="00890EEF">
      <w:pPr>
        <w:shd w:val="clear" w:color="auto" w:fill="FFFFFF"/>
        <w:rPr>
          <w:color w:val="000000"/>
        </w:rPr>
      </w:pPr>
    </w:p>
    <w:p w:rsidR="00890EEF" w:rsidRDefault="00DE1279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>Для реализации Программы необходимо осуществить комплекс мероприятий по следующим направлениям: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развитие инфраструктуры пожарной охраны, в том числе в населенных пунктах субъекта Российской Федерации (на объектах организации), проведение мероприятий по совершенствованию системы их оснащения и оптимизации системы управления.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Основные программные мероприятия этого направления:</w:t>
      </w:r>
    </w:p>
    <w:p w:rsidR="00890EEF" w:rsidRDefault="00DE1279">
      <w:pPr>
        <w:suppressAutoHyphens/>
        <w:rPr>
          <w:color w:val="000000"/>
        </w:rPr>
      </w:pPr>
      <w:r>
        <w:rPr>
          <w:noProof/>
          <w:color w:val="000000"/>
        </w:rPr>
        <w:t xml:space="preserve">проведение мероприятий по совершенствованию оснащения </w:t>
      </w:r>
      <w:r>
        <w:rPr>
          <w:color w:val="000000"/>
        </w:rPr>
        <w:t>основными и специальными пожарными автомобилями, средствами спасения и пожаротушения подразделений различных видов пожарной охраны;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проведение мероприятий по обеспечению связью и информационной безопасностью объектов подразделений различных видов пожарной охраны;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строительство и реконструкция объектов подразделений различных видов пожарной охраны по защите населенных пунктов (объектов организации) от пожаров;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оснащение инженерно-техническим оборудованием (средства связи, безопасности и др.) объектов подразделений различных видов пожарной охраны по защите населенных пунктов (объектов организации) от пожаров.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Развитие инфраструктуры объектов системы подготовки пожарных и внедрение новых информационных образовательных технологий. 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Основные программные мероприятия этого направления: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создание системы дистанционного обучения руководящего состава, пожарных, спасателей и населения по вопросам предупреждения и тушения пожаров; 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разработка новых информационно-образовательных технологий и создание мультимедийных и виртуальных тренажеров и игровых учебно-компьютерных программ для образовательного процесса;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совершенствование учебно-материальной базы и системы подготовки профессиональных и добровольных пожарных;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создание моделирующих стендов для подготовки пожарных к работе в особо сложных условиях и в агрессивных средах.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Реализация мероприятий в субъекте Российской Федерации по обеспечению противопожарным оборудованием и комплектами учебно-методических пособий учреждений здравоохранения и социальной защиты (в интернатах и лечебных учреждениях для детей-инвалидов, хосписах и домах ветеранов), образовательных учреждений профессионального образования и общеобразовательных учреждений (школы, лицеи и гимназии).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Основные программные мероприятия этого направления: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внедрение требований к объему знаний и навыков в области пожарной безопасности руководителей, должностных лиц и специалистов, педагогов, воспитателей, а также выпускников образовательных учреждений;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внедрение современных сре</w:t>
      </w:r>
      <w:proofErr w:type="gramStart"/>
      <w:r>
        <w:rPr>
          <w:color w:val="000000"/>
        </w:rPr>
        <w:t>дств сп</w:t>
      </w:r>
      <w:proofErr w:type="gramEnd"/>
      <w:r>
        <w:rPr>
          <w:color w:val="000000"/>
        </w:rPr>
        <w:t>асения людей при пожарах в учреждениях здравоохранения и социальной защиты;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организация работы по предупреждению и пресечению нарушений требований пожарной безопасности среди социально неадаптированных слоев населения.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Реализация мероприятий, направленных на соблюдение правил пожарной безопасности населением (работниками организаций), в том числе обеспечение пожарной безопасности жилых зданий и зданий с массовым пребыванием людей и внедрение новых технологий в области </w:t>
      </w:r>
      <w:proofErr w:type="gramStart"/>
      <w:r>
        <w:rPr>
          <w:color w:val="000000"/>
        </w:rPr>
        <w:t>обучения населения по вопросам</w:t>
      </w:r>
      <w:proofErr w:type="gramEnd"/>
      <w:r>
        <w:rPr>
          <w:color w:val="000000"/>
        </w:rPr>
        <w:t xml:space="preserve"> пожарной безопасности.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Основные программные мероприятия этого направления: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внедрение программ обучения детей в дошкольных образовательных учреждениях, школьников и студентов (работников организаций) мерам пожарной безопасности;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совершенствование противопожарной пропаганды и информационного обеспечения по вопросам пожарной безопасности, которое включает: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lastRenderedPageBreak/>
        <w:t>создание и размещение в средствах массовой информации субъекта Российской Федерации (на объектах организации) пропагандистских материалов по вопросам соблюдения требований пожарной безопасности, а также информации о негативном влиянии проблемы злоупотребления спиртными напитками на тенденцию количества пожаров и тяжести их последствий;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подготовка и размещение в средствах массовой информации субъекта Российской Федерации (на объектах организации) тематических передач по вопросам обеспечения пожарной безопасности, направленных на привитие навыков поведения, исключающих риск возникновения пожара;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разработка и размещение информации по вопросам пожарной безопасности с применением информационных ресурсов сети Интернет.</w:t>
      </w:r>
    </w:p>
    <w:p w:rsidR="00890EEF" w:rsidRDefault="00DE1279">
      <w:pPr>
        <w:suppressAutoHyphens/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Перечень мероприятий региональной </w:t>
      </w:r>
      <w:proofErr w:type="gramStart"/>
      <w:r>
        <w:rPr>
          <w:color w:val="000000"/>
          <w:szCs w:val="28"/>
        </w:rPr>
        <w:t xml:space="preserve">( </w:t>
      </w:r>
      <w:proofErr w:type="gramEnd"/>
      <w:r>
        <w:rPr>
          <w:color w:val="000000"/>
          <w:szCs w:val="28"/>
        </w:rPr>
        <w:t>ведомственной ) программы представлен в приложении № 2</w:t>
      </w:r>
      <w:r w:rsidR="00D06542">
        <w:rPr>
          <w:color w:val="000000"/>
          <w:szCs w:val="28"/>
        </w:rPr>
        <w:t>.</w:t>
      </w:r>
    </w:p>
    <w:p w:rsidR="00890EEF" w:rsidRDefault="00890EEF">
      <w:pPr>
        <w:shd w:val="clear" w:color="auto" w:fill="FFFFFF"/>
        <w:rPr>
          <w:bCs/>
          <w:color w:val="000000"/>
          <w:szCs w:val="28"/>
        </w:rPr>
      </w:pPr>
    </w:p>
    <w:p w:rsidR="00890EEF" w:rsidRDefault="00DE1279">
      <w:pPr>
        <w:shd w:val="clear" w:color="auto" w:fill="FFFFFF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4. РЕСУРСНОЕ ОБЕСПЕЧЕНИЕ ПРОГРАММЫ</w:t>
      </w:r>
    </w:p>
    <w:p w:rsidR="00890EEF" w:rsidRDefault="00890EEF">
      <w:pPr>
        <w:shd w:val="clear" w:color="auto" w:fill="FFFFFF"/>
        <w:rPr>
          <w:color w:val="000000"/>
        </w:rPr>
      </w:pP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Программу предусматривается реализовать за счет средств бюджета субъекта Российской Федерации (средств организации).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Объемы финансирования Программы за счет средств бюджета субъекта Российской Федерации определены на основании реализации ряда проектов и проведения в течение 200__ - 200___ годов работы по согласованию проекта Программы с предполагаемыми заказчиками Программы, органами исполнительной власти субъекта Российской Федерации и организациями.</w:t>
      </w:r>
    </w:p>
    <w:p w:rsidR="00890EEF" w:rsidRDefault="00DE1279">
      <w:pPr>
        <w:suppressAutoHyphens/>
        <w:rPr>
          <w:color w:val="000000"/>
        </w:rPr>
      </w:pPr>
      <w:bookmarkStart w:id="1" w:name="sub_1501"/>
      <w:r>
        <w:rPr>
          <w:color w:val="000000"/>
        </w:rPr>
        <w:t>При планировании ресурсного обеспечения Программы учитывалась ситуация в финансово-бюджетной сфере субъекта Российской Федерации (организации), высокая экономическая и социально-демографическая значимость проблемы обеспечения пожарной безопасности, а также возможность ее решения за счет средств бюджета субъекта Российской Федерации (организации).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Объемы финансирования Программы за счет средств бюджета субъекта Российской Федерации (организации) приведены в приложении № 3.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Распределение объемов финансирования Программы за счет средств субъекта Российской Федерации (организации) по направлениям представлено в приложении № 4.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Объемы финансирования мероприятий, реализуемых в организациях, находящихся в совместной собственности, определяются по согласованию с хозяйствующими субъектами.</w:t>
      </w:r>
    </w:p>
    <w:bookmarkEnd w:id="1"/>
    <w:p w:rsidR="00890EEF" w:rsidRDefault="00890EEF">
      <w:pPr>
        <w:shd w:val="clear" w:color="auto" w:fill="FFFFFF"/>
        <w:rPr>
          <w:bCs/>
          <w:color w:val="000000"/>
          <w:szCs w:val="28"/>
        </w:rPr>
      </w:pPr>
    </w:p>
    <w:p w:rsidR="00890EEF" w:rsidRDefault="00DE1279">
      <w:pPr>
        <w:shd w:val="clear" w:color="auto" w:fill="FFFFFF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 МЕХАНИЗМ РЕАЛИЗАЦИИ ПРОГРАММЫ</w:t>
      </w:r>
    </w:p>
    <w:p w:rsidR="00890EEF" w:rsidRDefault="00890EEF">
      <w:pPr>
        <w:shd w:val="clear" w:color="auto" w:fill="FFFFFF"/>
        <w:rPr>
          <w:color w:val="000000"/>
        </w:rPr>
      </w:pPr>
    </w:p>
    <w:p w:rsidR="00890EEF" w:rsidRDefault="00DE1279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>Заказчик программы (орган при администрации субъекта РФ (организации)) является ответственным за реализацию Программы, целевое и эффективное использование финансовых средств.</w:t>
      </w:r>
    </w:p>
    <w:p w:rsidR="00890EEF" w:rsidRDefault="00DE1279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>Заказы на выполнение программных мероприятий размещаются в организациях, учреждениях и на предприятиях (поставщиках) посредством заключения контрактов.</w:t>
      </w:r>
    </w:p>
    <w:p w:rsidR="00890EEF" w:rsidRDefault="00DE1279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>Отбор исполнителей программных мероприятий происходит на конкурсной основе, исходя из наиболее выгодных условий их выполнения. В конкурсе участвуют предприятия и организации всех видов собственности. Отбор организаций для выполнения программных мероприятий осуществляется путем проведения открытых торгов (конкурсов).</w:t>
      </w:r>
    </w:p>
    <w:p w:rsidR="00890EEF" w:rsidRDefault="00DE1279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>Заказчики программы организуют проведение торгов (конкурсов) для отбора исполнителей с целью наиболее эффективного размещения заказов на проведение работ (услуг) для нужд по каждому инвестиционному объекту и инновационному проекту.</w:t>
      </w:r>
    </w:p>
    <w:p w:rsidR="00890EEF" w:rsidRDefault="00DE1279">
      <w:pPr>
        <w:shd w:val="clear" w:color="auto" w:fill="FFFFFF"/>
        <w:rPr>
          <w:color w:val="000000"/>
          <w:szCs w:val="28"/>
        </w:rPr>
      </w:pPr>
      <w:r>
        <w:rPr>
          <w:color w:val="000000"/>
          <w:szCs w:val="28"/>
        </w:rPr>
        <w:t xml:space="preserve">Порядок размещения заказов на закупку продукции для государственных нужд, предусмотренной программными мероприятиями, определяют заказчики программы на основе Федерального закона </w:t>
      </w:r>
      <w:r w:rsidR="00D06542">
        <w:rPr>
          <w:color w:val="000000"/>
          <w:szCs w:val="28"/>
        </w:rPr>
        <w:t>«</w:t>
      </w:r>
      <w:r>
        <w:rPr>
          <w:color w:val="000000"/>
          <w:szCs w:val="28"/>
        </w:rPr>
        <w:t>Положение об организации закупки товаров, работ и услуг для государственных нужд</w:t>
      </w:r>
      <w:r w:rsidR="00D06542">
        <w:rPr>
          <w:color w:val="000000"/>
          <w:szCs w:val="28"/>
        </w:rPr>
        <w:t>»</w:t>
      </w:r>
      <w:r>
        <w:rPr>
          <w:color w:val="000000"/>
          <w:szCs w:val="28"/>
        </w:rPr>
        <w:t>, утвержденного Указом Президента Российской Федерации от 8 апреля 1997 г. № 305.</w:t>
      </w:r>
    </w:p>
    <w:p w:rsidR="00890EEF" w:rsidRDefault="00890EEF">
      <w:pPr>
        <w:shd w:val="clear" w:color="auto" w:fill="FFFFFF"/>
        <w:rPr>
          <w:color w:val="000000"/>
          <w:szCs w:val="28"/>
        </w:rPr>
      </w:pPr>
    </w:p>
    <w:p w:rsidR="00890EEF" w:rsidRDefault="00DE1279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6. ОРГАНИЗАЦИЯ УПРАВЛЕНИЯ ПРОГРАММОЙ И </w:t>
      </w:r>
      <w:proofErr w:type="gramStart"/>
      <w:r>
        <w:rPr>
          <w:b/>
          <w:color w:val="000000"/>
          <w:szCs w:val="28"/>
        </w:rPr>
        <w:t>КОНТРОЛЬ</w:t>
      </w:r>
      <w:r w:rsidR="00D06542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ЗА</w:t>
      </w:r>
      <w:proofErr w:type="gramEnd"/>
      <w:r>
        <w:rPr>
          <w:b/>
          <w:color w:val="000000"/>
          <w:szCs w:val="28"/>
        </w:rPr>
        <w:t xml:space="preserve"> ХОДОМ ЕЕ РЕАЛИЗАЦИИ</w:t>
      </w:r>
    </w:p>
    <w:p w:rsidR="00890EEF" w:rsidRDefault="00890EEF">
      <w:pPr>
        <w:shd w:val="clear" w:color="auto" w:fill="FFFFFF"/>
        <w:rPr>
          <w:color w:val="000000"/>
        </w:rPr>
      </w:pPr>
    </w:p>
    <w:p w:rsidR="00890EEF" w:rsidRDefault="00DE1279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 xml:space="preserve">Управление и </w:t>
      </w:r>
      <w:proofErr w:type="gramStart"/>
      <w:r>
        <w:rPr>
          <w:color w:val="000000"/>
          <w:szCs w:val="28"/>
        </w:rPr>
        <w:t>контроль за</w:t>
      </w:r>
      <w:proofErr w:type="gramEnd"/>
      <w:r>
        <w:rPr>
          <w:color w:val="000000"/>
          <w:szCs w:val="28"/>
        </w:rPr>
        <w:t xml:space="preserve"> реализацией Программы осуществляются в соответствии с Порядком разработки и реализации целевых программ, утвержденным постановлением </w:t>
      </w:r>
      <w:r>
        <w:rPr>
          <w:color w:val="000000"/>
          <w:szCs w:val="28"/>
        </w:rPr>
        <w:lastRenderedPageBreak/>
        <w:t>Правительства субъекта Российской Федерации___________ (Распоряжением администрации организации) от ____ 200___ г. № _____.</w:t>
      </w:r>
    </w:p>
    <w:p w:rsidR="00890EEF" w:rsidRDefault="00DE1279">
      <w:pPr>
        <w:shd w:val="clear" w:color="auto" w:fill="FFFFFF"/>
        <w:rPr>
          <w:color w:val="000000"/>
        </w:rPr>
      </w:pPr>
      <w:r>
        <w:rPr>
          <w:color w:val="000000"/>
          <w:szCs w:val="28"/>
        </w:rPr>
        <w:t xml:space="preserve">Организацию управления и </w:t>
      </w:r>
      <w:proofErr w:type="gramStart"/>
      <w:r>
        <w:rPr>
          <w:color w:val="000000"/>
          <w:szCs w:val="28"/>
        </w:rPr>
        <w:t>контроль за</w:t>
      </w:r>
      <w:proofErr w:type="gramEnd"/>
      <w:r>
        <w:rPr>
          <w:color w:val="000000"/>
          <w:szCs w:val="28"/>
        </w:rPr>
        <w:t xml:space="preserve"> реализацией Программы осуществляет заказчик.</w:t>
      </w:r>
    </w:p>
    <w:p w:rsidR="00890EEF" w:rsidRDefault="00DE1279">
      <w:pPr>
        <w:shd w:val="clear" w:color="auto" w:fill="FFFFFF"/>
        <w:rPr>
          <w:color w:val="000000"/>
          <w:szCs w:val="28"/>
        </w:rPr>
      </w:pPr>
      <w:r>
        <w:rPr>
          <w:color w:val="000000"/>
          <w:szCs w:val="28"/>
        </w:rPr>
        <w:t>Для осуществления непосредственного управления и контроля выполнения программных мероприятий в субъекте Российской Федерации (организации) создается Дирекция Программы или назначаются ответственные должностные лица.</w:t>
      </w:r>
    </w:p>
    <w:p w:rsidR="00890EEF" w:rsidRDefault="00DE1279">
      <w:pPr>
        <w:shd w:val="clear" w:color="auto" w:fill="FFFFFF"/>
        <w:rPr>
          <w:color w:val="000000"/>
          <w:szCs w:val="28"/>
        </w:rPr>
      </w:pPr>
      <w:r>
        <w:rPr>
          <w:color w:val="000000"/>
          <w:szCs w:val="28"/>
        </w:rPr>
        <w:t>Предлагаются формы отчетности по реализации Программы органам исполнительной власти Российской Федерации за счет бюджетов субъектов Российской Федерации согласно Приложениям № 5,</w:t>
      </w:r>
      <w:r w:rsidR="00D0654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6,</w:t>
      </w:r>
      <w:r w:rsidR="00D0654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7.</w:t>
      </w:r>
    </w:p>
    <w:p w:rsidR="00D06542" w:rsidRDefault="00D06542">
      <w:pPr>
        <w:shd w:val="clear" w:color="auto" w:fill="FFFFFF"/>
        <w:jc w:val="center"/>
        <w:rPr>
          <w:b/>
          <w:color w:val="000000"/>
          <w:szCs w:val="28"/>
        </w:rPr>
      </w:pPr>
    </w:p>
    <w:p w:rsidR="00890EEF" w:rsidRDefault="00DE1279">
      <w:pPr>
        <w:shd w:val="clear" w:color="auto" w:fill="FFFFFF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7. ОЦЕНКА ЭФФЕКТИВНОСТИ СОЦИАЛЬНО-ЭКОНОМИЧЕСКИХ</w:t>
      </w:r>
      <w:r w:rsidR="00D06542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И ЭКОЛОГИЧЕСКИХ ПОСЛЕДСТВИЙ РЕАЛИЗАЦИИ ПРОГРАММЫ</w:t>
      </w:r>
    </w:p>
    <w:p w:rsidR="00890EEF" w:rsidRDefault="00890EEF">
      <w:pPr>
        <w:shd w:val="clear" w:color="auto" w:fill="FFFFFF"/>
        <w:rPr>
          <w:bCs/>
          <w:color w:val="000000"/>
          <w:szCs w:val="28"/>
        </w:rPr>
      </w:pP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Экономическая эффективность мероприятий Программы, обеспечивающих снижение рисков пожаров и повышение уровня противопожарной защиты объектов и населения (работников) субъекта российской Федерации (организации), оценивается путем сравнения суммы предотвращенного ущерба от социальных, экологических и экономических последствий пожаров с затратами на это мероприятие Программы.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 xml:space="preserve">Проведенный анализ показал, что прогнозируемый (прямой и косвенный) ущерб от пожаров без применения программно-целевого метода за ____ лет составит _______ млрд. рублей, а при применении программно-целевого метода - ______ млрд. рублей. Предотвращенный ущерб в этом случае составит - ______ млрд. рублей. А общий социально экономический эффект от Программы составит </w:t>
      </w:r>
      <w:r>
        <w:rPr>
          <w:noProof/>
          <w:color w:val="000000"/>
        </w:rPr>
        <w:t>______ млрд. рублей.</w:t>
      </w:r>
    </w:p>
    <w:p w:rsidR="00890EEF" w:rsidRDefault="00DE1279">
      <w:pPr>
        <w:shd w:val="clear" w:color="auto" w:fill="FFFFFF"/>
        <w:suppressAutoHyphens/>
        <w:rPr>
          <w:color w:val="000000"/>
        </w:rPr>
      </w:pPr>
      <w:r>
        <w:rPr>
          <w:color w:val="000000"/>
        </w:rPr>
        <w:t>Предусматриваемые затраты позволят сократить в _____ раз количество пожаров на объектах субъекта Российской Федерации (организации). Прогнозируемое количество погибших на пожарах при отсутствии Программы за ___ лет составит _____ тысяч человек, а при наличии Программы - _____ тысяч человек. Таким образом, в результате реализации Программы будет спасена жизнь ______ тысяч человек.</w:t>
      </w:r>
    </w:p>
    <w:p w:rsidR="00890EEF" w:rsidRDefault="00DE1279">
      <w:pPr>
        <w:rPr>
          <w:color w:val="000000"/>
          <w:szCs w:val="28"/>
        </w:rPr>
      </w:pPr>
      <w:r>
        <w:rPr>
          <w:noProof/>
          <w:color w:val="000000"/>
          <w:szCs w:val="28"/>
        </w:rPr>
        <w:t xml:space="preserve">По расчетам, социально-экономическая эффективность за период реализации Программы составит _____ млрд. рублей. </w:t>
      </w:r>
    </w:p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 xml:space="preserve">Анализ </w:t>
      </w:r>
      <w:proofErr w:type="gramStart"/>
      <w:r>
        <w:rPr>
          <w:color w:val="000000"/>
        </w:rPr>
        <w:t>мероприятий, планируемых при выполнении Программы показал</w:t>
      </w:r>
      <w:proofErr w:type="gramEnd"/>
      <w:r>
        <w:rPr>
          <w:color w:val="000000"/>
        </w:rPr>
        <w:t xml:space="preserve">, что при их реализации не происходит ухудшение исходного состояния окружающей среды и не требуется проведение восстановительных и </w:t>
      </w:r>
      <w:proofErr w:type="spellStart"/>
      <w:r>
        <w:rPr>
          <w:color w:val="000000"/>
        </w:rPr>
        <w:t>рекультивационных</w:t>
      </w:r>
      <w:proofErr w:type="spellEnd"/>
      <w:r>
        <w:rPr>
          <w:color w:val="000000"/>
        </w:rPr>
        <w:t xml:space="preserve"> работ. </w:t>
      </w:r>
    </w:p>
    <w:p w:rsidR="00D06542" w:rsidRDefault="00D06542">
      <w:pPr>
        <w:ind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890EEF" w:rsidRPr="00D06542" w:rsidRDefault="00DE1279">
      <w:pPr>
        <w:suppressAutoHyphens/>
        <w:autoSpaceDE w:val="0"/>
        <w:autoSpaceDN w:val="0"/>
        <w:adjustRightInd w:val="0"/>
        <w:jc w:val="right"/>
        <w:rPr>
          <w:bCs/>
          <w:color w:val="000000"/>
        </w:rPr>
      </w:pPr>
      <w:r w:rsidRPr="00D06542">
        <w:rPr>
          <w:bCs/>
          <w:color w:val="000000"/>
        </w:rPr>
        <w:lastRenderedPageBreak/>
        <w:t>Приложение № 1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к региональной </w:t>
      </w:r>
      <w:r w:rsidR="00D06542">
        <w:rPr>
          <w:color w:val="000000"/>
        </w:rPr>
        <w:t>(в</w:t>
      </w:r>
      <w:r>
        <w:rPr>
          <w:color w:val="000000"/>
        </w:rPr>
        <w:t>едомственной) программе</w:t>
      </w:r>
    </w:p>
    <w:p w:rsidR="00890EEF" w:rsidRDefault="00D06542">
      <w:pPr>
        <w:suppressAutoHyphens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«</w:t>
      </w:r>
      <w:r w:rsidR="00DE1279">
        <w:rPr>
          <w:color w:val="000000"/>
        </w:rPr>
        <w:t xml:space="preserve">Пожарная безопасность </w:t>
      </w:r>
      <w:proofErr w:type="gramStart"/>
      <w:r w:rsidR="00DE1279">
        <w:rPr>
          <w:color w:val="000000"/>
        </w:rPr>
        <w:t>в</w:t>
      </w:r>
      <w:proofErr w:type="gramEnd"/>
      <w:r w:rsidR="00DE1279">
        <w:rPr>
          <w:color w:val="000000"/>
        </w:rPr>
        <w:t xml:space="preserve"> ____________ 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на период до 2012 года</w:t>
      </w:r>
      <w:r w:rsidR="00D06542">
        <w:rPr>
          <w:color w:val="000000"/>
        </w:rPr>
        <w:t>»</w:t>
      </w:r>
    </w:p>
    <w:p w:rsidR="00890EEF" w:rsidRDefault="00890EEF">
      <w:pPr>
        <w:suppressAutoHyphens/>
        <w:autoSpaceDE w:val="0"/>
        <w:autoSpaceDN w:val="0"/>
        <w:adjustRightInd w:val="0"/>
        <w:rPr>
          <w:color w:val="000000"/>
        </w:rPr>
      </w:pPr>
    </w:p>
    <w:p w:rsidR="00890EEF" w:rsidRDefault="00DE1279">
      <w:pPr>
        <w:shd w:val="clear" w:color="auto" w:fill="FFFFFF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Целевые показатели программы </w:t>
      </w:r>
      <w:r w:rsidR="00D06542">
        <w:rPr>
          <w:b/>
          <w:bCs/>
          <w:color w:val="000000"/>
        </w:rPr>
        <w:t>«</w:t>
      </w:r>
      <w:r>
        <w:rPr>
          <w:b/>
          <w:bCs/>
          <w:color w:val="000000"/>
        </w:rPr>
        <w:t xml:space="preserve">Пожарная безопасность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 xml:space="preserve"> _________ на период до 2012 года</w:t>
      </w:r>
      <w:r w:rsidR="00D06542">
        <w:rPr>
          <w:b/>
          <w:bCs/>
          <w:color w:val="000000"/>
        </w:rPr>
        <w:t>»</w:t>
      </w:r>
    </w:p>
    <w:p w:rsidR="00890EEF" w:rsidRDefault="00890EEF">
      <w:pPr>
        <w:suppressAutoHyphens/>
        <w:rPr>
          <w:color w:val="000000"/>
        </w:rPr>
      </w:pPr>
    </w:p>
    <w:tbl>
      <w:tblPr>
        <w:tblW w:w="4976" w:type="pct"/>
        <w:tblInd w:w="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"/>
        <w:gridCol w:w="3897"/>
        <w:gridCol w:w="841"/>
        <w:gridCol w:w="678"/>
        <w:gridCol w:w="598"/>
        <w:gridCol w:w="679"/>
        <w:gridCol w:w="596"/>
        <w:gridCol w:w="596"/>
      </w:tblGrid>
      <w:tr w:rsidR="00890EEF">
        <w:trPr>
          <w:tblHeader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Целевые показатели программы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Базовый 200__ год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200__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200__ год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200___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20___ год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20___ год</w:t>
            </w:r>
          </w:p>
        </w:tc>
      </w:tr>
      <w:tr w:rsidR="00890EEF">
        <w:trPr>
          <w:tblHeader/>
        </w:trPr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Снижение по отношению к показателю 200__ года (</w:t>
            </w:r>
            <w:proofErr w:type="gramStart"/>
            <w:r>
              <w:rPr>
                <w:color w:val="000000"/>
              </w:rPr>
              <w:t>базовый</w:t>
            </w:r>
            <w:proofErr w:type="gramEnd"/>
            <w:r>
              <w:rPr>
                <w:color w:val="000000"/>
              </w:rPr>
              <w:t>):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</w:tr>
      <w:tr w:rsidR="00890EEF">
        <w:trPr>
          <w:tblHeader/>
        </w:trPr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3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количества зарегистрированных пожаров </w:t>
            </w:r>
          </w:p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(тыс. единиц)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</w:tr>
      <w:tr w:rsidR="00890EEF">
        <w:trPr>
          <w:tblHeader/>
        </w:trPr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3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количества погибших людей (тыс. человек)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</w:tr>
      <w:tr w:rsidR="00890EEF">
        <w:trPr>
          <w:tblHeader/>
        </w:trPr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3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количества населения получившего травмы (тыс. человек)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</w:tr>
      <w:tr w:rsidR="00890EEF">
        <w:trPr>
          <w:tblHeader/>
        </w:trPr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3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экономического ущерба (млрд. рублей)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</w:tr>
      <w:tr w:rsidR="00890EEF">
        <w:trPr>
          <w:tblHeader/>
        </w:trPr>
        <w:tc>
          <w:tcPr>
            <w:tcW w:w="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Снижение количества населенных пунктов, в которых не обеспечивается требуемый уровень пожарной безопасности, проценты (для субъекта РФ)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uppressAutoHyphens/>
              <w:rPr>
                <w:color w:val="000000"/>
              </w:rPr>
            </w:pPr>
          </w:p>
        </w:tc>
      </w:tr>
    </w:tbl>
    <w:p w:rsidR="00890EEF" w:rsidRDefault="00890EEF">
      <w:pPr>
        <w:jc w:val="left"/>
      </w:pPr>
    </w:p>
    <w:p w:rsidR="00890EEF" w:rsidRDefault="00890EEF"/>
    <w:p w:rsidR="00890EEF" w:rsidRPr="00D06542" w:rsidRDefault="00DE1279">
      <w:pPr>
        <w:jc w:val="right"/>
        <w:rPr>
          <w:bCs/>
        </w:rPr>
      </w:pPr>
      <w:r>
        <w:rPr>
          <w:b/>
          <w:bCs/>
        </w:rPr>
        <w:br w:type="page"/>
      </w:r>
      <w:r w:rsidRPr="00D06542">
        <w:rPr>
          <w:bCs/>
        </w:rPr>
        <w:lastRenderedPageBreak/>
        <w:t>Приложение № 2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к региональной (ведомственной) программе</w:t>
      </w:r>
    </w:p>
    <w:p w:rsidR="00890EEF" w:rsidRDefault="00D06542">
      <w:pPr>
        <w:suppressAutoHyphens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«</w:t>
      </w:r>
      <w:r w:rsidR="00DE1279">
        <w:rPr>
          <w:color w:val="000000"/>
        </w:rPr>
        <w:t xml:space="preserve">Пожарная безопасность </w:t>
      </w:r>
      <w:proofErr w:type="gramStart"/>
      <w:r w:rsidR="00DE1279">
        <w:rPr>
          <w:color w:val="000000"/>
        </w:rPr>
        <w:t>в</w:t>
      </w:r>
      <w:proofErr w:type="gramEnd"/>
      <w:r w:rsidR="00DE1279">
        <w:rPr>
          <w:color w:val="000000"/>
        </w:rPr>
        <w:t xml:space="preserve"> ____________ 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  <w:szCs w:val="28"/>
        </w:rPr>
      </w:pPr>
      <w:r>
        <w:rPr>
          <w:color w:val="000000"/>
        </w:rPr>
        <w:t>на период до 2012 года</w:t>
      </w:r>
      <w:r>
        <w:rPr>
          <w:color w:val="000000"/>
          <w:szCs w:val="28"/>
        </w:rPr>
        <w:t xml:space="preserve"> </w:t>
      </w:r>
      <w:r w:rsidR="00D06542">
        <w:rPr>
          <w:color w:val="000000"/>
          <w:szCs w:val="28"/>
        </w:rPr>
        <w:t>«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Перечень мероприятий региональной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ведомственной ) целевой программы</w:t>
      </w:r>
    </w:p>
    <w:p w:rsidR="00890EEF" w:rsidRDefault="00D06542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DE1279">
        <w:rPr>
          <w:b/>
          <w:bCs/>
          <w:color w:val="000000"/>
        </w:rPr>
        <w:t xml:space="preserve">Пожарная безопасность </w:t>
      </w:r>
      <w:proofErr w:type="gramStart"/>
      <w:r w:rsidR="00DE1279">
        <w:rPr>
          <w:b/>
          <w:bCs/>
          <w:color w:val="000000"/>
        </w:rPr>
        <w:t>в</w:t>
      </w:r>
      <w:proofErr w:type="gramEnd"/>
      <w:r w:rsidR="00DE1279">
        <w:rPr>
          <w:b/>
          <w:bCs/>
          <w:color w:val="000000"/>
        </w:rPr>
        <w:t xml:space="preserve"> _______________ на период до 2012 года</w:t>
      </w:r>
    </w:p>
    <w:p w:rsidR="00890EEF" w:rsidRDefault="00890EEF">
      <w:pPr>
        <w:suppressAutoHyphens/>
        <w:jc w:val="right"/>
        <w:rPr>
          <w:color w:val="000000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7"/>
        <w:gridCol w:w="1504"/>
        <w:gridCol w:w="1011"/>
        <w:gridCol w:w="1195"/>
        <w:gridCol w:w="565"/>
        <w:gridCol w:w="558"/>
        <w:gridCol w:w="634"/>
        <w:gridCol w:w="631"/>
        <w:gridCol w:w="553"/>
        <w:gridCol w:w="1120"/>
      </w:tblGrid>
      <w:tr w:rsidR="00890EEF">
        <w:trPr>
          <w:cantSplit/>
          <w:trHeight w:val="20"/>
          <w:tblHeader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>/п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Наименования мероприятий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Заказчик</w:t>
            </w:r>
          </w:p>
        </w:tc>
        <w:tc>
          <w:tcPr>
            <w:tcW w:w="4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Объемы финансирования (млн. рублей)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</w:tr>
      <w:tr w:rsidR="00890EEF">
        <w:trPr>
          <w:cantSplit/>
          <w:trHeight w:val="20"/>
          <w:tblHeader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200_-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2012 годы всего</w:t>
            </w:r>
          </w:p>
        </w:tc>
        <w:tc>
          <w:tcPr>
            <w:tcW w:w="2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том числе: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890EEF">
        <w:trPr>
          <w:cantSplit/>
          <w:trHeight w:val="20"/>
          <w:tblHeader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200_ год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200_ год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200_ год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200_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год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200_ год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890EEF">
        <w:trPr>
          <w:trHeight w:val="20"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</w:tr>
    </w:tbl>
    <w:p w:rsidR="00D06542" w:rsidRDefault="00D06542">
      <w:pPr>
        <w:suppressAutoHyphens/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D06542" w:rsidRDefault="00D06542">
      <w:pPr>
        <w:ind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890EEF" w:rsidRPr="00D06542" w:rsidRDefault="00DE1279">
      <w:pPr>
        <w:suppressAutoHyphens/>
        <w:autoSpaceDE w:val="0"/>
        <w:autoSpaceDN w:val="0"/>
        <w:adjustRightInd w:val="0"/>
        <w:jc w:val="right"/>
        <w:rPr>
          <w:bCs/>
          <w:color w:val="000000"/>
        </w:rPr>
      </w:pPr>
      <w:r w:rsidRPr="00D06542">
        <w:rPr>
          <w:bCs/>
          <w:color w:val="000000"/>
        </w:rPr>
        <w:lastRenderedPageBreak/>
        <w:t>Приложение № 3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  <w:szCs w:val="28"/>
        </w:rPr>
      </w:pPr>
      <w:r>
        <w:rPr>
          <w:color w:val="000000"/>
        </w:rPr>
        <w:t>к региональной (ведомственной) программе</w:t>
      </w:r>
      <w:r>
        <w:rPr>
          <w:color w:val="000000"/>
          <w:szCs w:val="28"/>
        </w:rPr>
        <w:t xml:space="preserve"> </w:t>
      </w:r>
    </w:p>
    <w:p w:rsidR="00890EEF" w:rsidRDefault="00D06542">
      <w:pPr>
        <w:suppressAutoHyphens/>
        <w:autoSpaceDE w:val="0"/>
        <w:autoSpaceDN w:val="0"/>
        <w:adjustRightInd w:val="0"/>
        <w:jc w:val="right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DE1279">
        <w:rPr>
          <w:color w:val="000000"/>
          <w:szCs w:val="28"/>
        </w:rPr>
        <w:t xml:space="preserve">Пожарная безопасность </w:t>
      </w:r>
      <w:proofErr w:type="gramStart"/>
      <w:r w:rsidR="00DE1279">
        <w:rPr>
          <w:color w:val="000000"/>
          <w:szCs w:val="28"/>
        </w:rPr>
        <w:t>в</w:t>
      </w:r>
      <w:proofErr w:type="gramEnd"/>
      <w:r w:rsidR="00DE1279">
        <w:rPr>
          <w:color w:val="000000"/>
          <w:szCs w:val="28"/>
        </w:rPr>
        <w:t xml:space="preserve"> ______________ 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  <w:szCs w:val="28"/>
        </w:rPr>
      </w:pPr>
      <w:r>
        <w:rPr>
          <w:color w:val="000000"/>
          <w:szCs w:val="28"/>
        </w:rPr>
        <w:t>на период до 2012 года</w:t>
      </w:r>
      <w:r w:rsidR="00D06542">
        <w:rPr>
          <w:color w:val="000000"/>
          <w:szCs w:val="28"/>
        </w:rPr>
        <w:t>»</w:t>
      </w:r>
    </w:p>
    <w:p w:rsidR="00890EEF" w:rsidRDefault="00890EEF">
      <w:pPr>
        <w:suppressAutoHyphens/>
        <w:autoSpaceDE w:val="0"/>
        <w:autoSpaceDN w:val="0"/>
        <w:adjustRightInd w:val="0"/>
        <w:rPr>
          <w:color w:val="000000"/>
        </w:rPr>
      </w:pPr>
    </w:p>
    <w:p w:rsidR="00890EEF" w:rsidRDefault="00DE1279">
      <w:pPr>
        <w:shd w:val="clear" w:color="auto" w:fill="FFFFFF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ОБЪЕМЫ</w:t>
      </w:r>
    </w:p>
    <w:p w:rsidR="00890EEF" w:rsidRDefault="00DE1279">
      <w:pPr>
        <w:shd w:val="clear" w:color="auto" w:fill="FFFFFF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финансирования региональной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 xml:space="preserve">ведомственной ) целевой программы </w:t>
      </w:r>
      <w:r w:rsidR="00D06542">
        <w:rPr>
          <w:b/>
          <w:bCs/>
          <w:color w:val="000000"/>
        </w:rPr>
        <w:t>«</w:t>
      </w:r>
      <w:r>
        <w:rPr>
          <w:b/>
          <w:bCs/>
          <w:color w:val="000000"/>
        </w:rPr>
        <w:t>Пожарная безопасность в ____________ на период до 2012 года</w:t>
      </w:r>
      <w:r w:rsidR="00D06542">
        <w:rPr>
          <w:b/>
          <w:bCs/>
          <w:color w:val="000000"/>
        </w:rPr>
        <w:t>»</w:t>
      </w:r>
      <w:r>
        <w:rPr>
          <w:b/>
          <w:bCs/>
          <w:color w:val="000000"/>
        </w:rPr>
        <w:t xml:space="preserve"> за счет средств бюджета субъекта Российской Федерации (средств организаций) по годам</w:t>
      </w:r>
    </w:p>
    <w:p w:rsidR="00890EEF" w:rsidRDefault="00DE1279">
      <w:pPr>
        <w:shd w:val="clear" w:color="auto" w:fill="FFFFFF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(млн. рублей, в ценах соответствующих лет)</w:t>
      </w:r>
    </w:p>
    <w:p w:rsidR="00890EEF" w:rsidRDefault="00890EEF">
      <w:pPr>
        <w:shd w:val="clear" w:color="auto" w:fill="FFFFFF"/>
        <w:suppressAutoHyphens/>
        <w:rPr>
          <w:color w:val="000000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7"/>
        <w:gridCol w:w="1223"/>
        <w:gridCol w:w="900"/>
        <w:gridCol w:w="906"/>
        <w:gridCol w:w="909"/>
        <w:gridCol w:w="909"/>
        <w:gridCol w:w="954"/>
      </w:tblGrid>
      <w:tr w:rsidR="00890EEF">
        <w:trPr>
          <w:cantSplit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на 200_ -2012 годы</w:t>
            </w:r>
          </w:p>
        </w:tc>
        <w:tc>
          <w:tcPr>
            <w:tcW w:w="788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</w:tr>
      <w:tr w:rsidR="00890EEF">
        <w:trPr>
          <w:cantSplit/>
        </w:trPr>
        <w:tc>
          <w:tcPr>
            <w:tcW w:w="453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  <w:p w:rsidR="00890EEF" w:rsidRDefault="00890EEF">
            <w:pPr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 год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 год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 год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EEF" w:rsidRDefault="00DE1279">
            <w:pPr>
              <w:shd w:val="clear" w:color="auto" w:fill="FFFFFF"/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200_ год</w:t>
            </w:r>
          </w:p>
        </w:tc>
      </w:tr>
      <w:tr w:rsidR="00890EEF"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Бюджет субъекта Российской Федерации (организации)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</w:tr>
      <w:tr w:rsidR="00890EEF"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</w:tr>
      <w:tr w:rsidR="00890EEF"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научно-исследовательские и</w:t>
            </w:r>
          </w:p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опытно-конструкторские работы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</w:tr>
      <w:tr w:rsidR="00890EEF"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капитальные вложения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  <w:highlight w:val="yellow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</w:tr>
      <w:tr w:rsidR="00890EEF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прочие нужды</w:t>
            </w:r>
          </w:p>
          <w:p w:rsidR="00890EEF" w:rsidRDefault="00DE1279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EF" w:rsidRDefault="00890EEF">
            <w:pPr>
              <w:shd w:val="clear" w:color="auto" w:fill="FFFFFF"/>
              <w:suppressAutoHyphens/>
              <w:ind w:firstLine="0"/>
              <w:rPr>
                <w:color w:val="000000"/>
              </w:rPr>
            </w:pPr>
          </w:p>
        </w:tc>
      </w:tr>
    </w:tbl>
    <w:p w:rsidR="00D06542" w:rsidRDefault="00D06542">
      <w:pPr>
        <w:suppressAutoHyphens/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D06542" w:rsidRDefault="00D06542">
      <w:pPr>
        <w:ind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890EEF" w:rsidRPr="00D06542" w:rsidRDefault="00DE1279">
      <w:pPr>
        <w:suppressAutoHyphens/>
        <w:autoSpaceDE w:val="0"/>
        <w:autoSpaceDN w:val="0"/>
        <w:adjustRightInd w:val="0"/>
        <w:jc w:val="right"/>
        <w:rPr>
          <w:bCs/>
          <w:color w:val="000000"/>
        </w:rPr>
      </w:pPr>
      <w:r w:rsidRPr="00D06542">
        <w:rPr>
          <w:bCs/>
          <w:color w:val="000000"/>
        </w:rPr>
        <w:lastRenderedPageBreak/>
        <w:t>Приложение № 4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  <w:szCs w:val="28"/>
        </w:rPr>
      </w:pPr>
      <w:r>
        <w:rPr>
          <w:color w:val="000000"/>
        </w:rPr>
        <w:t>к региональной (ведомственной) программе</w:t>
      </w:r>
    </w:p>
    <w:p w:rsidR="00890EEF" w:rsidRDefault="00D06542">
      <w:pPr>
        <w:suppressAutoHyphens/>
        <w:autoSpaceDE w:val="0"/>
        <w:autoSpaceDN w:val="0"/>
        <w:adjustRightInd w:val="0"/>
        <w:jc w:val="right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DE1279">
        <w:rPr>
          <w:color w:val="000000"/>
          <w:szCs w:val="28"/>
        </w:rPr>
        <w:t xml:space="preserve">Пожарная безопасность </w:t>
      </w:r>
      <w:proofErr w:type="gramStart"/>
      <w:r w:rsidR="00DE1279">
        <w:rPr>
          <w:color w:val="000000"/>
          <w:szCs w:val="28"/>
        </w:rPr>
        <w:t>в</w:t>
      </w:r>
      <w:proofErr w:type="gramEnd"/>
      <w:r w:rsidR="00DE1279">
        <w:rPr>
          <w:color w:val="000000"/>
          <w:szCs w:val="28"/>
        </w:rPr>
        <w:t xml:space="preserve"> ______________</w:t>
      </w:r>
    </w:p>
    <w:p w:rsidR="00890EEF" w:rsidRDefault="00DE1279">
      <w:pPr>
        <w:suppressAutoHyphens/>
        <w:autoSpaceDE w:val="0"/>
        <w:autoSpaceDN w:val="0"/>
        <w:adjustRightInd w:val="0"/>
        <w:jc w:val="right"/>
        <w:rPr>
          <w:color w:val="000000"/>
          <w:szCs w:val="28"/>
        </w:rPr>
      </w:pPr>
      <w:r>
        <w:rPr>
          <w:color w:val="000000"/>
          <w:szCs w:val="28"/>
        </w:rPr>
        <w:t>на период до 2012 года</w:t>
      </w:r>
      <w:r w:rsidR="00D06542">
        <w:rPr>
          <w:color w:val="000000"/>
          <w:szCs w:val="28"/>
        </w:rPr>
        <w:t>»</w:t>
      </w:r>
    </w:p>
    <w:p w:rsidR="00890EEF" w:rsidRDefault="00890EEF">
      <w:pPr>
        <w:suppressAutoHyphens/>
        <w:autoSpaceDE w:val="0"/>
        <w:autoSpaceDN w:val="0"/>
        <w:adjustRightInd w:val="0"/>
        <w:rPr>
          <w:color w:val="000000"/>
          <w:szCs w:val="28"/>
        </w:rPr>
      </w:pPr>
    </w:p>
    <w:p w:rsidR="00890EEF" w:rsidRDefault="00DE1279">
      <w:pPr>
        <w:shd w:val="clear" w:color="auto" w:fill="FFFFFF"/>
        <w:suppressAutoHyphens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ОБЪЕМЫ</w:t>
      </w:r>
    </w:p>
    <w:p w:rsidR="00890EEF" w:rsidRDefault="00DE1279">
      <w:pPr>
        <w:shd w:val="clear" w:color="auto" w:fill="FFFFFF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финансирования по направлениям региональной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 xml:space="preserve">ведомственной) программы </w:t>
      </w:r>
      <w:r w:rsidR="00D06542">
        <w:rPr>
          <w:b/>
          <w:bCs/>
          <w:color w:val="000000"/>
        </w:rPr>
        <w:t>«</w:t>
      </w:r>
      <w:r>
        <w:rPr>
          <w:b/>
          <w:bCs/>
          <w:color w:val="000000"/>
        </w:rPr>
        <w:t>Пожарная безопасность в __________________ на период до 2012 года</w:t>
      </w:r>
      <w:r w:rsidR="00D06542">
        <w:rPr>
          <w:b/>
          <w:bCs/>
          <w:color w:val="000000"/>
        </w:rPr>
        <w:t>»</w:t>
      </w:r>
    </w:p>
    <w:p w:rsidR="00890EEF" w:rsidRDefault="00DE1279">
      <w:pPr>
        <w:shd w:val="clear" w:color="auto" w:fill="FFFFFF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(млн. рублей, в ценах соответствующих лет)</w:t>
      </w:r>
    </w:p>
    <w:p w:rsidR="00890EEF" w:rsidRDefault="00890EEF">
      <w:pPr>
        <w:suppressAutoHyphens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560"/>
        <w:gridCol w:w="3211"/>
        <w:gridCol w:w="1235"/>
        <w:gridCol w:w="1059"/>
      </w:tblGrid>
      <w:tr w:rsidR="00890EEF">
        <w:trPr>
          <w:cantSplit/>
          <w:tblHeader/>
        </w:trPr>
        <w:tc>
          <w:tcPr>
            <w:tcW w:w="1303" w:type="dxa"/>
            <w:vMerge w:val="restart"/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Направления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</w:tc>
        <w:tc>
          <w:tcPr>
            <w:tcW w:w="7065" w:type="dxa"/>
            <w:gridSpan w:val="4"/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расходов</w:t>
            </w:r>
          </w:p>
        </w:tc>
      </w:tr>
      <w:tr w:rsidR="00890EEF">
        <w:trPr>
          <w:cantSplit/>
          <w:tblHeader/>
        </w:trPr>
        <w:tc>
          <w:tcPr>
            <w:tcW w:w="1303" w:type="dxa"/>
            <w:vMerge/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на 200_ - 2012 годы</w:t>
            </w:r>
          </w:p>
        </w:tc>
        <w:tc>
          <w:tcPr>
            <w:tcW w:w="5505" w:type="dxa"/>
            <w:gridSpan w:val="3"/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по статьям расходов</w:t>
            </w:r>
          </w:p>
        </w:tc>
      </w:tr>
      <w:tr w:rsidR="00890EEF">
        <w:trPr>
          <w:cantSplit/>
          <w:tblHeader/>
        </w:trPr>
        <w:tc>
          <w:tcPr>
            <w:tcW w:w="1303" w:type="dxa"/>
            <w:vMerge/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</w:tcPr>
          <w:p w:rsidR="00890EEF" w:rsidRDefault="00890EEF">
            <w:pPr>
              <w:suppressAutoHyphens/>
              <w:ind w:firstLine="0"/>
              <w:jc w:val="center"/>
              <w:rPr>
                <w:color w:val="000000"/>
              </w:rPr>
            </w:pPr>
          </w:p>
        </w:tc>
        <w:tc>
          <w:tcPr>
            <w:tcW w:w="3211" w:type="dxa"/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научно-исследовательские и опытно-конструкторские работы</w:t>
            </w:r>
          </w:p>
        </w:tc>
        <w:tc>
          <w:tcPr>
            <w:tcW w:w="1235" w:type="dxa"/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капитальные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вложения</w:t>
            </w:r>
          </w:p>
        </w:tc>
        <w:tc>
          <w:tcPr>
            <w:tcW w:w="1059" w:type="dxa"/>
            <w:shd w:val="clear" w:color="auto" w:fill="FFFFFF"/>
          </w:tcPr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</w:p>
          <w:p w:rsidR="00890EEF" w:rsidRDefault="00DE1279">
            <w:pPr>
              <w:suppressAutoHyphens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нужды</w:t>
            </w:r>
          </w:p>
        </w:tc>
      </w:tr>
    </w:tbl>
    <w:p w:rsidR="00D06542" w:rsidRDefault="00D06542">
      <w:pPr>
        <w:suppressAutoHyphens/>
        <w:jc w:val="right"/>
        <w:rPr>
          <w:b/>
          <w:bCs/>
          <w:color w:val="000000"/>
        </w:rPr>
      </w:pPr>
    </w:p>
    <w:p w:rsidR="00D06542" w:rsidRDefault="00D06542">
      <w:pPr>
        <w:ind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890EEF" w:rsidRPr="00D06542" w:rsidRDefault="00DE1279">
      <w:pPr>
        <w:suppressAutoHyphens/>
        <w:jc w:val="right"/>
        <w:rPr>
          <w:bCs/>
          <w:color w:val="000000"/>
        </w:rPr>
      </w:pPr>
      <w:r w:rsidRPr="00D06542">
        <w:rPr>
          <w:bCs/>
          <w:color w:val="000000"/>
        </w:rPr>
        <w:lastRenderedPageBreak/>
        <w:t>Приложение № 5</w:t>
      </w:r>
    </w:p>
    <w:p w:rsidR="00890EEF" w:rsidRDefault="00DE1279">
      <w:pPr>
        <w:suppressAutoHyphens/>
        <w:jc w:val="right"/>
        <w:rPr>
          <w:color w:val="000000"/>
        </w:rPr>
      </w:pPr>
      <w:r>
        <w:rPr>
          <w:color w:val="000000"/>
        </w:rPr>
        <w:t>к региональной (ведомственной) программе</w:t>
      </w:r>
    </w:p>
    <w:p w:rsidR="00890EEF" w:rsidRDefault="00D06542">
      <w:pPr>
        <w:suppressAutoHyphens/>
        <w:jc w:val="right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DE1279">
        <w:rPr>
          <w:color w:val="000000"/>
          <w:szCs w:val="28"/>
        </w:rPr>
        <w:t xml:space="preserve">Пожарная безопасность </w:t>
      </w:r>
      <w:proofErr w:type="gramStart"/>
      <w:r w:rsidR="00DE1279">
        <w:rPr>
          <w:color w:val="000000"/>
          <w:szCs w:val="28"/>
        </w:rPr>
        <w:t>в</w:t>
      </w:r>
      <w:proofErr w:type="gramEnd"/>
      <w:r w:rsidR="00DE1279">
        <w:rPr>
          <w:color w:val="000000"/>
          <w:szCs w:val="28"/>
        </w:rPr>
        <w:t xml:space="preserve"> ______________ </w:t>
      </w:r>
    </w:p>
    <w:p w:rsidR="00890EEF" w:rsidRDefault="00DE1279">
      <w:pPr>
        <w:suppressAutoHyphens/>
        <w:jc w:val="right"/>
        <w:rPr>
          <w:color w:val="000000"/>
        </w:rPr>
      </w:pPr>
      <w:r>
        <w:rPr>
          <w:color w:val="000000"/>
          <w:szCs w:val="28"/>
        </w:rPr>
        <w:t>на период до 2012 года</w:t>
      </w:r>
      <w:r w:rsidR="00D06542">
        <w:rPr>
          <w:color w:val="000000"/>
          <w:szCs w:val="28"/>
        </w:rPr>
        <w:t>»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Средства на выполнение региональной (ведомственной) целевой программы </w:t>
      </w:r>
      <w:r w:rsidR="00D06542">
        <w:rPr>
          <w:b/>
          <w:bCs/>
          <w:color w:val="000000"/>
          <w:szCs w:val="28"/>
        </w:rPr>
        <w:t>«</w:t>
      </w:r>
      <w:r>
        <w:rPr>
          <w:b/>
          <w:bCs/>
          <w:color w:val="000000"/>
          <w:szCs w:val="28"/>
        </w:rPr>
        <w:t>Пожарная безопасность в ___________на период до 2012 г.</w:t>
      </w:r>
      <w:r w:rsidR="00D06542">
        <w:rPr>
          <w:b/>
          <w:bCs/>
          <w:color w:val="000000"/>
          <w:szCs w:val="28"/>
        </w:rPr>
        <w:t>»</w:t>
      </w:r>
      <w:r>
        <w:rPr>
          <w:b/>
          <w:bCs/>
          <w:color w:val="000000"/>
          <w:szCs w:val="28"/>
        </w:rPr>
        <w:t xml:space="preserve"> за счет средств бюджета______________(наименование субъекта РФ) за отчётный период </w:t>
      </w:r>
      <w:proofErr w:type="gramStart"/>
      <w:r>
        <w:rPr>
          <w:b/>
          <w:bCs/>
          <w:color w:val="000000"/>
          <w:szCs w:val="28"/>
        </w:rPr>
        <w:t>по</w:t>
      </w:r>
      <w:proofErr w:type="gramEnd"/>
      <w:r>
        <w:rPr>
          <w:b/>
          <w:bCs/>
          <w:color w:val="000000"/>
          <w:szCs w:val="28"/>
        </w:rPr>
        <w:t xml:space="preserve"> нарастающей</w:t>
      </w:r>
    </w:p>
    <w:p w:rsidR="00890EEF" w:rsidRDefault="00890EEF">
      <w:pPr>
        <w:rPr>
          <w:color w:val="000000"/>
        </w:rPr>
      </w:pPr>
    </w:p>
    <w:tbl>
      <w:tblPr>
        <w:tblW w:w="5002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233"/>
        <w:gridCol w:w="1065"/>
        <w:gridCol w:w="1056"/>
        <w:gridCol w:w="578"/>
        <w:gridCol w:w="578"/>
        <w:gridCol w:w="579"/>
        <w:gridCol w:w="661"/>
        <w:gridCol w:w="368"/>
        <w:gridCol w:w="658"/>
      </w:tblGrid>
      <w:tr w:rsidR="00890EEF">
        <w:trPr>
          <w:cantSplit/>
          <w:trHeight w:val="2699"/>
        </w:trPr>
        <w:tc>
          <w:tcPr>
            <w:tcW w:w="35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</w:rPr>
              <w:t>п</w:t>
            </w:r>
            <w:proofErr w:type="gramEnd"/>
            <w:r>
              <w:rPr>
                <w:color w:val="000000"/>
                <w:sz w:val="16"/>
              </w:rPr>
              <w:t>/п</w:t>
            </w: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Направления расходов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Бюджетные (внебюджетные) назначения по программе (подпрограмме) на отчетный год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Стоимость заключенных контрактов на выполнение программы (подпрограммы) с начала года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Стоимость оплаченных контрактов с начала года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Фактическое поступление средств на реализацию программы (подпрограммы)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Фактически использовано средств (кассовые расходы) на реализацию программы (подпрограммы)</w:t>
            </w:r>
          </w:p>
        </w:tc>
      </w:tr>
      <w:tr w:rsidR="00890EEF">
        <w:trPr>
          <w:cantSplit/>
          <w:trHeight w:val="1692"/>
        </w:trPr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Всего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из них контрактов прошлых лет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 начала года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том числе за отчетный квартал</w:t>
            </w: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 начала года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том числе за отчетный квартал</w:t>
            </w: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Развитие инфраструктуры объектов противопожарной службы в населенных пунктах Российской Федерации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Итого по разделу: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НИОКР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капитальные вложения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прочие нужды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1.1.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НИОКР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1.2.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Капитальные вложения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1.2.1.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1.2.2.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1.3.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 w:rsidP="00947B62">
            <w:pPr>
              <w:ind w:firstLineChars="239" w:firstLine="382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Прочие нужды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1.3.1.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1.3.2.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Развитие инфраструктуры объектов системы подготовки пожарных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Итого по разделу,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том числе: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НИОКР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капитальные вложения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прочие нужды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2.1.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НИОКР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2.1.1.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2.1.2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Капитальные вложения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2.2.1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 xml:space="preserve">конкретные наименования </w:t>
            </w:r>
            <w:r>
              <w:rPr>
                <w:bCs/>
                <w:iCs/>
                <w:color w:val="000000"/>
                <w:sz w:val="16"/>
              </w:rPr>
              <w:lastRenderedPageBreak/>
              <w:t>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2.2.2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Прочие нужды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2.3.1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2.3.2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Развитие материально-технической базы региональных, муниципальных и объектовых противопожарных подразделений и их оснащение новыми средствами спасения и пожаротушения, обнаружения пожаров и оповещения населения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Итого по разделу,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том числе: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НИОКР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капитальные вложения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прочие нужды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3.1.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НИОКР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3.1.1.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3.1.2.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3.2.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Капитальные вложения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3.2.1.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3.2.2.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3.3.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Прочие нужды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3.3.1.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3.3.2.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Реализация мероприятий по обеспечению противопожарным оборудованием и комплектами учебно-методических пособий: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Итого по разделу,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том числе: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НИОКР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капитальные вложения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прочие нужды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учреждений здравоохранения и социальной защиты (интернаты, лечебные учреждения для детей-инвалидов, хосписы и дома ветеранов)*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890EEF" w:rsidP="00947B62">
            <w:pPr>
              <w:ind w:firstLineChars="200" w:firstLine="32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итого по подразделу: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НИОКР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капитальные вложения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прочие нужды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4.1.1.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НИОКР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4.1.1.1.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4.1.1.2.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4.1.2.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Капитальные вложения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4.1.2.1.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4.1.2.2.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4.1.3.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Прочие нужды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4.1.3.1.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4.1.3.2.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4.2.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учреждений профессионального образования и общеобразовательных учреждений (школы, лицеи и гимназии)*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итого по подразделу: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НИОКР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капитальные вложения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прочие нужды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4.2.1.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НИОКР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4.2.1.1.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4.2.1.2.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4.2.2.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Капитальные вложения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4.2.2.1.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4.2.2.2.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4.2.3.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Прочие нужды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4.2.3.1.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1.2.3.2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Разработка и реализация мероприятий, направленных на соблюдение правил пожарной безопасности населением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Итого по разделу,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том числе: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НИОКР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капитальные вложения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 прочие нужды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890EEF">
            <w:pPr>
              <w:ind w:firstLine="0"/>
              <w:rPr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5.1.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НИОКР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5.1.1.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5.1.2.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5.2.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Капитальные вложения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5.2.1.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5.2.2.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5.3.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Прочие нужды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5.3.1.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bCs/>
                <w:iCs/>
                <w:color w:val="000000"/>
                <w:sz w:val="16"/>
              </w:rPr>
            </w:pPr>
            <w:r>
              <w:rPr>
                <w:bCs/>
                <w:iCs/>
                <w:color w:val="000000"/>
                <w:sz w:val="16"/>
              </w:rPr>
              <w:t>конкретные наименования мероприятий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5.3.2.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…</w:t>
            </w: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rPr>
                <w:bCs/>
                <w:iCs/>
                <w:color w:val="000000"/>
                <w:sz w:val="16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13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Объем средств из бюджета субъекта Российской Федерации - ВСЕГО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Из общего объема средств,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rPr>
          <w:cantSplit/>
        </w:trPr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1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том числе:</w:t>
            </w:r>
          </w:p>
        </w:tc>
        <w:tc>
          <w:tcPr>
            <w:tcW w:w="6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6.1.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НИОКР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6.2.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Капитальные вложения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  <w:tr w:rsidR="00890EEF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6.3.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90EEF" w:rsidRDefault="00DE1279">
            <w:pPr>
              <w:ind w:firstLine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Прочие нужды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</w:tr>
    </w:tbl>
    <w:p w:rsidR="00890EEF" w:rsidRDefault="00DE1279">
      <w:pPr>
        <w:suppressAutoHyphens/>
        <w:rPr>
          <w:color w:val="000000"/>
        </w:rPr>
      </w:pPr>
      <w:r>
        <w:rPr>
          <w:color w:val="000000"/>
        </w:rPr>
        <w:t>______________</w:t>
      </w:r>
    </w:p>
    <w:p w:rsidR="00890EEF" w:rsidRDefault="00DE1279">
      <w:pPr>
        <w:suppressAutoHyphens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* сведения по подразделам представлять с учётом формы приложения № 6.</w:t>
      </w:r>
    </w:p>
    <w:p w:rsidR="00890EEF" w:rsidRDefault="00890EEF">
      <w:pPr>
        <w:suppressAutoHyphens/>
        <w:rPr>
          <w:color w:val="000000"/>
          <w:sz w:val="18"/>
        </w:rPr>
      </w:pPr>
    </w:p>
    <w:p w:rsidR="00890EEF" w:rsidRPr="00D06542" w:rsidRDefault="00DE1279">
      <w:pPr>
        <w:suppressAutoHyphens/>
        <w:jc w:val="right"/>
        <w:rPr>
          <w:bCs/>
          <w:color w:val="000000"/>
        </w:rPr>
      </w:pPr>
      <w:r>
        <w:rPr>
          <w:color w:val="000000"/>
        </w:rPr>
        <w:br w:type="page"/>
      </w:r>
      <w:r w:rsidRPr="00D06542">
        <w:rPr>
          <w:bCs/>
          <w:color w:val="000000"/>
        </w:rPr>
        <w:lastRenderedPageBreak/>
        <w:t>Приложение № 6</w:t>
      </w:r>
    </w:p>
    <w:p w:rsidR="00890EEF" w:rsidRDefault="00DE1279">
      <w:pPr>
        <w:suppressAutoHyphens/>
        <w:jc w:val="right"/>
        <w:rPr>
          <w:color w:val="000000"/>
        </w:rPr>
      </w:pPr>
      <w:r>
        <w:rPr>
          <w:color w:val="000000"/>
        </w:rPr>
        <w:t xml:space="preserve">к региональной (ведомственной) программе </w:t>
      </w:r>
    </w:p>
    <w:p w:rsidR="00890EEF" w:rsidRDefault="00D06542">
      <w:pPr>
        <w:suppressAutoHyphens/>
        <w:jc w:val="right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DE1279">
        <w:rPr>
          <w:color w:val="000000"/>
          <w:szCs w:val="28"/>
        </w:rPr>
        <w:t xml:space="preserve">Пожарная безопасность </w:t>
      </w:r>
      <w:proofErr w:type="gramStart"/>
      <w:r w:rsidR="00DE1279">
        <w:rPr>
          <w:color w:val="000000"/>
          <w:szCs w:val="28"/>
        </w:rPr>
        <w:t>в</w:t>
      </w:r>
      <w:proofErr w:type="gramEnd"/>
      <w:r w:rsidR="00DE1279">
        <w:rPr>
          <w:color w:val="000000"/>
          <w:szCs w:val="28"/>
        </w:rPr>
        <w:t xml:space="preserve"> ______________ </w:t>
      </w:r>
    </w:p>
    <w:p w:rsidR="00890EEF" w:rsidRDefault="00DE1279">
      <w:pPr>
        <w:suppressAutoHyphens/>
        <w:jc w:val="right"/>
        <w:rPr>
          <w:color w:val="000000"/>
        </w:rPr>
      </w:pPr>
      <w:r>
        <w:rPr>
          <w:color w:val="000000"/>
          <w:szCs w:val="28"/>
        </w:rPr>
        <w:t>на период до 2012 года</w:t>
      </w:r>
      <w:r w:rsidR="00D06542">
        <w:rPr>
          <w:color w:val="000000"/>
          <w:szCs w:val="28"/>
        </w:rPr>
        <w:t>»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suppressAutoHyphens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Сведения о финансировании противопожарных мероприятий в рамках реализации </w:t>
      </w:r>
      <w:r>
        <w:rPr>
          <w:b/>
          <w:color w:val="000000"/>
        </w:rPr>
        <w:t>региональной (ведомственной</w:t>
      </w:r>
      <w:proofErr w:type="gramStart"/>
      <w:r>
        <w:rPr>
          <w:b/>
          <w:color w:val="000000"/>
        </w:rPr>
        <w:t xml:space="preserve"> )</w:t>
      </w:r>
      <w:proofErr w:type="gramEnd"/>
      <w:r>
        <w:rPr>
          <w:b/>
          <w:color w:val="000000"/>
        </w:rPr>
        <w:t xml:space="preserve"> программы </w:t>
      </w:r>
      <w:r w:rsidR="00D06542">
        <w:rPr>
          <w:b/>
          <w:color w:val="000000"/>
          <w:szCs w:val="28"/>
        </w:rPr>
        <w:t>«</w:t>
      </w:r>
      <w:r>
        <w:rPr>
          <w:b/>
          <w:color w:val="000000"/>
          <w:szCs w:val="28"/>
        </w:rPr>
        <w:t>Пожарная безопасность в ______________ на период до 2012 года</w:t>
      </w:r>
      <w:r w:rsidR="00D06542">
        <w:rPr>
          <w:b/>
          <w:color w:val="000000"/>
          <w:szCs w:val="28"/>
        </w:rPr>
        <w:t>»</w:t>
      </w:r>
      <w:r>
        <w:rPr>
          <w:b/>
          <w:color w:val="000000"/>
          <w:szCs w:val="28"/>
        </w:rPr>
        <w:t xml:space="preserve"> объектов здравоохранения, социальной защиты, профессионального образования и образовательных учреждений за отчётный период по нарастающей</w:t>
      </w:r>
    </w:p>
    <w:p w:rsidR="00890EEF" w:rsidRDefault="00890EEF">
      <w:pPr>
        <w:suppressAutoHyphens/>
        <w:jc w:val="right"/>
        <w:rPr>
          <w:color w:val="000000"/>
          <w:szCs w:val="28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"/>
        <w:gridCol w:w="3386"/>
        <w:gridCol w:w="1141"/>
        <w:gridCol w:w="628"/>
        <w:gridCol w:w="705"/>
        <w:gridCol w:w="850"/>
        <w:gridCol w:w="850"/>
        <w:gridCol w:w="425"/>
      </w:tblGrid>
      <w:tr w:rsidR="00890EEF">
        <w:trPr>
          <w:cantSplit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22"/>
              </w:rPr>
              <w:t>п</w:t>
            </w:r>
            <w:proofErr w:type="gramEnd"/>
            <w:r>
              <w:rPr>
                <w:color w:val="000000"/>
                <w:sz w:val="16"/>
                <w:szCs w:val="22"/>
              </w:rPr>
              <w:t>/п</w:t>
            </w:r>
          </w:p>
        </w:tc>
        <w:tc>
          <w:tcPr>
            <w:tcW w:w="20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Наименование системы противопожарной защиты/ затрачено финансовых средств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Ед. изм.</w:t>
            </w:r>
          </w:p>
        </w:tc>
        <w:tc>
          <w:tcPr>
            <w:tcW w:w="20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Наименование организации субъекта Российской Федерации</w:t>
            </w:r>
          </w:p>
        </w:tc>
      </w:tr>
      <w:tr w:rsidR="00890EEF">
        <w:trPr>
          <w:cantSplit/>
          <w:trHeight w:val="1982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0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объекты здравоохранения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объекты социальной защиты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дошкольные, общеобразовательные учреждения всех типов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объекты профессионального образования всех типов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890EEF" w:rsidRDefault="00DE1279">
            <w:pPr>
              <w:ind w:left="113" w:right="113" w:firstLine="0"/>
              <w:jc w:val="center"/>
              <w:rPr>
                <w:bCs/>
                <w:color w:val="000000"/>
                <w:sz w:val="16"/>
                <w:szCs w:val="22"/>
              </w:rPr>
            </w:pPr>
            <w:r>
              <w:rPr>
                <w:bCs/>
                <w:color w:val="000000"/>
                <w:sz w:val="16"/>
                <w:szCs w:val="22"/>
              </w:rPr>
              <w:t>Всего</w:t>
            </w: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8</w:t>
            </w: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защите АПС,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2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защищено АПС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3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защите СОУЭ,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защищено СОУЭ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 xml:space="preserve">/тыс. </w:t>
            </w:r>
            <w:proofErr w:type="spellStart"/>
            <w:r>
              <w:rPr>
                <w:color w:val="000000"/>
                <w:sz w:val="16"/>
                <w:szCs w:val="22"/>
              </w:rPr>
              <w:t>руб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5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защите АУПТ,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6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защищено АУПТ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7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оборудованию внутренним противопожарным водопроводом,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8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оборудовано внутренним противопожарным водопроводом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9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защите системами противодымной защиты,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10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защищено системами противодымной защиты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11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огнезащитной обработке конструкций,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12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выполнена огнезащита конструкций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м</w:t>
            </w:r>
            <w:proofErr w:type="gramStart"/>
            <w:r>
              <w:rPr>
                <w:color w:val="000000"/>
                <w:sz w:val="16"/>
                <w:szCs w:val="22"/>
                <w:vertAlign w:val="superscript"/>
              </w:rPr>
              <w:t>2</w:t>
            </w:r>
            <w:proofErr w:type="gramEnd"/>
            <w:r>
              <w:rPr>
                <w:color w:val="000000"/>
                <w:sz w:val="16"/>
                <w:szCs w:val="22"/>
              </w:rPr>
              <w:t>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13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оснащению первичными средствами пожаротушения,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объектов/тыс.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14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оснащено первичными средствами пожаротушения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объектов/тыс.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15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Подлежит оснащению индивидуальными средствами фильтрующего действия для защиты органов дыхания,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шт./тыс.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16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оснащено индивидуальными средствами фильтрующего действия для защиты органов дыхания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шт./тыс.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17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Полежит выводу сигналов о срабатывании автоматических установок противопожарной охраны на пульты связи пожарных и спасательных подразделений,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ед./тыс.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18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из них выведено сигналов о срабатывании автоматических установок противопожарной охраны на пульты связи пожарных и спасательных подразделений,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ед./тыс.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890EEF"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19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 xml:space="preserve">в том числе по </w:t>
            </w:r>
            <w:proofErr w:type="spellStart"/>
            <w:r>
              <w:rPr>
                <w:color w:val="000000"/>
                <w:sz w:val="16"/>
                <w:szCs w:val="22"/>
              </w:rPr>
              <w:t>радиоканальной</w:t>
            </w:r>
            <w:proofErr w:type="spellEnd"/>
            <w:r>
              <w:rPr>
                <w:color w:val="000000"/>
                <w:sz w:val="16"/>
                <w:szCs w:val="22"/>
              </w:rPr>
              <w:t xml:space="preserve"> сети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ед./тыс. руб.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</w:tr>
    </w:tbl>
    <w:p w:rsidR="00890EEF" w:rsidRDefault="00890EEF">
      <w:pPr>
        <w:suppressAutoHyphens/>
        <w:autoSpaceDE w:val="0"/>
        <w:autoSpaceDN w:val="0"/>
        <w:adjustRightInd w:val="0"/>
        <w:rPr>
          <w:color w:val="000000"/>
        </w:rPr>
      </w:pPr>
    </w:p>
    <w:p w:rsidR="00890EEF" w:rsidRDefault="00890EEF">
      <w:pPr>
        <w:suppressAutoHyphens/>
        <w:autoSpaceDE w:val="0"/>
        <w:autoSpaceDN w:val="0"/>
        <w:adjustRightInd w:val="0"/>
        <w:rPr>
          <w:color w:val="000000"/>
        </w:rPr>
      </w:pPr>
    </w:p>
    <w:p w:rsidR="00890EEF" w:rsidRDefault="00890EEF">
      <w:pPr>
        <w:suppressAutoHyphens/>
        <w:autoSpaceDE w:val="0"/>
        <w:autoSpaceDN w:val="0"/>
        <w:adjustRightInd w:val="0"/>
        <w:jc w:val="right"/>
        <w:rPr>
          <w:b/>
          <w:bCs/>
          <w:color w:val="000000"/>
        </w:rPr>
        <w:sectPr w:rsidR="00890EEF">
          <w:headerReference w:type="even" r:id="rId9"/>
          <w:footerReference w:type="even" r:id="rId10"/>
          <w:pgSz w:w="11906" w:h="16838" w:code="9"/>
          <w:pgMar w:top="1440" w:right="1797" w:bottom="1440" w:left="1797" w:header="720" w:footer="720" w:gutter="0"/>
          <w:cols w:space="720"/>
          <w:titlePg/>
        </w:sectPr>
      </w:pPr>
    </w:p>
    <w:p w:rsidR="00890EEF" w:rsidRPr="00D06542" w:rsidRDefault="00DE1279">
      <w:pPr>
        <w:suppressAutoHyphens/>
        <w:autoSpaceDE w:val="0"/>
        <w:autoSpaceDN w:val="0"/>
        <w:adjustRightInd w:val="0"/>
        <w:jc w:val="right"/>
        <w:rPr>
          <w:bCs/>
          <w:color w:val="000000"/>
        </w:rPr>
      </w:pPr>
      <w:r w:rsidRPr="00D06542">
        <w:rPr>
          <w:bCs/>
          <w:color w:val="000000"/>
        </w:rPr>
        <w:lastRenderedPageBreak/>
        <w:t>Приложение № 7</w:t>
      </w:r>
    </w:p>
    <w:p w:rsidR="00890EEF" w:rsidRDefault="00DE1279">
      <w:pPr>
        <w:suppressAutoHyphens/>
        <w:jc w:val="right"/>
        <w:rPr>
          <w:color w:val="000000"/>
        </w:rPr>
      </w:pPr>
      <w:r>
        <w:rPr>
          <w:color w:val="000000"/>
        </w:rPr>
        <w:t xml:space="preserve">к региональной (ведомственной) программе </w:t>
      </w:r>
    </w:p>
    <w:p w:rsidR="00890EEF" w:rsidRDefault="00D06542">
      <w:pPr>
        <w:suppressAutoHyphens/>
        <w:jc w:val="right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DE1279">
        <w:rPr>
          <w:color w:val="000000"/>
          <w:szCs w:val="28"/>
        </w:rPr>
        <w:t xml:space="preserve">Пожарная безопасность </w:t>
      </w:r>
      <w:proofErr w:type="gramStart"/>
      <w:r w:rsidR="00DE1279">
        <w:rPr>
          <w:color w:val="000000"/>
          <w:szCs w:val="28"/>
        </w:rPr>
        <w:t>в</w:t>
      </w:r>
      <w:proofErr w:type="gramEnd"/>
      <w:r w:rsidR="00DE1279">
        <w:rPr>
          <w:color w:val="000000"/>
          <w:szCs w:val="28"/>
        </w:rPr>
        <w:t xml:space="preserve"> ______________ </w:t>
      </w:r>
    </w:p>
    <w:p w:rsidR="00890EEF" w:rsidRDefault="00DE1279">
      <w:pPr>
        <w:suppressAutoHyphens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на период до 2012 года </w:t>
      </w:r>
    </w:p>
    <w:p w:rsidR="00890EEF" w:rsidRDefault="00890EEF">
      <w:pPr>
        <w:suppressAutoHyphens/>
        <w:rPr>
          <w:color w:val="000000"/>
        </w:rPr>
      </w:pPr>
    </w:p>
    <w:p w:rsidR="00890EEF" w:rsidRDefault="00DE1279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Перечень мероприятий НИОКР, реализуемых в рамках региональной (ведомственной) программы </w:t>
      </w:r>
      <w:r w:rsidR="00D06542">
        <w:rPr>
          <w:b/>
          <w:color w:val="000000"/>
          <w:szCs w:val="28"/>
        </w:rPr>
        <w:t>«</w:t>
      </w:r>
      <w:r>
        <w:rPr>
          <w:b/>
          <w:color w:val="000000"/>
          <w:szCs w:val="28"/>
        </w:rPr>
        <w:t xml:space="preserve">Пожарная безопасность </w:t>
      </w:r>
      <w:proofErr w:type="gramStart"/>
      <w:r>
        <w:rPr>
          <w:b/>
          <w:color w:val="000000"/>
          <w:szCs w:val="28"/>
        </w:rPr>
        <w:t>в</w:t>
      </w:r>
      <w:proofErr w:type="gramEnd"/>
      <w:r>
        <w:rPr>
          <w:b/>
          <w:color w:val="000000"/>
          <w:szCs w:val="28"/>
        </w:rPr>
        <w:t xml:space="preserve"> ___________ </w:t>
      </w:r>
      <w:proofErr w:type="gramStart"/>
      <w:r>
        <w:rPr>
          <w:b/>
          <w:color w:val="000000"/>
          <w:szCs w:val="28"/>
        </w:rPr>
        <w:t>на</w:t>
      </w:r>
      <w:proofErr w:type="gramEnd"/>
      <w:r>
        <w:rPr>
          <w:b/>
          <w:color w:val="000000"/>
          <w:szCs w:val="28"/>
        </w:rPr>
        <w:t xml:space="preserve"> период до 2012 г.</w:t>
      </w:r>
      <w:r w:rsidR="00D06542">
        <w:rPr>
          <w:b/>
          <w:color w:val="000000"/>
          <w:szCs w:val="28"/>
        </w:rPr>
        <w:t>»</w:t>
      </w:r>
      <w:r>
        <w:rPr>
          <w:b/>
          <w:color w:val="000000"/>
          <w:szCs w:val="28"/>
        </w:rPr>
        <w:t xml:space="preserve"> за счет средств бюджета ____________(наименование субъекта РФ)</w:t>
      </w:r>
    </w:p>
    <w:p w:rsidR="00890EEF" w:rsidRDefault="00890EEF">
      <w:pPr>
        <w:jc w:val="right"/>
        <w:rPr>
          <w:color w:val="000000"/>
          <w:szCs w:val="28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2172"/>
        <w:gridCol w:w="1085"/>
        <w:gridCol w:w="1093"/>
        <w:gridCol w:w="961"/>
        <w:gridCol w:w="872"/>
        <w:gridCol w:w="1155"/>
        <w:gridCol w:w="135"/>
        <w:gridCol w:w="1225"/>
        <w:gridCol w:w="1267"/>
        <w:gridCol w:w="1183"/>
        <w:gridCol w:w="1085"/>
        <w:gridCol w:w="1216"/>
      </w:tblGrid>
      <w:tr w:rsidR="00890EEF">
        <w:trPr>
          <w:cantSplit/>
          <w:trHeight w:val="230"/>
        </w:trPr>
        <w:tc>
          <w:tcPr>
            <w:tcW w:w="20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№ </w:t>
            </w:r>
            <w:proofErr w:type="gramStart"/>
            <w:r>
              <w:rPr>
                <w:bCs/>
                <w:color w:val="000000"/>
                <w:sz w:val="16"/>
              </w:rPr>
              <w:t>п</w:t>
            </w:r>
            <w:proofErr w:type="gramEnd"/>
            <w:r>
              <w:rPr>
                <w:bCs/>
                <w:color w:val="000000"/>
                <w:sz w:val="16"/>
              </w:rPr>
              <w:t>/п</w:t>
            </w:r>
          </w:p>
        </w:tc>
        <w:tc>
          <w:tcPr>
            <w:tcW w:w="7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Тема НИОКР, реквизиты государственного контракта, исполнитель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Вид НИОКР (военного, специального, двойного или гражданского назначения)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Номер и дата регистрации </w:t>
            </w:r>
            <w:proofErr w:type="spellStart"/>
            <w:r>
              <w:rPr>
                <w:bCs/>
                <w:color w:val="000000"/>
                <w:sz w:val="16"/>
              </w:rPr>
              <w:t>госконтракта</w:t>
            </w:r>
            <w:proofErr w:type="spellEnd"/>
            <w:r>
              <w:rPr>
                <w:bCs/>
                <w:color w:val="000000"/>
                <w:sz w:val="16"/>
              </w:rPr>
              <w:t xml:space="preserve"> в ФГУП ВНТИЦ (НИОКР гражданского назначения)</w:t>
            </w:r>
          </w:p>
        </w:tc>
        <w:tc>
          <w:tcPr>
            <w:tcW w:w="3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Срок </w:t>
            </w:r>
          </w:p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выполнения </w:t>
            </w:r>
          </w:p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НИОКР</w:t>
            </w:r>
          </w:p>
        </w:tc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Дата проведения конкурса</w:t>
            </w:r>
          </w:p>
        </w:tc>
        <w:tc>
          <w:tcPr>
            <w:tcW w:w="1349" w:type="pct"/>
            <w:gridSpan w:val="4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Объемы финансирования НИОКР (тыс. руб.)</w:t>
            </w:r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Планируемый или достигнутый результат выполнения НИОКР в виде нематериального актива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Планируемый или достигнутый результат выполнения НИОКР в виде </w:t>
            </w:r>
            <w:proofErr w:type="gramStart"/>
            <w:r>
              <w:rPr>
                <w:bCs/>
                <w:color w:val="000000"/>
                <w:sz w:val="16"/>
              </w:rPr>
              <w:t>объекта учёта единого реестра результатов научно-технической деятельности</w:t>
            </w:r>
            <w:proofErr w:type="gramEnd"/>
          </w:p>
        </w:tc>
        <w:tc>
          <w:tcPr>
            <w:tcW w:w="4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Планируемый объём прав Российской Федерации на нематериальный актив и объект учёта в едином реестре</w:t>
            </w:r>
          </w:p>
        </w:tc>
      </w:tr>
      <w:tr w:rsidR="00890EEF">
        <w:trPr>
          <w:cantSplit/>
          <w:trHeight w:val="230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7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1349" w:type="pct"/>
            <w:gridSpan w:val="4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</w:tr>
      <w:tr w:rsidR="00890EEF">
        <w:trPr>
          <w:cantSplit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7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всего за весь период реализации НИОКР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предусмотрено на 2008 г.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кассовые расходы по контракту за отчетный период</w:t>
            </w:r>
          </w:p>
        </w:tc>
        <w:tc>
          <w:tcPr>
            <w:tcW w:w="4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</w:tr>
      <w:tr w:rsidR="00890EEF">
        <w:trPr>
          <w:cantSplit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7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за счет субъектов РФ и местных бюджетов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за счет субъектов РФ и местных бюджетов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за счет субъектов РФ и местных бюджетов</w:t>
            </w:r>
          </w:p>
        </w:tc>
        <w:tc>
          <w:tcPr>
            <w:tcW w:w="4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</w:tr>
      <w:tr w:rsidR="00890EEF">
        <w:trPr>
          <w:cantSplit/>
        </w:trPr>
        <w:tc>
          <w:tcPr>
            <w:tcW w:w="202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7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за счет внебюджетных источников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за счет внебюджетных источников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за счет внебюджетных источников</w:t>
            </w:r>
          </w:p>
        </w:tc>
        <w:tc>
          <w:tcPr>
            <w:tcW w:w="4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4"/>
              </w:rPr>
            </w:pPr>
          </w:p>
        </w:tc>
      </w:tr>
      <w:tr w:rsidR="00890EEF"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  <w:r>
              <w:rPr>
                <w:bCs/>
                <w:color w:val="000000"/>
                <w:sz w:val="16"/>
                <w:szCs w:val="22"/>
              </w:rPr>
              <w:t>За счет бюджета субъектов РФ и местных бюджетов</w:t>
            </w: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DE1279" w:rsidP="00947B62">
            <w:pPr>
              <w:ind w:firstLineChars="200" w:firstLine="32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Наименование мероприятия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 w:rsidP="00947B62">
            <w:pPr>
              <w:ind w:firstLineChars="200" w:firstLine="32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1.1.1</w:t>
            </w:r>
          </w:p>
        </w:tc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DE1279" w:rsidP="00947B62">
            <w:pPr>
              <w:ind w:firstLineChars="400" w:firstLine="64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Тема НИОКР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 w:rsidP="00947B62">
            <w:pPr>
              <w:ind w:firstLineChars="400" w:firstLine="64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1.1.2</w:t>
            </w:r>
          </w:p>
        </w:tc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……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7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DE1279">
            <w:pPr>
              <w:ind w:firstLine="0"/>
              <w:rPr>
                <w:bCs/>
                <w:color w:val="000000"/>
                <w:sz w:val="16"/>
                <w:szCs w:val="22"/>
              </w:rPr>
            </w:pPr>
            <w:r>
              <w:rPr>
                <w:bCs/>
                <w:color w:val="000000"/>
                <w:sz w:val="16"/>
                <w:szCs w:val="22"/>
              </w:rPr>
              <w:t>ИТОГО: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890EEF" w:rsidRDefault="00DE1279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  <w:r>
              <w:rPr>
                <w:bCs/>
                <w:color w:val="000000"/>
                <w:sz w:val="16"/>
                <w:szCs w:val="22"/>
              </w:rPr>
              <w:t>За счет внебюджетных источников</w:t>
            </w: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DE1279" w:rsidP="00947B62">
            <w:pPr>
              <w:ind w:firstLineChars="200" w:firstLine="32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Наименование мероприятия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 w:rsidP="00947B62">
            <w:pPr>
              <w:ind w:firstLineChars="200" w:firstLine="32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1.1.1</w:t>
            </w:r>
          </w:p>
        </w:tc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DE1279" w:rsidP="00947B62">
            <w:pPr>
              <w:ind w:firstLineChars="400" w:firstLine="64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Тема НИОКР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 w:rsidP="00947B62">
            <w:pPr>
              <w:ind w:firstLineChars="400" w:firstLine="64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890EEF" w:rsidRDefault="00DE1279">
            <w:pPr>
              <w:ind w:firstLine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1.1.2</w:t>
            </w:r>
          </w:p>
        </w:tc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DE1279">
            <w:pPr>
              <w:ind w:firstLine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……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DE1279">
            <w:pPr>
              <w:ind w:firstLine="0"/>
              <w:rPr>
                <w:bCs/>
                <w:color w:val="000000"/>
                <w:sz w:val="16"/>
                <w:szCs w:val="22"/>
              </w:rPr>
            </w:pPr>
            <w:r>
              <w:rPr>
                <w:bCs/>
                <w:color w:val="000000"/>
                <w:sz w:val="16"/>
                <w:szCs w:val="22"/>
              </w:rPr>
              <w:t>ИТОГО: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90EEF"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DE1279">
            <w:pPr>
              <w:ind w:firstLine="0"/>
              <w:rPr>
                <w:bCs/>
                <w:color w:val="000000"/>
                <w:sz w:val="16"/>
                <w:szCs w:val="22"/>
              </w:rPr>
            </w:pPr>
            <w:r>
              <w:rPr>
                <w:bCs/>
                <w:color w:val="000000"/>
                <w:sz w:val="16"/>
                <w:szCs w:val="22"/>
              </w:rPr>
              <w:t>ИТОГО по программе: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bCs/>
                <w:color w:val="000000"/>
                <w:sz w:val="16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90EEF" w:rsidRDefault="00890EEF">
            <w:pPr>
              <w:ind w:firstLine="0"/>
              <w:jc w:val="center"/>
              <w:rPr>
                <w:color w:val="000000"/>
                <w:sz w:val="16"/>
                <w:szCs w:val="24"/>
              </w:rPr>
            </w:pPr>
          </w:p>
        </w:tc>
      </w:tr>
    </w:tbl>
    <w:p w:rsidR="00DE1279" w:rsidRDefault="00DE1279" w:rsidP="00D06542">
      <w:pPr>
        <w:rPr>
          <w:color w:val="000000"/>
        </w:rPr>
      </w:pPr>
    </w:p>
    <w:sectPr w:rsidR="00DE1279" w:rsidSect="00D06542">
      <w:pgSz w:w="16838" w:h="11906" w:orient="landscape" w:code="9"/>
      <w:pgMar w:top="1797" w:right="1440" w:bottom="1797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EBD" w:rsidRDefault="003E7EBD">
      <w:r>
        <w:separator/>
      </w:r>
    </w:p>
  </w:endnote>
  <w:endnote w:type="continuationSeparator" w:id="0">
    <w:p w:rsidR="003E7EBD" w:rsidRDefault="003E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EEF" w:rsidRDefault="00DE127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10</w:t>
    </w:r>
    <w:r>
      <w:fldChar w:fldCharType="end"/>
    </w:r>
  </w:p>
  <w:p w:rsidR="00890EEF" w:rsidRDefault="00890EEF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EBD" w:rsidRDefault="003E7EBD">
      <w:r>
        <w:separator/>
      </w:r>
    </w:p>
  </w:footnote>
  <w:footnote w:type="continuationSeparator" w:id="0">
    <w:p w:rsidR="003E7EBD" w:rsidRDefault="003E7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EEF" w:rsidRDefault="00DE127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59</w:t>
    </w:r>
    <w:r>
      <w:fldChar w:fldCharType="end"/>
    </w:r>
  </w:p>
  <w:p w:rsidR="00890EEF" w:rsidRDefault="00890E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1" w:dllVersion="512" w:checkStyle="1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62"/>
    <w:rsid w:val="003E7EBD"/>
    <w:rsid w:val="00890EEF"/>
    <w:rsid w:val="00947B62"/>
    <w:rsid w:val="00B247A0"/>
    <w:rsid w:val="00D06542"/>
    <w:rsid w:val="00DE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284"/>
      <w:jc w:val="both"/>
    </w:pPr>
  </w:style>
  <w:style w:type="paragraph" w:styleId="1">
    <w:name w:val="heading 1"/>
    <w:basedOn w:val="a"/>
    <w:next w:val="a"/>
    <w:qFormat/>
    <w:pPr>
      <w:keepNext/>
      <w:ind w:right="-1054" w:firstLine="567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right="-1054"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left="4962"/>
      <w:jc w:val="right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1134" w:right="1133"/>
      <w:jc w:val="center"/>
      <w:outlineLvl w:val="5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7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284"/>
      <w:jc w:val="both"/>
    </w:pPr>
  </w:style>
  <w:style w:type="paragraph" w:styleId="1">
    <w:name w:val="heading 1"/>
    <w:basedOn w:val="a"/>
    <w:next w:val="a"/>
    <w:qFormat/>
    <w:pPr>
      <w:keepNext/>
      <w:ind w:right="-1054" w:firstLine="567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right="-1054"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left="4962"/>
      <w:jc w:val="right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1134" w:right="1133"/>
      <w:jc w:val="center"/>
      <w:outlineLvl w:val="5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7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sistema-obespecheniya-pozharnoy-bezopasnost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9478</Words>
  <Characters>54026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разработке региональных и ведомственных целевых программ по обеспечению пожарной безопасности</vt:lpstr>
    </vt:vector>
  </TitlesOfParts>
  <LinksUpToDate>false</LinksUpToDate>
  <CharactersWithSpaces>63378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2008-04-01T13:14:00Z</cp:lastPrinted>
  <dcterms:created xsi:type="dcterms:W3CDTF">2019-05-12T09:35:00Z</dcterms:created>
  <dcterms:modified xsi:type="dcterms:W3CDTF">2019-06-16T17:33:00Z</dcterms:modified>
</cp:coreProperties>
</file>