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99F" w:rsidRDefault="00706718">
      <w:pPr>
        <w:pStyle w:val="a8"/>
        <w:spacing w:before="0" w:after="0"/>
        <w:ind w:firstLine="284"/>
        <w:rPr>
          <w:sz w:val="20"/>
        </w:rPr>
      </w:pPr>
      <w:r>
        <w:rPr>
          <w:sz w:val="20"/>
        </w:rPr>
        <w:t>МИНИСТЕРСТВО РОССИЙСКОЙ ФЕДЕРАЦИИ ПО ДЕЛАМ ГРАЖДАНСКОЙ ОБОРОНЫ, ЧРЕЗВЫЧАЙНЫМ СИТУАЦИЯМ И ЛИКВИДАЦИИ ПОСЛЕДСТВИЙ СТИХИЙНЫХ БЕДСТВИЙ</w:t>
      </w:r>
    </w:p>
    <w:p w:rsidR="00DA099F" w:rsidRDefault="00DA099F">
      <w:pPr>
        <w:pStyle w:val="a8"/>
        <w:spacing w:before="0" w:after="0"/>
        <w:ind w:firstLine="284"/>
        <w:rPr>
          <w:sz w:val="20"/>
        </w:rPr>
      </w:pPr>
    </w:p>
    <w:p w:rsidR="00DA099F" w:rsidRDefault="00706718">
      <w:pPr>
        <w:pStyle w:val="a8"/>
        <w:spacing w:before="0" w:after="0"/>
        <w:ind w:firstLine="284"/>
        <w:rPr>
          <w:sz w:val="20"/>
        </w:rPr>
      </w:pPr>
      <w:r>
        <w:rPr>
          <w:sz w:val="20"/>
        </w:rPr>
        <w:t>ФЕДЕРАЛЬНОЕ ГОСУДАРСТВЕННОЕ УЧРЕЖДЕНИЕ</w:t>
      </w:r>
    </w:p>
    <w:p w:rsidR="00DA099F" w:rsidRDefault="00843F7C">
      <w:pPr>
        <w:pStyle w:val="a8"/>
        <w:spacing w:before="0" w:after="0"/>
        <w:ind w:firstLine="284"/>
        <w:rPr>
          <w:sz w:val="20"/>
        </w:rPr>
      </w:pPr>
      <w:r>
        <w:rPr>
          <w:sz w:val="20"/>
        </w:rPr>
        <w:t>«</w:t>
      </w:r>
      <w:r w:rsidR="00706718">
        <w:rPr>
          <w:sz w:val="20"/>
        </w:rPr>
        <w:t xml:space="preserve">ВСЕРОССИЙСКИЙ ОРДЕНА </w:t>
      </w:r>
      <w:r>
        <w:rPr>
          <w:sz w:val="20"/>
        </w:rPr>
        <w:t>«</w:t>
      </w:r>
      <w:r w:rsidR="00706718">
        <w:rPr>
          <w:sz w:val="20"/>
        </w:rPr>
        <w:t>ЗНАК ПОЧЕТА</w:t>
      </w:r>
      <w:r>
        <w:rPr>
          <w:sz w:val="20"/>
        </w:rPr>
        <w:t>»</w:t>
      </w:r>
      <w:r w:rsidR="00706718">
        <w:rPr>
          <w:sz w:val="20"/>
        </w:rPr>
        <w:t xml:space="preserve"> НАУЧНО-ИССЛЕДОВАТЕЛЬСКИЙ ИНСТИТУТ ПРОТИВОПОЖАРНОЙ ОБОРОНЫ</w:t>
      </w:r>
      <w:r>
        <w:rPr>
          <w:sz w:val="20"/>
        </w:rPr>
        <w:t>»</w:t>
      </w:r>
    </w:p>
    <w:p w:rsidR="00DA099F" w:rsidRDefault="00DA099F">
      <w:pPr>
        <w:pStyle w:val="a8"/>
        <w:spacing w:before="0" w:after="0"/>
        <w:ind w:firstLine="284"/>
        <w:rPr>
          <w:sz w:val="20"/>
        </w:rPr>
      </w:pPr>
    </w:p>
    <w:p w:rsidR="00DA099F" w:rsidRDefault="00DA099F">
      <w:pPr>
        <w:pStyle w:val="a8"/>
        <w:spacing w:before="0" w:after="0"/>
        <w:ind w:firstLine="284"/>
        <w:rPr>
          <w:sz w:val="20"/>
        </w:rPr>
      </w:pPr>
    </w:p>
    <w:p w:rsidR="00DA099F" w:rsidRDefault="00706718" w:rsidP="00794B64">
      <w:pPr>
        <w:pStyle w:val="a8"/>
        <w:spacing w:before="0" w:after="0"/>
        <w:rPr>
          <w:b/>
          <w:sz w:val="20"/>
        </w:rPr>
      </w:pPr>
      <w:r>
        <w:rPr>
          <w:b/>
          <w:sz w:val="20"/>
        </w:rPr>
        <w:t xml:space="preserve">СЛИВОНАЛИВНЫЕ ЭСТАКАДЫ ДЛЯ </w:t>
      </w:r>
      <w:r w:rsidRPr="003E42F3">
        <w:rPr>
          <w:b/>
          <w:sz w:val="20"/>
        </w:rPr>
        <w:t xml:space="preserve">ЛЕГКОВОСПЛАМЕНЯЮЩИХСЯ, </w:t>
      </w:r>
      <w:hyperlink r:id="rId8" w:history="1">
        <w:r w:rsidRPr="003E42F3">
          <w:rPr>
            <w:rStyle w:val="a3"/>
            <w:b/>
            <w:color w:val="auto"/>
            <w:sz w:val="20"/>
            <w:u w:val="none"/>
          </w:rPr>
          <w:t>ГОРЮЧИХ ЖИДКОСТЕЙ</w:t>
        </w:r>
      </w:hyperlink>
      <w:r w:rsidRPr="003E42F3">
        <w:rPr>
          <w:b/>
          <w:sz w:val="20"/>
        </w:rPr>
        <w:t xml:space="preserve"> И</w:t>
      </w:r>
      <w:r>
        <w:rPr>
          <w:b/>
          <w:sz w:val="20"/>
        </w:rPr>
        <w:t xml:space="preserve"> СЖИЖЕННЫХ УГЛЕВОДОРОДНЫХ ГАЗОВ. ТРЕБОВАНИЯ ПОЖАРНОЙ БЕЗОПАСНОСТИ</w:t>
      </w:r>
    </w:p>
    <w:p w:rsidR="00DA099F" w:rsidRDefault="00DA099F">
      <w:pPr>
        <w:pStyle w:val="a8"/>
        <w:spacing w:before="0" w:after="0"/>
        <w:ind w:firstLine="284"/>
        <w:rPr>
          <w:b/>
          <w:sz w:val="20"/>
        </w:rPr>
      </w:pPr>
    </w:p>
    <w:p w:rsidR="00DA099F" w:rsidRDefault="00706718">
      <w:pPr>
        <w:pStyle w:val="a8"/>
        <w:spacing w:before="0" w:after="0"/>
        <w:ind w:firstLine="284"/>
        <w:rPr>
          <w:b/>
          <w:sz w:val="20"/>
        </w:rPr>
      </w:pPr>
      <w:r>
        <w:rPr>
          <w:b/>
          <w:sz w:val="20"/>
        </w:rPr>
        <w:t>Рекомендации</w:t>
      </w:r>
    </w:p>
    <w:p w:rsidR="00DA099F" w:rsidRDefault="00DA099F">
      <w:pPr>
        <w:ind w:firstLine="284"/>
        <w:jc w:val="center"/>
        <w:rPr>
          <w:sz w:val="20"/>
          <w:lang w:val="en-US"/>
        </w:rPr>
      </w:pPr>
    </w:p>
    <w:p w:rsidR="00DA099F" w:rsidRDefault="00DA099F">
      <w:pPr>
        <w:ind w:firstLine="284"/>
        <w:jc w:val="both"/>
        <w:rPr>
          <w:sz w:val="20"/>
          <w:lang w:val="en-US"/>
        </w:rPr>
      </w:pPr>
    </w:p>
    <w:p w:rsidR="00DA099F" w:rsidRDefault="00706718">
      <w:pPr>
        <w:ind w:firstLine="284"/>
        <w:jc w:val="both"/>
        <w:rPr>
          <w:sz w:val="20"/>
        </w:rPr>
      </w:pPr>
      <w:r>
        <w:rPr>
          <w:sz w:val="20"/>
        </w:rPr>
        <w:t>Рекомендации разработаны в дополнение и развитие действующих нормативных документов. Они систематизируют положения действующих норм и правил и устанавливают минимально необходимые требования пожарной б</w:t>
      </w:r>
      <w:bookmarkStart w:id="0" w:name="_GoBack"/>
      <w:bookmarkEnd w:id="0"/>
      <w:r>
        <w:rPr>
          <w:sz w:val="20"/>
        </w:rPr>
        <w:t>езопасности для сливо-наливных эстакад, связанных с обращением легковоспламеняющихся, горючих жидкостей и сжиженных углеводородных газов. Изложены требования пожарной безопасности к технологическому процессу слива-налива вагонов-цистерн и автомобильных цистерн и методы ее обеспечения.</w:t>
      </w:r>
    </w:p>
    <w:p w:rsidR="00DA099F" w:rsidRDefault="00706718">
      <w:pPr>
        <w:ind w:firstLine="284"/>
        <w:jc w:val="both"/>
        <w:rPr>
          <w:sz w:val="20"/>
        </w:rPr>
      </w:pPr>
      <w:proofErr w:type="gramStart"/>
      <w:r>
        <w:rPr>
          <w:sz w:val="20"/>
        </w:rPr>
        <w:t>Предназначены для инженерно-технических работников пожарной охраны, преподавателей и слушателей пожарно-технических учебных заведений, работников научных и проектных учреждений.</w:t>
      </w:r>
      <w:proofErr w:type="gramEnd"/>
    </w:p>
    <w:p w:rsidR="00DA099F" w:rsidRDefault="00706718">
      <w:pPr>
        <w:ind w:firstLine="284"/>
        <w:jc w:val="both"/>
        <w:rPr>
          <w:sz w:val="20"/>
        </w:rPr>
      </w:pPr>
      <w:r>
        <w:rPr>
          <w:sz w:val="20"/>
        </w:rPr>
        <w:t xml:space="preserve">Разработаны ФГУ ВНИИПО МЧС России (Ю.Н. </w:t>
      </w:r>
      <w:proofErr w:type="spellStart"/>
      <w:r>
        <w:rPr>
          <w:sz w:val="20"/>
        </w:rPr>
        <w:t>Шебеко</w:t>
      </w:r>
      <w:proofErr w:type="spellEnd"/>
      <w:r>
        <w:rPr>
          <w:sz w:val="20"/>
        </w:rPr>
        <w:t xml:space="preserve">, В.Ю. </w:t>
      </w:r>
      <w:proofErr w:type="spellStart"/>
      <w:r>
        <w:rPr>
          <w:sz w:val="20"/>
        </w:rPr>
        <w:t>Навценя</w:t>
      </w:r>
      <w:proofErr w:type="spellEnd"/>
      <w:r>
        <w:rPr>
          <w:sz w:val="20"/>
        </w:rPr>
        <w:t xml:space="preserve">, А.К. </w:t>
      </w:r>
      <w:proofErr w:type="spellStart"/>
      <w:r>
        <w:rPr>
          <w:sz w:val="20"/>
        </w:rPr>
        <w:t>Костюхин</w:t>
      </w:r>
      <w:proofErr w:type="spellEnd"/>
      <w:r>
        <w:rPr>
          <w:sz w:val="20"/>
        </w:rPr>
        <w:t xml:space="preserve">, О.В. </w:t>
      </w:r>
      <w:proofErr w:type="gramStart"/>
      <w:r>
        <w:rPr>
          <w:sz w:val="20"/>
        </w:rPr>
        <w:t>Васина</w:t>
      </w:r>
      <w:proofErr w:type="gramEnd"/>
      <w:r>
        <w:rPr>
          <w:sz w:val="20"/>
        </w:rPr>
        <w:t xml:space="preserve">) и Управлением ГПН МЧС России (Ю.И. Дешевых, А.Н. </w:t>
      </w:r>
      <w:proofErr w:type="spellStart"/>
      <w:r>
        <w:rPr>
          <w:sz w:val="20"/>
        </w:rPr>
        <w:t>Гтетич</w:t>
      </w:r>
      <w:proofErr w:type="spellEnd"/>
      <w:r>
        <w:rPr>
          <w:sz w:val="20"/>
        </w:rPr>
        <w:t>, А.А. Бондарев, А.А. Макеев, А.А. Панов).</w:t>
      </w:r>
    </w:p>
    <w:p w:rsidR="00DA099F" w:rsidRDefault="00706718">
      <w:pPr>
        <w:ind w:firstLine="284"/>
        <w:jc w:val="both"/>
        <w:rPr>
          <w:sz w:val="20"/>
        </w:rPr>
      </w:pPr>
      <w:r>
        <w:rPr>
          <w:sz w:val="20"/>
        </w:rPr>
        <w:t>Согласованы письмом Управления ГПН МЧС России от 11 мая 2007 г. № 19-2-1831.</w:t>
      </w:r>
    </w:p>
    <w:p w:rsidR="00630466" w:rsidRDefault="00630466" w:rsidP="00630466">
      <w:pPr>
        <w:pStyle w:val="ad"/>
        <w:spacing w:before="0" w:after="0"/>
        <w:ind w:firstLine="284"/>
        <w:rPr>
          <w:color w:val="auto"/>
          <w:sz w:val="20"/>
        </w:rPr>
      </w:pPr>
    </w:p>
    <w:p w:rsidR="00630466" w:rsidRDefault="00630466" w:rsidP="00630466">
      <w:pPr>
        <w:pStyle w:val="ad"/>
        <w:spacing w:before="0" w:after="0"/>
        <w:ind w:firstLine="284"/>
        <w:rPr>
          <w:b w:val="0"/>
          <w:color w:val="auto"/>
          <w:sz w:val="20"/>
        </w:rPr>
      </w:pPr>
      <w:r>
        <w:rPr>
          <w:color w:val="auto"/>
          <w:sz w:val="20"/>
        </w:rPr>
        <w:t>СОДЕРЖАНИЕ</w:t>
      </w:r>
    </w:p>
    <w:p w:rsidR="00630466" w:rsidRDefault="00630466" w:rsidP="00630466">
      <w:pPr>
        <w:pStyle w:val="ad"/>
        <w:spacing w:before="0" w:after="0"/>
        <w:ind w:firstLine="284"/>
        <w:jc w:val="both"/>
        <w:rPr>
          <w:b w:val="0"/>
          <w:color w:val="auto"/>
          <w:sz w:val="20"/>
        </w:rPr>
      </w:pPr>
    </w:p>
    <w:p w:rsidR="00630466" w:rsidRDefault="00630466" w:rsidP="00630466">
      <w:pPr>
        <w:pStyle w:val="1"/>
        <w:jc w:val="both"/>
        <w:rPr>
          <w:b w:val="0"/>
        </w:rPr>
      </w:pPr>
      <w:r>
        <w:rPr>
          <w:b w:val="0"/>
        </w:rPr>
        <w:t>1</w:t>
      </w:r>
      <w:r>
        <w:rPr>
          <w:b w:val="0"/>
        </w:rPr>
        <w:t>.</w:t>
      </w:r>
      <w:r>
        <w:rPr>
          <w:b w:val="0"/>
        </w:rPr>
        <w:t xml:space="preserve"> ОБЛАСТЬ ПРИМЕНЕНИЯ</w:t>
      </w:r>
      <w:r>
        <w:rPr>
          <w:b w:val="0"/>
        </w:rPr>
        <w:t>.</w:t>
      </w:r>
    </w:p>
    <w:p w:rsidR="00630466" w:rsidRDefault="00630466" w:rsidP="00630466">
      <w:pPr>
        <w:pStyle w:val="1"/>
        <w:jc w:val="both"/>
        <w:rPr>
          <w:b w:val="0"/>
        </w:rPr>
      </w:pPr>
      <w:r>
        <w:rPr>
          <w:b w:val="0"/>
        </w:rPr>
        <w:t>2. ОСНОВНЫЕ ТЕРМИНЫ</w:t>
      </w:r>
      <w:r>
        <w:rPr>
          <w:b w:val="0"/>
        </w:rPr>
        <w:t>.</w:t>
      </w:r>
    </w:p>
    <w:p w:rsidR="00630466" w:rsidRDefault="00630466" w:rsidP="00630466">
      <w:pPr>
        <w:pStyle w:val="1"/>
        <w:jc w:val="both"/>
        <w:rPr>
          <w:b w:val="0"/>
        </w:rPr>
      </w:pPr>
      <w:r>
        <w:rPr>
          <w:b w:val="0"/>
        </w:rPr>
        <w:t>3. ОБЩИЕ ПОЛОЖЕНИЯ</w:t>
      </w:r>
      <w:r>
        <w:rPr>
          <w:b w:val="0"/>
        </w:rPr>
        <w:t>.</w:t>
      </w:r>
    </w:p>
    <w:p w:rsidR="00630466" w:rsidRDefault="00630466" w:rsidP="00630466">
      <w:pPr>
        <w:pStyle w:val="1"/>
        <w:jc w:val="both"/>
        <w:rPr>
          <w:b w:val="0"/>
        </w:rPr>
      </w:pPr>
      <w:r>
        <w:rPr>
          <w:b w:val="0"/>
        </w:rPr>
        <w:t>4. ОРГАНИЗАЦИОННО-ТЕХНИЧЕСКИЕ ТРЕБОВАНИЯ</w:t>
      </w:r>
      <w:r>
        <w:rPr>
          <w:b w:val="0"/>
        </w:rPr>
        <w:t>.</w:t>
      </w:r>
    </w:p>
    <w:p w:rsidR="00630466" w:rsidRDefault="00630466" w:rsidP="00630466">
      <w:pPr>
        <w:pStyle w:val="1"/>
        <w:jc w:val="both"/>
        <w:rPr>
          <w:b w:val="0"/>
        </w:rPr>
      </w:pPr>
      <w:r>
        <w:rPr>
          <w:b w:val="0"/>
        </w:rPr>
        <w:t>5. МЕТОДЫ ОБЕСПЕЧЕНИЯ ПОЖАРНОЙ БЕЗОПАСНОСТИ</w:t>
      </w:r>
      <w:r>
        <w:rPr>
          <w:b w:val="0"/>
        </w:rPr>
        <w:t>.</w:t>
      </w:r>
    </w:p>
    <w:p w:rsidR="00630466" w:rsidRPr="00630466" w:rsidRDefault="00630466" w:rsidP="00630466">
      <w:pPr>
        <w:pStyle w:val="2"/>
        <w:ind w:firstLine="567"/>
        <w:jc w:val="both"/>
        <w:rPr>
          <w:b w:val="0"/>
        </w:rPr>
      </w:pPr>
      <w:r w:rsidRPr="00630466">
        <w:rPr>
          <w:b w:val="0"/>
        </w:rPr>
        <w:t>5.1. Требования к размещению и территории эстакад</w:t>
      </w:r>
      <w:r>
        <w:rPr>
          <w:b w:val="0"/>
        </w:rPr>
        <w:t>.</w:t>
      </w:r>
    </w:p>
    <w:p w:rsidR="00630466" w:rsidRPr="00630466" w:rsidRDefault="00630466" w:rsidP="00630466">
      <w:pPr>
        <w:pStyle w:val="2"/>
        <w:ind w:firstLine="567"/>
        <w:jc w:val="both"/>
        <w:rPr>
          <w:b w:val="0"/>
        </w:rPr>
      </w:pPr>
      <w:r w:rsidRPr="00630466">
        <w:rPr>
          <w:b w:val="0"/>
        </w:rPr>
        <w:t>5.2. Требования к строительным конструкциям</w:t>
      </w:r>
      <w:r>
        <w:rPr>
          <w:b w:val="0"/>
        </w:rPr>
        <w:t>.</w:t>
      </w:r>
    </w:p>
    <w:p w:rsidR="00630466" w:rsidRPr="00630466" w:rsidRDefault="00630466" w:rsidP="00630466">
      <w:pPr>
        <w:pStyle w:val="2"/>
        <w:ind w:firstLine="567"/>
        <w:jc w:val="both"/>
        <w:rPr>
          <w:b w:val="0"/>
        </w:rPr>
      </w:pPr>
      <w:r w:rsidRPr="00630466">
        <w:rPr>
          <w:b w:val="0"/>
        </w:rPr>
        <w:t>5.3. Требования к технологическому оборудованию</w:t>
      </w:r>
      <w:r>
        <w:rPr>
          <w:b w:val="0"/>
        </w:rPr>
        <w:t>.</w:t>
      </w:r>
    </w:p>
    <w:p w:rsidR="00630466" w:rsidRPr="00630466" w:rsidRDefault="00630466" w:rsidP="00630466">
      <w:pPr>
        <w:pStyle w:val="2"/>
        <w:ind w:firstLine="567"/>
        <w:jc w:val="both"/>
        <w:rPr>
          <w:b w:val="0"/>
        </w:rPr>
      </w:pPr>
      <w:r w:rsidRPr="00630466">
        <w:rPr>
          <w:b w:val="0"/>
        </w:rPr>
        <w:t>5.4. Электрооборудование</w:t>
      </w:r>
      <w:r>
        <w:rPr>
          <w:b w:val="0"/>
        </w:rPr>
        <w:t>.</w:t>
      </w:r>
    </w:p>
    <w:p w:rsidR="00630466" w:rsidRPr="00630466" w:rsidRDefault="00630466" w:rsidP="00630466">
      <w:pPr>
        <w:pStyle w:val="2"/>
        <w:ind w:firstLine="567"/>
        <w:jc w:val="both"/>
        <w:rPr>
          <w:b w:val="0"/>
        </w:rPr>
      </w:pPr>
      <w:r w:rsidRPr="00630466">
        <w:rPr>
          <w:b w:val="0"/>
        </w:rPr>
        <w:t>5.5. Пожарная сигнализация</w:t>
      </w:r>
      <w:r>
        <w:rPr>
          <w:b w:val="0"/>
        </w:rPr>
        <w:t>.</w:t>
      </w:r>
    </w:p>
    <w:p w:rsidR="00630466" w:rsidRPr="00630466" w:rsidRDefault="00630466" w:rsidP="00630466">
      <w:pPr>
        <w:pStyle w:val="2"/>
        <w:ind w:firstLine="567"/>
        <w:jc w:val="both"/>
        <w:rPr>
          <w:b w:val="0"/>
        </w:rPr>
      </w:pPr>
      <w:r w:rsidRPr="00630466">
        <w:rPr>
          <w:b w:val="0"/>
        </w:rPr>
        <w:t>5.6. Требования к системе оповещения</w:t>
      </w:r>
      <w:r>
        <w:rPr>
          <w:b w:val="0"/>
        </w:rPr>
        <w:t>.</w:t>
      </w:r>
    </w:p>
    <w:p w:rsidR="00630466" w:rsidRPr="00630466" w:rsidRDefault="00630466" w:rsidP="00630466">
      <w:pPr>
        <w:pStyle w:val="2"/>
        <w:ind w:firstLine="567"/>
        <w:jc w:val="both"/>
        <w:rPr>
          <w:b w:val="0"/>
        </w:rPr>
      </w:pPr>
      <w:r w:rsidRPr="00630466">
        <w:rPr>
          <w:b w:val="0"/>
        </w:rPr>
        <w:t>5.7. Системы обнаружения утечек горючих газов</w:t>
      </w:r>
      <w:r>
        <w:rPr>
          <w:b w:val="0"/>
        </w:rPr>
        <w:t>.</w:t>
      </w:r>
    </w:p>
    <w:p w:rsidR="00630466" w:rsidRPr="00630466" w:rsidRDefault="00630466" w:rsidP="00630466">
      <w:pPr>
        <w:pStyle w:val="2"/>
        <w:ind w:firstLine="567"/>
        <w:jc w:val="both"/>
        <w:rPr>
          <w:b w:val="0"/>
        </w:rPr>
      </w:pPr>
      <w:r w:rsidRPr="00630466">
        <w:rPr>
          <w:b w:val="0"/>
        </w:rPr>
        <w:t>5.8. Пожаротушение</w:t>
      </w:r>
      <w:r>
        <w:rPr>
          <w:b w:val="0"/>
        </w:rPr>
        <w:t>.</w:t>
      </w:r>
    </w:p>
    <w:p w:rsidR="00630466" w:rsidRDefault="00630466" w:rsidP="00630466">
      <w:pPr>
        <w:pStyle w:val="2"/>
        <w:ind w:firstLine="567"/>
        <w:jc w:val="both"/>
      </w:pPr>
      <w:r w:rsidRPr="00630466">
        <w:rPr>
          <w:b w:val="0"/>
        </w:rPr>
        <w:t>5.9. Дренажные системы</w:t>
      </w:r>
    </w:p>
    <w:p w:rsidR="00630466" w:rsidRDefault="00630466" w:rsidP="00630466">
      <w:pPr>
        <w:pStyle w:val="1"/>
        <w:jc w:val="both"/>
        <w:rPr>
          <w:b w:val="0"/>
        </w:rPr>
      </w:pPr>
      <w:r>
        <w:rPr>
          <w:b w:val="0"/>
        </w:rPr>
        <w:t>6. НОРМАТИВНЫЕ ССЫЛКИ</w:t>
      </w:r>
      <w:r>
        <w:rPr>
          <w:b w:val="0"/>
        </w:rPr>
        <w:t>.</w:t>
      </w:r>
    </w:p>
    <w:p w:rsidR="00630466" w:rsidRDefault="00630466" w:rsidP="00630466">
      <w:pPr>
        <w:pStyle w:val="1"/>
        <w:jc w:val="both"/>
        <w:rPr>
          <w:b w:val="0"/>
        </w:rPr>
      </w:pPr>
      <w:r>
        <w:rPr>
          <w:b w:val="0"/>
        </w:rPr>
        <w:t>ПРИЛОЖЕНИЕ 1</w:t>
      </w:r>
      <w:r>
        <w:rPr>
          <w:b w:val="0"/>
        </w:rPr>
        <w:t>.</w:t>
      </w:r>
      <w:r>
        <w:rPr>
          <w:b w:val="0"/>
        </w:rPr>
        <w:t xml:space="preserve"> Рекомендуемое</w:t>
      </w:r>
      <w:r>
        <w:rPr>
          <w:b w:val="0"/>
        </w:rPr>
        <w:t>.</w:t>
      </w:r>
      <w:r>
        <w:rPr>
          <w:b w:val="0"/>
        </w:rPr>
        <w:t xml:space="preserve"> ХАРАКТЕРИСТИКИ СКЛАДОВ НЕФТИ И НЕФТЕПРОДУКТОВ ПО СНиП 2.11.03-93</w:t>
      </w:r>
      <w:r>
        <w:rPr>
          <w:b w:val="0"/>
        </w:rPr>
        <w:t>.</w:t>
      </w:r>
    </w:p>
    <w:p w:rsidR="00630466" w:rsidRDefault="00630466" w:rsidP="00630466">
      <w:pPr>
        <w:pStyle w:val="1"/>
        <w:jc w:val="both"/>
        <w:rPr>
          <w:b w:val="0"/>
        </w:rPr>
      </w:pPr>
      <w:r>
        <w:rPr>
          <w:b w:val="0"/>
        </w:rPr>
        <w:t>ПРИЛОЖЕНИЕ 2</w:t>
      </w:r>
      <w:r>
        <w:rPr>
          <w:b w:val="0"/>
        </w:rPr>
        <w:t>.</w:t>
      </w:r>
      <w:r>
        <w:rPr>
          <w:b w:val="0"/>
        </w:rPr>
        <w:t xml:space="preserve"> Рекомендуемое</w:t>
      </w:r>
      <w:r>
        <w:rPr>
          <w:b w:val="0"/>
        </w:rPr>
        <w:t>.</w:t>
      </w:r>
      <w:r>
        <w:rPr>
          <w:b w:val="0"/>
        </w:rPr>
        <w:t xml:space="preserve"> УДЕЛЬНОЕ ОБЪЕМНОЕ ЭЛЕКТРИЧЕСКОЕ СОПРОТИВЛЕНИЕ НЕКОТОРЫХ ВЕЩЕСТВ</w:t>
      </w:r>
      <w:r>
        <w:rPr>
          <w:b w:val="0"/>
        </w:rPr>
        <w:t>.</w:t>
      </w:r>
    </w:p>
    <w:p w:rsidR="00630466" w:rsidRDefault="00630466" w:rsidP="00630466">
      <w:pPr>
        <w:pStyle w:val="1"/>
        <w:jc w:val="both"/>
        <w:rPr>
          <w:b w:val="0"/>
        </w:rPr>
      </w:pPr>
      <w:r>
        <w:rPr>
          <w:b w:val="0"/>
        </w:rPr>
        <w:t>ПРИЛОЖЕНИЕ 3</w:t>
      </w:r>
      <w:r>
        <w:rPr>
          <w:b w:val="0"/>
        </w:rPr>
        <w:t>.</w:t>
      </w:r>
      <w:r>
        <w:rPr>
          <w:b w:val="0"/>
        </w:rPr>
        <w:t xml:space="preserve"> Рекомендуемое</w:t>
      </w:r>
      <w:r>
        <w:rPr>
          <w:b w:val="0"/>
        </w:rPr>
        <w:t>.</w:t>
      </w:r>
      <w:r>
        <w:rPr>
          <w:b w:val="0"/>
        </w:rPr>
        <w:t xml:space="preserve"> ХАРАКТЕРИСТИКИ ПЕРЕВОЗИМЫХ ВЕЩЕСТВ И МАТЕРИАЛОВ ПО ВЯЗКОСТИ</w:t>
      </w:r>
      <w:r>
        <w:rPr>
          <w:b w:val="0"/>
        </w:rPr>
        <w:t>.</w:t>
      </w:r>
    </w:p>
    <w:p w:rsidR="00630466" w:rsidRDefault="00630466" w:rsidP="00630466">
      <w:pPr>
        <w:pStyle w:val="1"/>
        <w:jc w:val="both"/>
        <w:rPr>
          <w:b w:val="0"/>
        </w:rPr>
      </w:pPr>
      <w:r>
        <w:rPr>
          <w:b w:val="0"/>
        </w:rPr>
        <w:t>ПРИЛОЖЕНИЕ 4</w:t>
      </w:r>
      <w:r>
        <w:rPr>
          <w:b w:val="0"/>
        </w:rPr>
        <w:t>.</w:t>
      </w:r>
      <w:r>
        <w:rPr>
          <w:b w:val="0"/>
        </w:rPr>
        <w:t xml:space="preserve"> Рекомендуемое</w:t>
      </w:r>
      <w:r>
        <w:rPr>
          <w:b w:val="0"/>
        </w:rPr>
        <w:t>.</w:t>
      </w:r>
      <w:r>
        <w:rPr>
          <w:b w:val="0"/>
        </w:rPr>
        <w:t xml:space="preserve"> ДОПУСТИМЫЕ РЕЖИМЫ НАЛИВА СВЕТЛЫХ НЕФТЕПРОДУКТОВ В ЖЕЛЕЗНОДОРОЖНЫЕ ЦИСТЕРНЫ НА НАЛИВНЫХ ЭСТАКАДАХ НЕФТЕПЕРЕРАБАТЫВАЮЩИХ ЗАВОДОВ</w:t>
      </w:r>
      <w:r>
        <w:rPr>
          <w:b w:val="0"/>
        </w:rPr>
        <w:t>.</w:t>
      </w:r>
    </w:p>
    <w:p w:rsidR="00630466" w:rsidRDefault="00630466" w:rsidP="00630466">
      <w:pPr>
        <w:pStyle w:val="1"/>
        <w:jc w:val="both"/>
        <w:rPr>
          <w:b w:val="0"/>
        </w:rPr>
      </w:pPr>
      <w:r>
        <w:rPr>
          <w:b w:val="0"/>
        </w:rPr>
        <w:t>ПРИЛОЖЕНИЕ 5</w:t>
      </w:r>
      <w:r>
        <w:rPr>
          <w:b w:val="0"/>
        </w:rPr>
        <w:t>.</w:t>
      </w:r>
      <w:r>
        <w:rPr>
          <w:b w:val="0"/>
        </w:rPr>
        <w:t xml:space="preserve"> Рекомендуемое</w:t>
      </w:r>
      <w:r>
        <w:rPr>
          <w:b w:val="0"/>
        </w:rPr>
        <w:t>.</w:t>
      </w:r>
      <w:r>
        <w:rPr>
          <w:b w:val="0"/>
        </w:rPr>
        <w:t xml:space="preserve"> ПОКАЗАТЕЛИ ПОЖАРОВЗРЫВООПАСНОСТИ НЕКОТОРЫХ НЕФТЕПРОДУКТОВ</w:t>
      </w:r>
      <w:r>
        <w:rPr>
          <w:b w:val="0"/>
        </w:rPr>
        <w:t>.</w:t>
      </w:r>
    </w:p>
    <w:p w:rsidR="00630466" w:rsidRDefault="00630466" w:rsidP="00630466">
      <w:pPr>
        <w:pStyle w:val="1"/>
        <w:jc w:val="both"/>
        <w:rPr>
          <w:b w:val="0"/>
        </w:rPr>
      </w:pPr>
      <w:r>
        <w:rPr>
          <w:b w:val="0"/>
        </w:rPr>
        <w:t>ПРИЛОЖЕНИЕ 6</w:t>
      </w:r>
      <w:r>
        <w:rPr>
          <w:b w:val="0"/>
        </w:rPr>
        <w:t>.</w:t>
      </w:r>
      <w:r>
        <w:rPr>
          <w:b w:val="0"/>
        </w:rPr>
        <w:t xml:space="preserve"> Рекомендуемое</w:t>
      </w:r>
      <w:r>
        <w:rPr>
          <w:b w:val="0"/>
        </w:rPr>
        <w:t>.</w:t>
      </w:r>
    </w:p>
    <w:p w:rsidR="00630466" w:rsidRDefault="00630466" w:rsidP="00630466">
      <w:pPr>
        <w:pStyle w:val="1"/>
        <w:jc w:val="both"/>
        <w:rPr>
          <w:b w:val="0"/>
        </w:rPr>
      </w:pPr>
      <w:r>
        <w:rPr>
          <w:b w:val="0"/>
        </w:rPr>
        <w:t>ПРИЛОЖЕНИЕ 7</w:t>
      </w:r>
      <w:r>
        <w:rPr>
          <w:b w:val="0"/>
        </w:rPr>
        <w:t>.</w:t>
      </w:r>
      <w:r>
        <w:rPr>
          <w:b w:val="0"/>
        </w:rPr>
        <w:t xml:space="preserve"> Рекомендуемое</w:t>
      </w:r>
      <w:r>
        <w:rPr>
          <w:b w:val="0"/>
        </w:rPr>
        <w:t>.</w:t>
      </w:r>
      <w:r>
        <w:rPr>
          <w:b w:val="0"/>
        </w:rPr>
        <w:t xml:space="preserve"> Эффективные средства для тушения пожара СУГ</w:t>
      </w:r>
      <w:r>
        <w:rPr>
          <w:b w:val="0"/>
        </w:rPr>
        <w:t>.</w:t>
      </w:r>
    </w:p>
    <w:p w:rsidR="00DA099F" w:rsidRPr="00630466" w:rsidRDefault="00630466" w:rsidP="00630466">
      <w:pPr>
        <w:pStyle w:val="1"/>
        <w:jc w:val="both"/>
        <w:rPr>
          <w:b w:val="0"/>
        </w:rPr>
      </w:pPr>
      <w:r>
        <w:rPr>
          <w:b w:val="0"/>
        </w:rPr>
        <w:lastRenderedPageBreak/>
        <w:t>ПРИЛОЖЕНИЕ 8</w:t>
      </w:r>
      <w:r>
        <w:rPr>
          <w:b w:val="0"/>
        </w:rPr>
        <w:t>.</w:t>
      </w:r>
      <w:r>
        <w:rPr>
          <w:b w:val="0"/>
        </w:rPr>
        <w:t xml:space="preserve"> Рекомендуемое</w:t>
      </w:r>
      <w:r>
        <w:rPr>
          <w:b w:val="0"/>
        </w:rPr>
        <w:t>.</w:t>
      </w:r>
      <w:r>
        <w:rPr>
          <w:b w:val="0"/>
        </w:rPr>
        <w:t xml:space="preserve"> ТРЕБОВАНИЯ БЕЗОПАСНОСТИ ПРИ РАБОТЕ НА ЭСТАКАДАХ</w:t>
      </w:r>
      <w:r>
        <w:rPr>
          <w:b w:val="0"/>
        </w:rPr>
        <w:t>.</w:t>
      </w:r>
    </w:p>
    <w:p w:rsidR="00DA099F" w:rsidRDefault="00DA099F">
      <w:pPr>
        <w:ind w:firstLine="284"/>
        <w:jc w:val="center"/>
        <w:rPr>
          <w:b/>
          <w:sz w:val="20"/>
        </w:rPr>
      </w:pPr>
    </w:p>
    <w:p w:rsidR="00DA099F" w:rsidRDefault="00706718">
      <w:pPr>
        <w:pStyle w:val="1"/>
      </w:pPr>
      <w:bookmarkStart w:id="1" w:name="_Toc199499770"/>
      <w:r>
        <w:t>1</w:t>
      </w:r>
      <w:r w:rsidR="00630466">
        <w:t>.</w:t>
      </w:r>
      <w:r>
        <w:t xml:space="preserve"> ОБЛАСТЬ ПРИМЕНЕНИЯ</w:t>
      </w:r>
      <w:bookmarkEnd w:id="1"/>
    </w:p>
    <w:p w:rsidR="00DA099F" w:rsidRDefault="00DA099F">
      <w:pPr>
        <w:ind w:firstLine="284"/>
        <w:jc w:val="center"/>
        <w:rPr>
          <w:b/>
          <w:sz w:val="20"/>
        </w:rPr>
      </w:pPr>
    </w:p>
    <w:p w:rsidR="00DA099F" w:rsidRDefault="00706718">
      <w:pPr>
        <w:ind w:firstLine="284"/>
        <w:jc w:val="both"/>
        <w:rPr>
          <w:sz w:val="20"/>
        </w:rPr>
      </w:pPr>
      <w:r>
        <w:rPr>
          <w:sz w:val="20"/>
        </w:rPr>
        <w:t xml:space="preserve">Настоящие рекомендации разработаны на основании Федерального закона </w:t>
      </w:r>
      <w:r w:rsidR="00843F7C">
        <w:rPr>
          <w:sz w:val="20"/>
        </w:rPr>
        <w:t>«</w:t>
      </w:r>
      <w:r>
        <w:rPr>
          <w:sz w:val="20"/>
        </w:rPr>
        <w:t>О пожарной безопасности</w:t>
      </w:r>
      <w:r w:rsidR="00843F7C">
        <w:rPr>
          <w:sz w:val="20"/>
        </w:rPr>
        <w:t>»</w:t>
      </w:r>
      <w:r>
        <w:rPr>
          <w:sz w:val="20"/>
        </w:rPr>
        <w:t xml:space="preserve"> от 21.12.1994 г. № 69-ФЗ [28], </w:t>
      </w:r>
      <w:r w:rsidR="00843F7C">
        <w:rPr>
          <w:sz w:val="20"/>
        </w:rPr>
        <w:t>«</w:t>
      </w:r>
      <w:r>
        <w:rPr>
          <w:sz w:val="20"/>
        </w:rPr>
        <w:t>Правил пожарной безопасности в Российской Федерации</w:t>
      </w:r>
      <w:r w:rsidR="00843F7C">
        <w:rPr>
          <w:sz w:val="20"/>
        </w:rPr>
        <w:t>»</w:t>
      </w:r>
      <w:r>
        <w:rPr>
          <w:sz w:val="20"/>
        </w:rPr>
        <w:t xml:space="preserve"> ППБ 01-03 [27].</w:t>
      </w:r>
    </w:p>
    <w:p w:rsidR="00DA099F" w:rsidRDefault="00706718">
      <w:pPr>
        <w:ind w:firstLine="284"/>
        <w:jc w:val="both"/>
        <w:rPr>
          <w:sz w:val="20"/>
        </w:rPr>
      </w:pPr>
      <w:r>
        <w:rPr>
          <w:sz w:val="20"/>
        </w:rPr>
        <w:t>Они устанавливают минимально необходимые требования пожарной безопасности для сливоналивных эстакад, связанных с обращением легковоспламеняющихся, горючих жидкостей и сжиженных углеводородных газов.</w:t>
      </w:r>
    </w:p>
    <w:p w:rsidR="00DA099F" w:rsidRDefault="00706718">
      <w:pPr>
        <w:ind w:firstLine="284"/>
        <w:jc w:val="both"/>
        <w:rPr>
          <w:sz w:val="20"/>
        </w:rPr>
      </w:pPr>
      <w:r>
        <w:rPr>
          <w:sz w:val="20"/>
        </w:rPr>
        <w:t>Рекомендации определяют требования пожарной безопасности, подлежащие выполнению при разработке проектов, реконструкции и/или техническом перевооружении сливоналивных эстакад для легковоспламеняющихся, горючих жидкостей и сжиженных углеводородных газов.</w:t>
      </w:r>
    </w:p>
    <w:p w:rsidR="00DA099F" w:rsidRDefault="00706718">
      <w:pPr>
        <w:ind w:firstLine="284"/>
        <w:jc w:val="both"/>
        <w:rPr>
          <w:sz w:val="20"/>
        </w:rPr>
      </w:pPr>
      <w:r>
        <w:rPr>
          <w:sz w:val="20"/>
        </w:rPr>
        <w:t>В них систематизированы положения действующих норм и правил пожарной безопасности с целью повышения безопасности по транспортировке и реализации легковоспламеняющихся, горючих жидкостей и сжиженных углеводородных газов.</w:t>
      </w:r>
    </w:p>
    <w:p w:rsidR="00DA099F" w:rsidRDefault="00706718">
      <w:pPr>
        <w:ind w:firstLine="284"/>
        <w:jc w:val="both"/>
        <w:rPr>
          <w:sz w:val="20"/>
        </w:rPr>
      </w:pPr>
      <w:r>
        <w:rPr>
          <w:sz w:val="20"/>
        </w:rPr>
        <w:t>Наряду с настоящими рекомендациями следует руководствоваться другими действующими нормативными документами, утвержденными в установленном порядке, в части, не противоречащей настоящему документу.</w:t>
      </w:r>
    </w:p>
    <w:p w:rsidR="00DA099F" w:rsidRDefault="00706718">
      <w:pPr>
        <w:ind w:firstLine="284"/>
        <w:jc w:val="both"/>
        <w:rPr>
          <w:sz w:val="20"/>
        </w:rPr>
      </w:pPr>
      <w:r>
        <w:rPr>
          <w:sz w:val="20"/>
        </w:rPr>
        <w:t>На существующие сооружения сливоналивных эстакад, запроектированных и построенных в соответствии с ранее действовавшими нормативными документами (ВУП СНЭ-87), разделы 4 и 6 данных рекомендаций не распространяются, за исключением случаев, когда дальнейшая эксплуатация таких сооружений приводит к недопустимому риску для безопасности и здоровья людей. В таких случаях собственник объекта должен принять решение о реконструкции, ремонте или сносе существующих сооружений эстакад.</w:t>
      </w:r>
    </w:p>
    <w:p w:rsidR="00DA099F" w:rsidRDefault="00706718">
      <w:pPr>
        <w:ind w:firstLine="284"/>
        <w:jc w:val="both"/>
        <w:rPr>
          <w:sz w:val="20"/>
        </w:rPr>
      </w:pPr>
      <w:r>
        <w:rPr>
          <w:sz w:val="20"/>
        </w:rPr>
        <w:t>При изменении функционального назначения существующих сливоналивных эстакад должны применяться действующие нормативные документы, соответствующие их новому назначению.</w:t>
      </w:r>
    </w:p>
    <w:p w:rsidR="00DA099F" w:rsidRDefault="00706718">
      <w:pPr>
        <w:ind w:firstLine="284"/>
        <w:jc w:val="both"/>
        <w:rPr>
          <w:sz w:val="20"/>
        </w:rPr>
      </w:pPr>
      <w:r>
        <w:rPr>
          <w:sz w:val="20"/>
        </w:rPr>
        <w:t>Рекомендации не распространяются на морские и речные сливоналивные причалы и пирсы, которые следует проектировать в соответствии с нормами технологического и строительного проектирования морских и речных портов, утвержденных в установленном порядке.</w:t>
      </w:r>
    </w:p>
    <w:p w:rsidR="00DA099F" w:rsidRDefault="00DA099F">
      <w:pPr>
        <w:ind w:firstLine="284"/>
        <w:jc w:val="both"/>
        <w:rPr>
          <w:sz w:val="20"/>
        </w:rPr>
      </w:pPr>
    </w:p>
    <w:p w:rsidR="00DA099F" w:rsidRDefault="00706718">
      <w:pPr>
        <w:pStyle w:val="1"/>
      </w:pPr>
      <w:bookmarkStart w:id="2" w:name="_Toc199499771"/>
      <w:r>
        <w:t>2. ОСНОВНЫЕ ТЕРМИНЫ</w:t>
      </w:r>
      <w:bookmarkEnd w:id="2"/>
    </w:p>
    <w:p w:rsidR="00DA099F" w:rsidRDefault="00DA099F">
      <w:pPr>
        <w:jc w:val="center"/>
        <w:rPr>
          <w:b/>
          <w:sz w:val="20"/>
        </w:rPr>
      </w:pPr>
    </w:p>
    <w:p w:rsidR="00DA099F" w:rsidRDefault="00706718">
      <w:pPr>
        <w:ind w:firstLine="284"/>
        <w:jc w:val="both"/>
        <w:rPr>
          <w:sz w:val="20"/>
        </w:rPr>
      </w:pPr>
      <w:r>
        <w:rPr>
          <w:sz w:val="20"/>
        </w:rPr>
        <w:t>В настоящих рекомендациях применяются следующие термины с соответствующими определениями.</w:t>
      </w:r>
    </w:p>
    <w:p w:rsidR="00DA099F" w:rsidRDefault="00706718">
      <w:pPr>
        <w:ind w:firstLine="284"/>
        <w:jc w:val="both"/>
        <w:rPr>
          <w:sz w:val="20"/>
        </w:rPr>
      </w:pPr>
      <w:r>
        <w:rPr>
          <w:b/>
          <w:sz w:val="20"/>
        </w:rPr>
        <w:t>Эстакада</w:t>
      </w:r>
      <w:r>
        <w:rPr>
          <w:sz w:val="20"/>
        </w:rPr>
        <w:t xml:space="preserve"> - надземное (надводное) открытое протяженное сооружение, состоящее из ряда опор и пролетного строения и предназначенное для пропуска транспортных средств (пешеходного движения), прокладки различных коммуникаций, для погрузочно-разгрузочных и других видов работ.</w:t>
      </w:r>
    </w:p>
    <w:p w:rsidR="00DA099F" w:rsidRDefault="00706718">
      <w:pPr>
        <w:ind w:firstLine="284"/>
        <w:jc w:val="both"/>
        <w:rPr>
          <w:sz w:val="20"/>
        </w:rPr>
      </w:pPr>
      <w:r>
        <w:rPr>
          <w:b/>
          <w:sz w:val="20"/>
        </w:rPr>
        <w:t>Эстакада железнодорожная сливоналивная</w:t>
      </w:r>
      <w:r>
        <w:rPr>
          <w:sz w:val="20"/>
        </w:rPr>
        <w:t xml:space="preserve"> - сооружение, расположенное возле специальных железнодорожных путей, оборудованное сливоналивными устройствами, обеспечивающее выполнение операций по сливу или наливу нефтепродуктов или сжиженного газа в железнодорожные вагоны-цистерны.</w:t>
      </w:r>
    </w:p>
    <w:p w:rsidR="00DA099F" w:rsidRDefault="00706718">
      <w:pPr>
        <w:ind w:firstLine="284"/>
        <w:jc w:val="both"/>
        <w:rPr>
          <w:sz w:val="20"/>
        </w:rPr>
      </w:pPr>
      <w:r>
        <w:rPr>
          <w:sz w:val="20"/>
        </w:rPr>
        <w:t>По конструктивному исполнению эстакады могут быть односторонними, обеспечивающими слив (налив) на одном железнодорожном пути, или двухсторонними, обеспечивающими слив (налив) на двух параллельных железнодорожных путях, расположенных по обе стороны от эстакады.</w:t>
      </w:r>
    </w:p>
    <w:p w:rsidR="00DA099F" w:rsidRDefault="00706718">
      <w:pPr>
        <w:ind w:firstLine="284"/>
        <w:jc w:val="both"/>
        <w:rPr>
          <w:sz w:val="20"/>
        </w:rPr>
      </w:pPr>
      <w:proofErr w:type="gramStart"/>
      <w:r>
        <w:rPr>
          <w:b/>
          <w:sz w:val="20"/>
        </w:rPr>
        <w:t>Эстакада железнодорожная сливоналивная внутризаводская</w:t>
      </w:r>
      <w:r>
        <w:rPr>
          <w:sz w:val="20"/>
        </w:rPr>
        <w:t xml:space="preserve"> - эстакада железнодорожная сливоналивная, расположенная на территории складов нефтепродуктов, входящих в состав предприятий (промышленных, транспортных, сельскохозяйственных, энергетических, строительных и т.д.), если общая вместимость этих складов при хранении не превышает:</w:t>
      </w:r>
      <w:proofErr w:type="gramEnd"/>
    </w:p>
    <w:p w:rsidR="00DA099F" w:rsidRDefault="00706718">
      <w:pPr>
        <w:ind w:firstLine="284"/>
        <w:jc w:val="both"/>
        <w:rPr>
          <w:sz w:val="20"/>
        </w:rPr>
      </w:pPr>
      <w:r>
        <w:rPr>
          <w:sz w:val="20"/>
        </w:rPr>
        <w:t>• для легковоспламеняющихся жидкостей 2000 м при наземном хранении и 4000 м</w:t>
      </w:r>
      <w:r>
        <w:rPr>
          <w:sz w:val="20"/>
          <w:vertAlign w:val="superscript"/>
        </w:rPr>
        <w:t>3</w:t>
      </w:r>
      <w:r>
        <w:rPr>
          <w:sz w:val="20"/>
        </w:rPr>
        <w:t xml:space="preserve"> при подземном;</w:t>
      </w:r>
    </w:p>
    <w:p w:rsidR="00DA099F" w:rsidRDefault="00706718">
      <w:pPr>
        <w:ind w:firstLine="284"/>
        <w:jc w:val="both"/>
        <w:rPr>
          <w:sz w:val="20"/>
        </w:rPr>
      </w:pPr>
      <w:r>
        <w:rPr>
          <w:sz w:val="20"/>
        </w:rPr>
        <w:t>• для горючих жидкостей 10000 м</w:t>
      </w:r>
      <w:r>
        <w:rPr>
          <w:sz w:val="20"/>
          <w:vertAlign w:val="superscript"/>
        </w:rPr>
        <w:t>3</w:t>
      </w:r>
      <w:r>
        <w:rPr>
          <w:sz w:val="20"/>
        </w:rPr>
        <w:t xml:space="preserve"> при наземном хранении и 20000 м</w:t>
      </w:r>
      <w:r>
        <w:rPr>
          <w:sz w:val="20"/>
          <w:vertAlign w:val="superscript"/>
        </w:rPr>
        <w:t>3</w:t>
      </w:r>
      <w:r>
        <w:rPr>
          <w:sz w:val="20"/>
        </w:rPr>
        <w:t xml:space="preserve"> при подземном.</w:t>
      </w:r>
    </w:p>
    <w:p w:rsidR="00DA099F" w:rsidRDefault="00706718">
      <w:pPr>
        <w:ind w:firstLine="284"/>
        <w:jc w:val="both"/>
        <w:rPr>
          <w:sz w:val="20"/>
        </w:rPr>
      </w:pPr>
      <w:r>
        <w:rPr>
          <w:b/>
          <w:sz w:val="20"/>
        </w:rPr>
        <w:t>Эстакада железнодорожная подготовительно-ремонтная</w:t>
      </w:r>
      <w:r>
        <w:rPr>
          <w:sz w:val="20"/>
        </w:rPr>
        <w:t xml:space="preserve"> - сооружение, находящееся возле специальных железнодорожных путей, предназначенное для проведения подготовительных и ремонтных работ по обслуживанию вагонов-цистерн. Проведение наливных операций на данных эстакадах запрещается.</w:t>
      </w:r>
    </w:p>
    <w:p w:rsidR="00DA099F" w:rsidRDefault="00706718">
      <w:pPr>
        <w:ind w:firstLine="284"/>
        <w:jc w:val="both"/>
        <w:rPr>
          <w:sz w:val="20"/>
        </w:rPr>
      </w:pPr>
      <w:r>
        <w:rPr>
          <w:b/>
          <w:sz w:val="20"/>
        </w:rPr>
        <w:lastRenderedPageBreak/>
        <w:t>Эстакада автомобильная сливоналивная</w:t>
      </w:r>
      <w:r>
        <w:rPr>
          <w:sz w:val="20"/>
        </w:rPr>
        <w:t xml:space="preserve"> - сооружение, находящееся возле автодороги, оборудованное сливо-наливными устройствами, обеспечивающее выполнение операций по сливу или наливу нефтепродуктов или сжиженного газа в автомобильные цистерны.</w:t>
      </w:r>
    </w:p>
    <w:p w:rsidR="00DA099F" w:rsidRDefault="00706718">
      <w:pPr>
        <w:ind w:firstLine="284"/>
        <w:jc w:val="both"/>
        <w:rPr>
          <w:sz w:val="20"/>
        </w:rPr>
      </w:pPr>
      <w:proofErr w:type="gramStart"/>
      <w:r>
        <w:rPr>
          <w:b/>
          <w:sz w:val="20"/>
        </w:rPr>
        <w:t>Стационарная система водяного орошения (неавтоматическая)</w:t>
      </w:r>
      <w:r>
        <w:rPr>
          <w:sz w:val="20"/>
        </w:rPr>
        <w:t xml:space="preserve"> - система, обеспечивающая подачу воды при пожаре на охлаждение всей поверхности резервуара и любой его части, в зависимости от расположения в группе, которая включает в себя резервуары для воды, насосную станцию, горизонтальные секционные кольца орошения (оросительный трубопровод с устройствами распыления воды), сухие стояки и сеть подводящих трубопроводов с пожарными гидрантами, узлы управления.</w:t>
      </w:r>
      <w:proofErr w:type="gramEnd"/>
      <w:r>
        <w:rPr>
          <w:sz w:val="20"/>
        </w:rPr>
        <w:t xml:space="preserve"> Средства автоматизации этой системы должны обеспечить включение резервных насосов в случае, если основные неисправны или не обеспечивают расчетный напор.</w:t>
      </w:r>
    </w:p>
    <w:p w:rsidR="00DA099F" w:rsidRDefault="00706718">
      <w:pPr>
        <w:ind w:firstLine="284"/>
        <w:jc w:val="both"/>
        <w:rPr>
          <w:sz w:val="20"/>
        </w:rPr>
      </w:pPr>
      <w:r>
        <w:rPr>
          <w:b/>
          <w:sz w:val="20"/>
        </w:rPr>
        <w:t>Система автоматического водяного орошения</w:t>
      </w:r>
      <w:r>
        <w:rPr>
          <w:sz w:val="20"/>
        </w:rPr>
        <w:t xml:space="preserve"> - стационарная система водяного орошения со средствами автоматики пожарной сигнализации, установленными на резервуарах и в зданиях.</w:t>
      </w:r>
    </w:p>
    <w:p w:rsidR="00DA099F" w:rsidRDefault="00706718">
      <w:pPr>
        <w:ind w:firstLine="284"/>
        <w:jc w:val="both"/>
        <w:rPr>
          <w:sz w:val="20"/>
        </w:rPr>
      </w:pPr>
      <w:proofErr w:type="spellStart"/>
      <w:r>
        <w:rPr>
          <w:b/>
          <w:sz w:val="20"/>
        </w:rPr>
        <w:t>Одоризация</w:t>
      </w:r>
      <w:proofErr w:type="spellEnd"/>
      <w:r>
        <w:rPr>
          <w:sz w:val="20"/>
        </w:rPr>
        <w:t xml:space="preserve"> - добавление пахучих веществ в смесь горючих газов с целью своевременного обнаружения загазованности в помещении или на открытой площадке.</w:t>
      </w:r>
    </w:p>
    <w:p w:rsidR="00DA099F" w:rsidRDefault="00DA099F">
      <w:pPr>
        <w:pStyle w:val="1"/>
      </w:pPr>
      <w:bookmarkStart w:id="3" w:name="_Toc199499772"/>
    </w:p>
    <w:p w:rsidR="00DA099F" w:rsidRDefault="00706718">
      <w:pPr>
        <w:pStyle w:val="1"/>
      </w:pPr>
      <w:r>
        <w:t>3. ОБЩИЕ ПОЛОЖЕНИЯ</w:t>
      </w:r>
      <w:bookmarkEnd w:id="3"/>
    </w:p>
    <w:p w:rsidR="00DA099F" w:rsidRDefault="00DA099F">
      <w:pPr>
        <w:jc w:val="center"/>
        <w:rPr>
          <w:b/>
          <w:sz w:val="20"/>
        </w:rPr>
      </w:pPr>
    </w:p>
    <w:p w:rsidR="00DA099F" w:rsidRDefault="00706718">
      <w:pPr>
        <w:ind w:firstLine="284"/>
        <w:jc w:val="both"/>
        <w:rPr>
          <w:sz w:val="20"/>
        </w:rPr>
      </w:pPr>
      <w:r>
        <w:rPr>
          <w:sz w:val="20"/>
        </w:rPr>
        <w:t>Сливоналивные эстакады подразделяются:</w:t>
      </w:r>
    </w:p>
    <w:p w:rsidR="00DA099F" w:rsidRDefault="00706718">
      <w:pPr>
        <w:ind w:firstLine="284"/>
        <w:jc w:val="both"/>
        <w:rPr>
          <w:sz w:val="20"/>
        </w:rPr>
      </w:pPr>
      <w:r>
        <w:rPr>
          <w:sz w:val="20"/>
        </w:rPr>
        <w:t>• по транспортным связям поступления жидких нефтепродуктов наземным транспортом - железнодорожные и автомобильные;</w:t>
      </w:r>
    </w:p>
    <w:p w:rsidR="00DA099F" w:rsidRDefault="00706718">
      <w:pPr>
        <w:ind w:firstLine="284"/>
        <w:jc w:val="both"/>
        <w:rPr>
          <w:sz w:val="20"/>
        </w:rPr>
      </w:pPr>
      <w:r>
        <w:rPr>
          <w:sz w:val="20"/>
        </w:rPr>
        <w:t>• по номенклатуре перевалки жидких углеводородов - перевалка легковоспламеняющихся жидкостей, горючих жидкостей и сжиженных углеводородных газов (СУГ);</w:t>
      </w:r>
    </w:p>
    <w:p w:rsidR="00DA099F" w:rsidRDefault="00706718">
      <w:pPr>
        <w:ind w:firstLine="284"/>
        <w:jc w:val="both"/>
        <w:rPr>
          <w:sz w:val="20"/>
        </w:rPr>
      </w:pPr>
      <w:r>
        <w:rPr>
          <w:sz w:val="20"/>
        </w:rPr>
        <w:t xml:space="preserve">• по размещению на производственных площадях - </w:t>
      </w:r>
      <w:proofErr w:type="gramStart"/>
      <w:r>
        <w:rPr>
          <w:sz w:val="20"/>
        </w:rPr>
        <w:t>складские</w:t>
      </w:r>
      <w:proofErr w:type="gramEnd"/>
      <w:r>
        <w:rPr>
          <w:sz w:val="20"/>
        </w:rPr>
        <w:t xml:space="preserve"> и производственные (внутризаводские);</w:t>
      </w:r>
    </w:p>
    <w:p w:rsidR="00DA099F" w:rsidRDefault="00706718">
      <w:pPr>
        <w:ind w:firstLine="284"/>
        <w:jc w:val="both"/>
        <w:rPr>
          <w:sz w:val="20"/>
        </w:rPr>
      </w:pPr>
      <w:r>
        <w:rPr>
          <w:sz w:val="20"/>
        </w:rPr>
        <w:t>• по характеру проведения технологических операций на эстакаде - сливоналивные и ремонтно-подготовительные.</w:t>
      </w:r>
    </w:p>
    <w:p w:rsidR="00DA099F" w:rsidRDefault="00706718">
      <w:pPr>
        <w:ind w:firstLine="284"/>
        <w:jc w:val="both"/>
        <w:rPr>
          <w:sz w:val="20"/>
        </w:rPr>
      </w:pPr>
      <w:r>
        <w:rPr>
          <w:sz w:val="20"/>
        </w:rPr>
        <w:t>Наливные и сливные устройства, а также насосное оборудование должны обеспечивать на эстакаде пожаробезопасным способом выполнение операций по сливу и наливу легковоспламеняющихся жидкостей, горючих жидкостей и сжиженных углеводородных газов.</w:t>
      </w:r>
    </w:p>
    <w:p w:rsidR="00DA099F" w:rsidRDefault="00706718">
      <w:pPr>
        <w:ind w:firstLine="284"/>
        <w:jc w:val="both"/>
        <w:rPr>
          <w:sz w:val="20"/>
        </w:rPr>
      </w:pPr>
      <w:r>
        <w:rPr>
          <w:sz w:val="20"/>
        </w:rPr>
        <w:t>Сливоналивные эстакады относятся, как правило, к объектам с технологическими процессами повышенной пожарной опасности.</w:t>
      </w:r>
    </w:p>
    <w:p w:rsidR="00DA099F" w:rsidRDefault="00706718">
      <w:pPr>
        <w:ind w:firstLine="284"/>
        <w:jc w:val="both"/>
        <w:rPr>
          <w:sz w:val="20"/>
        </w:rPr>
      </w:pPr>
      <w:r>
        <w:rPr>
          <w:sz w:val="20"/>
        </w:rPr>
        <w:t>Пожарная безопасность сливоналивных эстакад обеспечивается благодаря комплексу мер, в которые входят [2]:</w:t>
      </w:r>
    </w:p>
    <w:p w:rsidR="00DA099F" w:rsidRDefault="00706718">
      <w:pPr>
        <w:ind w:firstLine="284"/>
        <w:jc w:val="both"/>
        <w:rPr>
          <w:sz w:val="20"/>
        </w:rPr>
      </w:pPr>
      <w:r>
        <w:rPr>
          <w:sz w:val="20"/>
        </w:rPr>
        <w:t>• предотвращение возникновения пожара;</w:t>
      </w:r>
    </w:p>
    <w:p w:rsidR="00DA099F" w:rsidRDefault="00706718">
      <w:pPr>
        <w:ind w:firstLine="284"/>
        <w:jc w:val="both"/>
        <w:rPr>
          <w:sz w:val="20"/>
        </w:rPr>
      </w:pPr>
      <w:r>
        <w:rPr>
          <w:sz w:val="20"/>
        </w:rPr>
        <w:t>• проведение мониторинга состояния воздушной среды в границах эстакады;</w:t>
      </w:r>
    </w:p>
    <w:p w:rsidR="00DA099F" w:rsidRDefault="00706718">
      <w:pPr>
        <w:ind w:firstLine="284"/>
        <w:jc w:val="both"/>
        <w:rPr>
          <w:sz w:val="20"/>
        </w:rPr>
      </w:pPr>
      <w:r>
        <w:rPr>
          <w:sz w:val="20"/>
        </w:rPr>
        <w:t>• своевременное обнаружение пожара;</w:t>
      </w:r>
    </w:p>
    <w:p w:rsidR="00DA099F" w:rsidRDefault="00706718">
      <w:pPr>
        <w:ind w:firstLine="284"/>
        <w:jc w:val="both"/>
        <w:rPr>
          <w:sz w:val="20"/>
        </w:rPr>
      </w:pPr>
      <w:r>
        <w:rPr>
          <w:sz w:val="20"/>
        </w:rPr>
        <w:t>• эвакуация людей при пожаре в безопасную зону;</w:t>
      </w:r>
    </w:p>
    <w:p w:rsidR="00DA099F" w:rsidRDefault="00706718">
      <w:pPr>
        <w:ind w:firstLine="284"/>
        <w:jc w:val="both"/>
        <w:rPr>
          <w:sz w:val="20"/>
        </w:rPr>
      </w:pPr>
      <w:r>
        <w:rPr>
          <w:sz w:val="20"/>
        </w:rPr>
        <w:t>• ограничение и локализация пожара;</w:t>
      </w:r>
    </w:p>
    <w:p w:rsidR="00DA099F" w:rsidRDefault="00706718">
      <w:pPr>
        <w:ind w:firstLine="284"/>
        <w:jc w:val="both"/>
        <w:rPr>
          <w:sz w:val="20"/>
        </w:rPr>
      </w:pPr>
      <w:r>
        <w:rPr>
          <w:sz w:val="20"/>
        </w:rPr>
        <w:t>• тушение пожара.</w:t>
      </w:r>
    </w:p>
    <w:p w:rsidR="00DA099F" w:rsidRDefault="00706718">
      <w:pPr>
        <w:ind w:firstLine="284"/>
        <w:jc w:val="both"/>
        <w:rPr>
          <w:sz w:val="20"/>
        </w:rPr>
      </w:pPr>
      <w:r>
        <w:rPr>
          <w:sz w:val="20"/>
        </w:rPr>
        <w:t>В настоящих рекомендациях изложены требования пожарной безопасности к сооружениям сливоналивных эстакад, их оборудованию.</w:t>
      </w:r>
    </w:p>
    <w:p w:rsidR="00DA099F" w:rsidRDefault="00706718">
      <w:pPr>
        <w:ind w:firstLine="284"/>
        <w:jc w:val="both"/>
        <w:rPr>
          <w:sz w:val="20"/>
        </w:rPr>
      </w:pPr>
      <w:r>
        <w:rPr>
          <w:sz w:val="20"/>
        </w:rPr>
        <w:t>В основу концепции положена приоритетность требований, направленных на обеспечение безопасности людей при пожаре, по отношению к другим противопожарным требованиям.</w:t>
      </w:r>
    </w:p>
    <w:p w:rsidR="00DA099F" w:rsidRDefault="00DA099F">
      <w:pPr>
        <w:ind w:firstLine="284"/>
        <w:jc w:val="center"/>
        <w:rPr>
          <w:b/>
          <w:sz w:val="20"/>
        </w:rPr>
      </w:pPr>
    </w:p>
    <w:p w:rsidR="00DA099F" w:rsidRDefault="00706718">
      <w:pPr>
        <w:pStyle w:val="1"/>
      </w:pPr>
      <w:bookmarkStart w:id="4" w:name="_4._ОРГАНИЗАЦИОННО-ТЕХНИЧЕСКИЕ_ТРЕБОВАНИ"/>
      <w:bookmarkStart w:id="5" w:name="_Toc199499773"/>
      <w:bookmarkEnd w:id="4"/>
      <w:r>
        <w:t>4. ОРГАНИЗАЦИОННО-ТЕХНИЧЕСКИЕ ТРЕБОВАНИЯ</w:t>
      </w:r>
      <w:bookmarkEnd w:id="5"/>
    </w:p>
    <w:p w:rsidR="00DA099F" w:rsidRDefault="00DA099F">
      <w:pPr>
        <w:jc w:val="center"/>
        <w:rPr>
          <w:b/>
          <w:sz w:val="20"/>
        </w:rPr>
      </w:pPr>
    </w:p>
    <w:p w:rsidR="00DA099F" w:rsidRDefault="00706718">
      <w:pPr>
        <w:ind w:firstLine="284"/>
        <w:jc w:val="both"/>
        <w:rPr>
          <w:sz w:val="20"/>
        </w:rPr>
      </w:pPr>
      <w:r>
        <w:rPr>
          <w:sz w:val="20"/>
        </w:rPr>
        <w:t>Перечень легковоспламеняющихся, горючих и сжиженных углеводородных газов, допущенных к перевозке в вагонах-цистернах и автомобильных цистернах, определяется в соответствии с действующими Правилами безопасности перевозок опасных грузов железнодорожным транспортом [1, 15, 16, 24] и правилами перевозок опасных грузов автомобильным транспортом [17].</w:t>
      </w:r>
    </w:p>
    <w:p w:rsidR="00DA099F" w:rsidRDefault="00706718">
      <w:pPr>
        <w:ind w:firstLine="284"/>
        <w:jc w:val="both"/>
        <w:rPr>
          <w:sz w:val="20"/>
        </w:rPr>
      </w:pPr>
      <w:proofErr w:type="spellStart"/>
      <w:r>
        <w:rPr>
          <w:sz w:val="20"/>
        </w:rPr>
        <w:t>Одоризация</w:t>
      </w:r>
      <w:proofErr w:type="spellEnd"/>
      <w:r>
        <w:rPr>
          <w:sz w:val="20"/>
        </w:rPr>
        <w:t xml:space="preserve"> СУГ на сливоналивных эстакадах не допускается.</w:t>
      </w:r>
    </w:p>
    <w:p w:rsidR="00DA099F" w:rsidRDefault="00706718">
      <w:pPr>
        <w:ind w:firstLine="284"/>
        <w:jc w:val="both"/>
        <w:rPr>
          <w:sz w:val="20"/>
        </w:rPr>
      </w:pPr>
      <w:r>
        <w:rPr>
          <w:sz w:val="20"/>
        </w:rPr>
        <w:t>Вагоны-цистерны и автоцистерны, предназначенные для сливоналивных технологических операций и перевозки легковоспламеняющихся, горючих жидкостей и сжиженных углеводородных газов, должны оснащаться арматурой, средствами контроля, сливоналивными, защитными устройствами с учетом физико-химических свойств перевозимых продуктов.</w:t>
      </w:r>
    </w:p>
    <w:p w:rsidR="00DA099F" w:rsidRDefault="00706718">
      <w:pPr>
        <w:ind w:firstLine="284"/>
        <w:jc w:val="both"/>
        <w:rPr>
          <w:sz w:val="20"/>
        </w:rPr>
      </w:pPr>
      <w:r>
        <w:rPr>
          <w:sz w:val="20"/>
        </w:rPr>
        <w:t xml:space="preserve">Основной технологической характеристикой сливоналивных эстакад является объем единовременной сливо-наливной операции, осуществляемой пожаробезопасным способом. Данная величина определяет максимальное количество продукта, сливаемого или наливаемого </w:t>
      </w:r>
      <w:r>
        <w:rPr>
          <w:sz w:val="20"/>
        </w:rPr>
        <w:lastRenderedPageBreak/>
        <w:t>за один маршрут. Объем единовременной сливоналивной операции не должен превышать установленную весовую норму маршрута (автомобильного, железнодорожного).</w:t>
      </w:r>
    </w:p>
    <w:p w:rsidR="00DA099F" w:rsidRDefault="00706718">
      <w:pPr>
        <w:ind w:firstLine="284"/>
        <w:jc w:val="both"/>
        <w:rPr>
          <w:sz w:val="20"/>
        </w:rPr>
      </w:pPr>
      <w:r>
        <w:rPr>
          <w:sz w:val="20"/>
        </w:rPr>
        <w:t>Во избежание образования потенциала статического электричества следует ограничивать скорость налива путем регулирования производительности насоса.</w:t>
      </w:r>
    </w:p>
    <w:p w:rsidR="00DA099F" w:rsidRDefault="00706718">
      <w:pPr>
        <w:ind w:firstLine="284"/>
        <w:jc w:val="both"/>
        <w:rPr>
          <w:sz w:val="20"/>
        </w:rPr>
      </w:pPr>
      <w:r>
        <w:rPr>
          <w:sz w:val="20"/>
        </w:rPr>
        <w:t>Максимальное количество продуктов для маршрутов на разных железных дорогах устанавливается в каждом конкретном случае в соответствии с действующими нормативами.</w:t>
      </w:r>
    </w:p>
    <w:p w:rsidR="00DA099F" w:rsidRDefault="00706718">
      <w:pPr>
        <w:ind w:firstLine="284"/>
        <w:jc w:val="both"/>
        <w:rPr>
          <w:sz w:val="20"/>
        </w:rPr>
      </w:pPr>
      <w:r>
        <w:rPr>
          <w:sz w:val="20"/>
        </w:rPr>
        <w:t>К основным сооружениям сливоналивных железнодорожных эстакад относятся: эстакады (односторонние и двухсторонние), оборудованные наливными и сливными устройствами, грузовые, очистные и воздушно-вакуумные коллекторы, сборники, промежуточные резервуары для мазута и масел, узлы учета нефтепродуктов. Кроме того, в состав железнодорожных сливоналивных эстакад включаются средства механизации для подъема и заправки нагревательных приборов, а также перемещения вагонов-цистерн вдоль полотна железной дороги.</w:t>
      </w:r>
    </w:p>
    <w:p w:rsidR="00DA099F" w:rsidRDefault="00706718">
      <w:pPr>
        <w:ind w:firstLine="284"/>
        <w:jc w:val="both"/>
        <w:rPr>
          <w:sz w:val="20"/>
        </w:rPr>
      </w:pPr>
      <w:r>
        <w:rPr>
          <w:sz w:val="20"/>
        </w:rPr>
        <w:t>Налив нефтепродуктов на железнодорожных сливоналивных эстакадах должен осуществляться по системе автоматизированных устройств, оборудованных ограничителями налива, а также средствами механизации.</w:t>
      </w:r>
    </w:p>
    <w:p w:rsidR="00DA099F" w:rsidRDefault="00706718">
      <w:pPr>
        <w:ind w:firstLine="284"/>
        <w:jc w:val="both"/>
        <w:rPr>
          <w:sz w:val="20"/>
        </w:rPr>
      </w:pPr>
      <w:r>
        <w:rPr>
          <w:sz w:val="20"/>
        </w:rPr>
        <w:t>Минимальный объем автоматизации и контроля технологических процессов на железнодорожной сливоналивной эстакаде указан в табл. 4.1. Характеристики класса нефтебаз указаны в прил. 1 [21].</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t>Таблица 4.1</w:t>
      </w:r>
    </w:p>
    <w:p w:rsidR="00DA099F" w:rsidRDefault="00DA099F">
      <w:pPr>
        <w:pStyle w:val="ab"/>
        <w:spacing w:before="0" w:after="0"/>
        <w:ind w:firstLine="284"/>
        <w:rPr>
          <w:sz w:val="2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19"/>
        <w:gridCol w:w="211"/>
        <w:gridCol w:w="211"/>
        <w:gridCol w:w="211"/>
        <w:gridCol w:w="211"/>
        <w:gridCol w:w="208"/>
      </w:tblGrid>
      <w:tr w:rsidR="00DA099F">
        <w:trPr>
          <w:cantSplit/>
          <w:trHeight w:val="20"/>
        </w:trPr>
        <w:tc>
          <w:tcPr>
            <w:tcW w:w="4372" w:type="pct"/>
            <w:vMerge w:val="restart"/>
          </w:tcPr>
          <w:p w:rsidR="00DA099F" w:rsidRDefault="00706718">
            <w:pPr>
              <w:jc w:val="center"/>
              <w:rPr>
                <w:sz w:val="20"/>
              </w:rPr>
            </w:pPr>
            <w:r>
              <w:rPr>
                <w:sz w:val="20"/>
              </w:rPr>
              <w:t>Средства автоматизации и контроля технологических процессов на железнодорожных сливоналивных эстакадах</w:t>
            </w:r>
          </w:p>
        </w:tc>
        <w:tc>
          <w:tcPr>
            <w:tcW w:w="628" w:type="pct"/>
            <w:gridSpan w:val="5"/>
          </w:tcPr>
          <w:p w:rsidR="00DA099F" w:rsidRDefault="00706718">
            <w:pPr>
              <w:jc w:val="center"/>
              <w:rPr>
                <w:sz w:val="20"/>
              </w:rPr>
            </w:pPr>
            <w:r>
              <w:rPr>
                <w:sz w:val="20"/>
              </w:rPr>
              <w:t>Класс нефтебаз</w:t>
            </w:r>
          </w:p>
        </w:tc>
      </w:tr>
      <w:tr w:rsidR="00DA099F">
        <w:trPr>
          <w:cantSplit/>
          <w:trHeight w:val="20"/>
        </w:trPr>
        <w:tc>
          <w:tcPr>
            <w:tcW w:w="7319" w:type="dxa"/>
            <w:vMerge/>
          </w:tcPr>
          <w:p w:rsidR="00DA099F" w:rsidRDefault="00DA099F">
            <w:pPr>
              <w:autoSpaceDE/>
              <w:autoSpaceDN/>
              <w:adjustRightInd/>
              <w:jc w:val="center"/>
              <w:rPr>
                <w:sz w:val="20"/>
              </w:rPr>
            </w:pPr>
          </w:p>
        </w:tc>
        <w:tc>
          <w:tcPr>
            <w:tcW w:w="126" w:type="pct"/>
          </w:tcPr>
          <w:p w:rsidR="00DA099F" w:rsidRDefault="00706718">
            <w:pPr>
              <w:jc w:val="center"/>
              <w:rPr>
                <w:sz w:val="20"/>
              </w:rPr>
            </w:pPr>
            <w:r>
              <w:rPr>
                <w:sz w:val="20"/>
              </w:rPr>
              <w:t>1</w:t>
            </w:r>
          </w:p>
        </w:tc>
        <w:tc>
          <w:tcPr>
            <w:tcW w:w="126" w:type="pct"/>
          </w:tcPr>
          <w:p w:rsidR="00DA099F" w:rsidRDefault="00706718">
            <w:pPr>
              <w:jc w:val="center"/>
              <w:rPr>
                <w:sz w:val="20"/>
              </w:rPr>
            </w:pPr>
            <w:r>
              <w:rPr>
                <w:sz w:val="20"/>
              </w:rPr>
              <w:t>2</w:t>
            </w:r>
          </w:p>
        </w:tc>
        <w:tc>
          <w:tcPr>
            <w:tcW w:w="126" w:type="pct"/>
          </w:tcPr>
          <w:p w:rsidR="00DA099F" w:rsidRDefault="00706718">
            <w:pPr>
              <w:jc w:val="center"/>
              <w:rPr>
                <w:sz w:val="20"/>
              </w:rPr>
            </w:pPr>
            <w:r>
              <w:rPr>
                <w:sz w:val="20"/>
              </w:rPr>
              <w:t>3</w:t>
            </w:r>
          </w:p>
        </w:tc>
        <w:tc>
          <w:tcPr>
            <w:tcW w:w="126" w:type="pct"/>
          </w:tcPr>
          <w:p w:rsidR="00DA099F" w:rsidRDefault="00706718">
            <w:pPr>
              <w:jc w:val="center"/>
              <w:rPr>
                <w:sz w:val="20"/>
              </w:rPr>
            </w:pPr>
            <w:r>
              <w:rPr>
                <w:sz w:val="20"/>
              </w:rPr>
              <w:t>4</w:t>
            </w:r>
          </w:p>
        </w:tc>
        <w:tc>
          <w:tcPr>
            <w:tcW w:w="124" w:type="pct"/>
          </w:tcPr>
          <w:p w:rsidR="00DA099F" w:rsidRDefault="00706718">
            <w:pPr>
              <w:jc w:val="center"/>
              <w:rPr>
                <w:sz w:val="20"/>
              </w:rPr>
            </w:pPr>
            <w:r>
              <w:rPr>
                <w:sz w:val="20"/>
              </w:rPr>
              <w:t>5</w:t>
            </w:r>
          </w:p>
        </w:tc>
      </w:tr>
      <w:tr w:rsidR="00DA099F">
        <w:trPr>
          <w:trHeight w:val="20"/>
        </w:trPr>
        <w:tc>
          <w:tcPr>
            <w:tcW w:w="4372" w:type="pct"/>
          </w:tcPr>
          <w:p w:rsidR="00DA099F" w:rsidRDefault="00706718">
            <w:pPr>
              <w:jc w:val="both"/>
              <w:rPr>
                <w:sz w:val="20"/>
              </w:rPr>
            </w:pPr>
            <w:r>
              <w:rPr>
                <w:sz w:val="20"/>
              </w:rPr>
              <w:t>Дистанционное управление грузовыми насосами</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Местное управление электроприводной запорной арматурой</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Местный контроль давления в наливных коллекторах</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Местный контроль температуры подогреваемых нефтепродуктов в сливных (наливных) коллекторах</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Железнодорожные весы для взвешивания цистерн на ходу</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То же, при статическом взвешивании</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Установки для определения массы нефтепродуктов:</w:t>
            </w:r>
          </w:p>
        </w:tc>
        <w:tc>
          <w:tcPr>
            <w:tcW w:w="126" w:type="pct"/>
          </w:tcPr>
          <w:p w:rsidR="00DA099F" w:rsidRDefault="00DA099F">
            <w:pPr>
              <w:autoSpaceDE/>
              <w:adjustRightInd/>
              <w:jc w:val="center"/>
              <w:rPr>
                <w:sz w:val="20"/>
              </w:rPr>
            </w:pPr>
          </w:p>
        </w:tc>
        <w:tc>
          <w:tcPr>
            <w:tcW w:w="126" w:type="pct"/>
          </w:tcPr>
          <w:p w:rsidR="00DA099F" w:rsidRDefault="00DA099F">
            <w:pPr>
              <w:autoSpaceDE/>
              <w:adjustRightInd/>
              <w:jc w:val="center"/>
              <w:rPr>
                <w:sz w:val="20"/>
              </w:rPr>
            </w:pPr>
          </w:p>
        </w:tc>
        <w:tc>
          <w:tcPr>
            <w:tcW w:w="126" w:type="pct"/>
          </w:tcPr>
          <w:p w:rsidR="00DA099F" w:rsidRDefault="00DA099F">
            <w:pPr>
              <w:autoSpaceDE/>
              <w:adjustRightInd/>
              <w:jc w:val="center"/>
              <w:rPr>
                <w:sz w:val="20"/>
              </w:rPr>
            </w:pPr>
          </w:p>
        </w:tc>
        <w:tc>
          <w:tcPr>
            <w:tcW w:w="126" w:type="pct"/>
          </w:tcPr>
          <w:p w:rsidR="00DA099F" w:rsidRDefault="00DA099F">
            <w:pPr>
              <w:autoSpaceDE/>
              <w:adjustRightInd/>
              <w:jc w:val="center"/>
              <w:rPr>
                <w:sz w:val="20"/>
              </w:rPr>
            </w:pPr>
          </w:p>
        </w:tc>
        <w:tc>
          <w:tcPr>
            <w:tcW w:w="124" w:type="pct"/>
          </w:tcPr>
          <w:p w:rsidR="00DA099F" w:rsidRDefault="00DA099F">
            <w:pPr>
              <w:autoSpaceDE/>
              <w:adjustRightInd/>
              <w:jc w:val="center"/>
              <w:rPr>
                <w:sz w:val="20"/>
              </w:rPr>
            </w:pPr>
          </w:p>
        </w:tc>
      </w:tr>
      <w:tr w:rsidR="00DA099F">
        <w:trPr>
          <w:trHeight w:val="20"/>
        </w:trPr>
        <w:tc>
          <w:tcPr>
            <w:tcW w:w="4372" w:type="pct"/>
          </w:tcPr>
          <w:p w:rsidR="00DA099F" w:rsidRDefault="00706718">
            <w:pPr>
              <w:jc w:val="both"/>
              <w:rPr>
                <w:sz w:val="20"/>
              </w:rPr>
            </w:pPr>
            <w:r>
              <w:rPr>
                <w:sz w:val="20"/>
              </w:rPr>
              <w:t>автоматические измерители плотности нефтепродуктов</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автоматические пробоотборники</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счетчики объема нефтепродуктов класса точности 0,25</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вычислительные устройства для определения массы отпущенного или принятого нефтепродукта</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r w:rsidR="00DA099F">
        <w:trPr>
          <w:trHeight w:val="20"/>
        </w:trPr>
        <w:tc>
          <w:tcPr>
            <w:tcW w:w="4372" w:type="pct"/>
          </w:tcPr>
          <w:p w:rsidR="00DA099F" w:rsidRDefault="00706718">
            <w:pPr>
              <w:jc w:val="both"/>
              <w:rPr>
                <w:sz w:val="20"/>
              </w:rPr>
            </w:pPr>
            <w:r>
              <w:rPr>
                <w:sz w:val="20"/>
              </w:rPr>
              <w:t>аппаратура автоматизированного контроля фонда на нефтепродукты, сбора, обработки информации и формирования товарно-транспортных накладных</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6" w:type="pct"/>
          </w:tcPr>
          <w:p w:rsidR="00DA099F" w:rsidRDefault="00706718">
            <w:pPr>
              <w:jc w:val="center"/>
              <w:rPr>
                <w:sz w:val="20"/>
              </w:rPr>
            </w:pPr>
            <w:r>
              <w:rPr>
                <w:sz w:val="20"/>
              </w:rPr>
              <w:t>-</w:t>
            </w:r>
          </w:p>
        </w:tc>
        <w:tc>
          <w:tcPr>
            <w:tcW w:w="124" w:type="pct"/>
          </w:tcPr>
          <w:p w:rsidR="00DA099F" w:rsidRDefault="00706718">
            <w:pPr>
              <w:jc w:val="center"/>
              <w:rPr>
                <w:sz w:val="20"/>
              </w:rPr>
            </w:pPr>
            <w:r>
              <w:rPr>
                <w:sz w:val="20"/>
              </w:rPr>
              <w:t>-</w:t>
            </w:r>
          </w:p>
        </w:tc>
      </w:tr>
    </w:tbl>
    <w:p w:rsidR="00DA099F" w:rsidRDefault="00DA099F">
      <w:pPr>
        <w:ind w:firstLine="284"/>
        <w:jc w:val="both"/>
        <w:rPr>
          <w:sz w:val="20"/>
        </w:rPr>
      </w:pPr>
    </w:p>
    <w:p w:rsidR="00DA099F" w:rsidRDefault="00706718">
      <w:pPr>
        <w:ind w:firstLine="284"/>
        <w:jc w:val="both"/>
        <w:rPr>
          <w:sz w:val="20"/>
        </w:rPr>
      </w:pPr>
      <w:r>
        <w:rPr>
          <w:sz w:val="20"/>
        </w:rPr>
        <w:t>Для налива нефтепродуктов на автомобильных сливоналивных эстакадах должны применяться автоматизированные устройства верхнего или нижнего налива, оборудованные насосными агрегатами, пультом дистанционного управления, устройством для определения дозы отпускаемого нефтепродукта, предотвращения перелива, герметизации цистерн, а также автоматическими системами измерения количества нефтепродуктов. Минимальный объем автоматизации и контроля технологических процессов на автомобильной сливоналивной эстакаде приведен в табл. 4.2.</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t>Таблица 4.2</w:t>
      </w:r>
    </w:p>
    <w:p w:rsidR="00DA099F" w:rsidRDefault="00DA099F">
      <w:pPr>
        <w:pStyle w:val="ab"/>
        <w:spacing w:before="0" w:after="0"/>
        <w:ind w:firstLine="284"/>
        <w:rPr>
          <w:sz w:val="2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47"/>
        <w:gridCol w:w="286"/>
        <w:gridCol w:w="238"/>
        <w:gridCol w:w="238"/>
        <w:gridCol w:w="238"/>
        <w:gridCol w:w="224"/>
      </w:tblGrid>
      <w:tr w:rsidR="00DA099F">
        <w:trPr>
          <w:cantSplit/>
          <w:trHeight w:val="20"/>
        </w:trPr>
        <w:tc>
          <w:tcPr>
            <w:tcW w:w="4269" w:type="pct"/>
            <w:vMerge w:val="restart"/>
          </w:tcPr>
          <w:p w:rsidR="00DA099F" w:rsidRDefault="00706718">
            <w:pPr>
              <w:jc w:val="center"/>
              <w:rPr>
                <w:sz w:val="20"/>
              </w:rPr>
            </w:pPr>
            <w:r>
              <w:rPr>
                <w:sz w:val="20"/>
              </w:rPr>
              <w:t>Средства автоматизации и контроля технологических процессов на автомобильных сливоналивных эстакадах</w:t>
            </w:r>
          </w:p>
        </w:tc>
        <w:tc>
          <w:tcPr>
            <w:tcW w:w="731" w:type="pct"/>
            <w:gridSpan w:val="5"/>
          </w:tcPr>
          <w:p w:rsidR="00DA099F" w:rsidRDefault="00706718">
            <w:pPr>
              <w:jc w:val="center"/>
              <w:rPr>
                <w:sz w:val="20"/>
              </w:rPr>
            </w:pPr>
            <w:r>
              <w:rPr>
                <w:sz w:val="20"/>
              </w:rPr>
              <w:t>Класс нефтебаз</w:t>
            </w:r>
          </w:p>
        </w:tc>
      </w:tr>
      <w:tr w:rsidR="00DA099F">
        <w:trPr>
          <w:cantSplit/>
          <w:trHeight w:val="20"/>
        </w:trPr>
        <w:tc>
          <w:tcPr>
            <w:tcW w:w="7147" w:type="dxa"/>
            <w:vMerge/>
          </w:tcPr>
          <w:p w:rsidR="00DA099F" w:rsidRDefault="00DA099F">
            <w:pPr>
              <w:autoSpaceDE/>
              <w:autoSpaceDN/>
              <w:adjustRightInd/>
              <w:jc w:val="center"/>
              <w:rPr>
                <w:sz w:val="20"/>
              </w:rPr>
            </w:pPr>
          </w:p>
        </w:tc>
        <w:tc>
          <w:tcPr>
            <w:tcW w:w="171" w:type="pct"/>
          </w:tcPr>
          <w:p w:rsidR="00DA099F" w:rsidRDefault="00706718">
            <w:pPr>
              <w:jc w:val="center"/>
              <w:rPr>
                <w:sz w:val="20"/>
              </w:rPr>
            </w:pPr>
            <w:r>
              <w:rPr>
                <w:sz w:val="20"/>
              </w:rPr>
              <w:t>1</w:t>
            </w:r>
          </w:p>
        </w:tc>
        <w:tc>
          <w:tcPr>
            <w:tcW w:w="142" w:type="pct"/>
          </w:tcPr>
          <w:p w:rsidR="00DA099F" w:rsidRDefault="00706718">
            <w:pPr>
              <w:jc w:val="center"/>
              <w:rPr>
                <w:sz w:val="20"/>
              </w:rPr>
            </w:pPr>
            <w:r>
              <w:rPr>
                <w:sz w:val="20"/>
              </w:rPr>
              <w:t>2</w:t>
            </w:r>
          </w:p>
        </w:tc>
        <w:tc>
          <w:tcPr>
            <w:tcW w:w="142" w:type="pct"/>
          </w:tcPr>
          <w:p w:rsidR="00DA099F" w:rsidRDefault="00706718">
            <w:pPr>
              <w:jc w:val="center"/>
              <w:rPr>
                <w:sz w:val="20"/>
              </w:rPr>
            </w:pPr>
            <w:r>
              <w:rPr>
                <w:sz w:val="20"/>
              </w:rPr>
              <w:t>3</w:t>
            </w:r>
          </w:p>
        </w:tc>
        <w:tc>
          <w:tcPr>
            <w:tcW w:w="142" w:type="pct"/>
          </w:tcPr>
          <w:p w:rsidR="00DA099F" w:rsidRDefault="00706718">
            <w:pPr>
              <w:jc w:val="center"/>
              <w:rPr>
                <w:sz w:val="20"/>
              </w:rPr>
            </w:pPr>
            <w:r>
              <w:rPr>
                <w:sz w:val="20"/>
              </w:rPr>
              <w:t>4</w:t>
            </w:r>
          </w:p>
        </w:tc>
        <w:tc>
          <w:tcPr>
            <w:tcW w:w="134" w:type="pct"/>
          </w:tcPr>
          <w:p w:rsidR="00DA099F" w:rsidRDefault="00706718">
            <w:pPr>
              <w:jc w:val="center"/>
              <w:rPr>
                <w:sz w:val="20"/>
              </w:rPr>
            </w:pPr>
            <w:r>
              <w:rPr>
                <w:sz w:val="20"/>
              </w:rPr>
              <w:t>5</w:t>
            </w:r>
          </w:p>
        </w:tc>
      </w:tr>
      <w:tr w:rsidR="00DA099F">
        <w:trPr>
          <w:trHeight w:val="20"/>
        </w:trPr>
        <w:tc>
          <w:tcPr>
            <w:tcW w:w="4269" w:type="pct"/>
          </w:tcPr>
          <w:p w:rsidR="00DA099F" w:rsidRDefault="00706718">
            <w:pPr>
              <w:jc w:val="both"/>
              <w:rPr>
                <w:sz w:val="20"/>
              </w:rPr>
            </w:pPr>
            <w:r>
              <w:rPr>
                <w:sz w:val="20"/>
              </w:rPr>
              <w:t>Устройства местного измерения количества отпущенных нефтепродуктов в объемных единицах</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Устройства дистанционного определения количества отпускаемых нефтепродуктов в объемных единицах</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Устройства прекращения налива автоцистерн при достижении заданного уровня</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lastRenderedPageBreak/>
              <w:t>Установка автоматизированного верхнего или нижнего налива нефтепродуктов в автоцистерны</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Автоматические измерители плотности нефтепродуктов</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Весы тензометрические электронные для цистерн с наливом вязких нефтепродуктов</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Посты налива вязких нефтепродуктов</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Посты налива легковоспламеняющихся и горючих жидкостей</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Вычислительные устройства для определения массы отпущенных нефтепродуктов</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r w:rsidR="00DA099F">
        <w:trPr>
          <w:trHeight w:val="20"/>
        </w:trPr>
        <w:tc>
          <w:tcPr>
            <w:tcW w:w="4269" w:type="pct"/>
          </w:tcPr>
          <w:p w:rsidR="00DA099F" w:rsidRDefault="00706718">
            <w:pPr>
              <w:jc w:val="both"/>
              <w:rPr>
                <w:sz w:val="20"/>
              </w:rPr>
            </w:pPr>
            <w:r>
              <w:rPr>
                <w:sz w:val="20"/>
              </w:rPr>
              <w:t>Аппаратура автоматизированного контроля сбора, обработки информации и формирования товаротранспортных накладных</w:t>
            </w:r>
          </w:p>
        </w:tc>
        <w:tc>
          <w:tcPr>
            <w:tcW w:w="171"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42" w:type="pct"/>
          </w:tcPr>
          <w:p w:rsidR="00DA099F" w:rsidRDefault="00706718">
            <w:pPr>
              <w:jc w:val="center"/>
              <w:rPr>
                <w:sz w:val="20"/>
              </w:rPr>
            </w:pPr>
            <w:r>
              <w:rPr>
                <w:sz w:val="20"/>
              </w:rPr>
              <w:t>-</w:t>
            </w:r>
          </w:p>
        </w:tc>
        <w:tc>
          <w:tcPr>
            <w:tcW w:w="134" w:type="pct"/>
          </w:tcPr>
          <w:p w:rsidR="00DA099F" w:rsidRDefault="00706718">
            <w:pPr>
              <w:jc w:val="center"/>
              <w:rPr>
                <w:sz w:val="20"/>
              </w:rPr>
            </w:pPr>
            <w:r>
              <w:rPr>
                <w:sz w:val="20"/>
              </w:rPr>
              <w:t>-</w:t>
            </w:r>
          </w:p>
        </w:tc>
      </w:tr>
    </w:tbl>
    <w:p w:rsidR="00DA099F" w:rsidRDefault="00DA099F">
      <w:pPr>
        <w:ind w:firstLine="284"/>
        <w:jc w:val="both"/>
        <w:rPr>
          <w:sz w:val="20"/>
        </w:rPr>
      </w:pPr>
    </w:p>
    <w:p w:rsidR="00DA099F" w:rsidRDefault="00706718">
      <w:pPr>
        <w:ind w:firstLine="284"/>
        <w:jc w:val="both"/>
        <w:rPr>
          <w:sz w:val="18"/>
          <w:szCs w:val="18"/>
        </w:rPr>
      </w:pPr>
      <w:r>
        <w:rPr>
          <w:sz w:val="18"/>
          <w:szCs w:val="18"/>
        </w:rPr>
        <w:t>Примечания:</w:t>
      </w:r>
    </w:p>
    <w:p w:rsidR="00DA099F" w:rsidRDefault="00706718">
      <w:pPr>
        <w:ind w:firstLine="284"/>
        <w:jc w:val="both"/>
        <w:rPr>
          <w:sz w:val="18"/>
          <w:szCs w:val="18"/>
        </w:rPr>
      </w:pPr>
      <w:r>
        <w:rPr>
          <w:sz w:val="18"/>
          <w:szCs w:val="18"/>
        </w:rPr>
        <w:t>1. Рекомендуемые объемы автоматизации должны быть уточнены при проектировании, с учетом:</w:t>
      </w:r>
    </w:p>
    <w:p w:rsidR="00DA099F" w:rsidRDefault="00706718">
      <w:pPr>
        <w:ind w:firstLine="284"/>
        <w:jc w:val="both"/>
        <w:rPr>
          <w:sz w:val="18"/>
          <w:szCs w:val="18"/>
        </w:rPr>
      </w:pPr>
      <w:r>
        <w:rPr>
          <w:sz w:val="18"/>
          <w:szCs w:val="18"/>
        </w:rPr>
        <w:t>• промышленного производства необходимых приборов и автоматики;</w:t>
      </w:r>
    </w:p>
    <w:p w:rsidR="00DA099F" w:rsidRDefault="00706718">
      <w:pPr>
        <w:ind w:firstLine="284"/>
        <w:jc w:val="both"/>
        <w:rPr>
          <w:sz w:val="18"/>
          <w:szCs w:val="18"/>
        </w:rPr>
      </w:pPr>
      <w:r>
        <w:rPr>
          <w:sz w:val="18"/>
          <w:szCs w:val="18"/>
        </w:rPr>
        <w:t>• выполнения требований по информационному обеспечению АСУ ТП объекта;</w:t>
      </w:r>
    </w:p>
    <w:p w:rsidR="00DA099F" w:rsidRDefault="00706718">
      <w:pPr>
        <w:ind w:firstLine="284"/>
        <w:jc w:val="both"/>
        <w:rPr>
          <w:sz w:val="18"/>
          <w:szCs w:val="18"/>
        </w:rPr>
      </w:pPr>
      <w:r>
        <w:rPr>
          <w:sz w:val="18"/>
          <w:szCs w:val="18"/>
        </w:rPr>
        <w:t>• выполнения требований заводов-изготовителей технологического оборудования.</w:t>
      </w:r>
    </w:p>
    <w:p w:rsidR="00DA099F" w:rsidRDefault="00706718">
      <w:pPr>
        <w:ind w:firstLine="284"/>
        <w:jc w:val="both"/>
        <w:rPr>
          <w:sz w:val="18"/>
          <w:szCs w:val="18"/>
        </w:rPr>
      </w:pPr>
      <w:r>
        <w:rPr>
          <w:sz w:val="18"/>
          <w:szCs w:val="18"/>
        </w:rPr>
        <w:t>2. Автоматизация вспомогательных сооружений (объекты теплоснабжения, водоснабжения, канализации, пожаротушения и т.п.) должна выполняться в соответствии с действующими нормативными документами.</w:t>
      </w:r>
    </w:p>
    <w:p w:rsidR="00DA099F" w:rsidRDefault="00706718">
      <w:pPr>
        <w:ind w:firstLine="284"/>
        <w:jc w:val="both"/>
        <w:rPr>
          <w:sz w:val="18"/>
          <w:szCs w:val="18"/>
        </w:rPr>
      </w:pPr>
      <w:r>
        <w:rPr>
          <w:sz w:val="18"/>
          <w:szCs w:val="18"/>
        </w:rPr>
        <w:t>3. Установки срабатывания защиты и сигнализации определяются в соответствии с требованиями технологии.</w:t>
      </w:r>
    </w:p>
    <w:p w:rsidR="00DA099F" w:rsidRDefault="00DA099F">
      <w:pPr>
        <w:ind w:firstLine="284"/>
        <w:jc w:val="both"/>
        <w:rPr>
          <w:sz w:val="18"/>
          <w:szCs w:val="18"/>
        </w:rPr>
      </w:pPr>
    </w:p>
    <w:p w:rsidR="00DA099F" w:rsidRDefault="00706718">
      <w:pPr>
        <w:ind w:firstLine="284"/>
        <w:jc w:val="both"/>
        <w:rPr>
          <w:sz w:val="20"/>
        </w:rPr>
      </w:pPr>
      <w:r>
        <w:rPr>
          <w:sz w:val="20"/>
        </w:rPr>
        <w:t>Наливные устройства для налива легковоспламеняющихся и маловязких жидкостей должны быть оборудованы центробежными, а для налива масел и других вязких горючих жидкостей - роторными насосами.</w:t>
      </w:r>
    </w:p>
    <w:p w:rsidR="00DA099F" w:rsidRDefault="00706718">
      <w:pPr>
        <w:ind w:firstLine="284"/>
        <w:jc w:val="both"/>
        <w:rPr>
          <w:sz w:val="20"/>
        </w:rPr>
      </w:pPr>
      <w:r>
        <w:rPr>
          <w:sz w:val="20"/>
        </w:rPr>
        <w:t>Допустимая скорость истечения и движения нефтепродуктов по трубопроводу определяется в зависимости от объемного электрического сопротивления и зависит от свойств наливаемого продукта, диаметра трубопровода наливного устройства и свойств материалов его стенок. Она не должна превышать (см. прил. 2-5):</w:t>
      </w:r>
    </w:p>
    <w:p w:rsidR="00DA099F" w:rsidRDefault="00706718">
      <w:pPr>
        <w:ind w:firstLine="284"/>
        <w:jc w:val="both"/>
        <w:rPr>
          <w:sz w:val="20"/>
        </w:rPr>
      </w:pPr>
      <w:r>
        <w:rPr>
          <w:sz w:val="20"/>
        </w:rPr>
        <w:t>• для продуктов с удельным объемным электрическим сопротивлением не более 10</w:t>
      </w:r>
      <w:r>
        <w:rPr>
          <w:sz w:val="20"/>
          <w:vertAlign w:val="superscript"/>
        </w:rPr>
        <w:t>5</w:t>
      </w:r>
      <w:r>
        <w:rPr>
          <w:sz w:val="20"/>
        </w:rPr>
        <w:t xml:space="preserve"> Ом</w:t>
      </w:r>
      <w:r>
        <w:rPr>
          <w:sz w:val="20"/>
        </w:rPr>
        <w:sym w:font="Symbol" w:char="F0D7"/>
      </w:r>
      <w:r>
        <w:rPr>
          <w:sz w:val="20"/>
        </w:rPr>
        <w:t>м - 10 м/</w:t>
      </w:r>
      <w:proofErr w:type="gramStart"/>
      <w:r>
        <w:rPr>
          <w:sz w:val="20"/>
        </w:rPr>
        <w:t>с</w:t>
      </w:r>
      <w:proofErr w:type="gramEnd"/>
      <w:r>
        <w:rPr>
          <w:sz w:val="20"/>
        </w:rPr>
        <w:t>;</w:t>
      </w:r>
    </w:p>
    <w:p w:rsidR="00DA099F" w:rsidRDefault="00706718">
      <w:pPr>
        <w:ind w:firstLine="284"/>
        <w:jc w:val="both"/>
        <w:rPr>
          <w:sz w:val="20"/>
        </w:rPr>
      </w:pPr>
      <w:r>
        <w:rPr>
          <w:sz w:val="20"/>
        </w:rPr>
        <w:t>• для продуктов с удельным объемным электрическим сопротивлением не более 10</w:t>
      </w:r>
      <w:r>
        <w:rPr>
          <w:sz w:val="20"/>
          <w:vertAlign w:val="superscript"/>
        </w:rPr>
        <w:t>9</w:t>
      </w:r>
      <w:r>
        <w:rPr>
          <w:sz w:val="20"/>
        </w:rPr>
        <w:t xml:space="preserve"> Ом</w:t>
      </w:r>
      <w:r>
        <w:rPr>
          <w:sz w:val="20"/>
        </w:rPr>
        <w:sym w:font="Symbol" w:char="F0D7"/>
      </w:r>
      <w:r>
        <w:rPr>
          <w:sz w:val="20"/>
        </w:rPr>
        <w:t>м - 5 м/</w:t>
      </w:r>
      <w:proofErr w:type="gramStart"/>
      <w:r>
        <w:rPr>
          <w:sz w:val="20"/>
        </w:rPr>
        <w:t>с</w:t>
      </w:r>
      <w:proofErr w:type="gramEnd"/>
      <w:r>
        <w:rPr>
          <w:sz w:val="20"/>
        </w:rPr>
        <w:t>.</w:t>
      </w:r>
    </w:p>
    <w:p w:rsidR="00DA099F" w:rsidRDefault="00706718">
      <w:pPr>
        <w:ind w:firstLine="284"/>
        <w:jc w:val="both"/>
        <w:rPr>
          <w:sz w:val="20"/>
        </w:rPr>
      </w:pPr>
      <w:r>
        <w:rPr>
          <w:sz w:val="20"/>
        </w:rPr>
        <w:t>Для продуктов с удельным объемным электрическим сопротивлением более 10</w:t>
      </w:r>
      <w:r>
        <w:rPr>
          <w:sz w:val="20"/>
          <w:vertAlign w:val="superscript"/>
        </w:rPr>
        <w:t>9</w:t>
      </w:r>
      <w:r>
        <w:rPr>
          <w:sz w:val="20"/>
        </w:rPr>
        <w:t xml:space="preserve"> Ом</w:t>
      </w:r>
      <w:r>
        <w:rPr>
          <w:sz w:val="20"/>
        </w:rPr>
        <w:sym w:font="Symbol" w:char="F0D7"/>
      </w:r>
      <w:r>
        <w:rPr>
          <w:sz w:val="20"/>
        </w:rPr>
        <w:t>м допустимые скорости истечения и транспортировки устанавливаются для каждого продукта отдельно, безопасная скорость движения и истечения этих продуктов составляет 1,2 м/</w:t>
      </w:r>
      <w:proofErr w:type="gramStart"/>
      <w:r>
        <w:rPr>
          <w:sz w:val="20"/>
        </w:rPr>
        <w:t>с</w:t>
      </w:r>
      <w:proofErr w:type="gramEnd"/>
      <w:r>
        <w:rPr>
          <w:sz w:val="20"/>
        </w:rPr>
        <w:t xml:space="preserve"> </w:t>
      </w:r>
      <w:proofErr w:type="gramStart"/>
      <w:r>
        <w:rPr>
          <w:sz w:val="20"/>
        </w:rPr>
        <w:t>при</w:t>
      </w:r>
      <w:proofErr w:type="gramEnd"/>
      <w:r>
        <w:rPr>
          <w:sz w:val="20"/>
        </w:rPr>
        <w:t xml:space="preserve"> диаметрах трубопроводов до 200 мм.</w:t>
      </w:r>
    </w:p>
    <w:p w:rsidR="00DA099F" w:rsidRDefault="00706718">
      <w:pPr>
        <w:ind w:firstLine="284"/>
        <w:jc w:val="both"/>
        <w:rPr>
          <w:sz w:val="20"/>
        </w:rPr>
      </w:pPr>
      <w:r>
        <w:rPr>
          <w:sz w:val="20"/>
        </w:rPr>
        <w:t>Ограничение максимальной скорости налива легковоспламеняющихся и горючих жидкостей до безопасных пределов обеспечивается перепуском части продукта во всасывающий трубопровод насоса.</w:t>
      </w:r>
    </w:p>
    <w:p w:rsidR="00DA099F" w:rsidRDefault="00706718">
      <w:pPr>
        <w:ind w:firstLine="284"/>
        <w:jc w:val="both"/>
        <w:rPr>
          <w:sz w:val="20"/>
        </w:rPr>
      </w:pPr>
      <w:r>
        <w:rPr>
          <w:sz w:val="20"/>
        </w:rPr>
        <w:t>Требования данного пункта следует рассматривать совместно с требованиями Правил защиты от статического электричества в производствах химической, нефтехимической и нефтеперерабатывающей промышленности [10].</w:t>
      </w:r>
    </w:p>
    <w:p w:rsidR="00DA099F" w:rsidRDefault="00706718">
      <w:pPr>
        <w:ind w:firstLine="284"/>
        <w:jc w:val="both"/>
        <w:rPr>
          <w:sz w:val="20"/>
        </w:rPr>
      </w:pPr>
      <w:r>
        <w:rPr>
          <w:sz w:val="20"/>
        </w:rPr>
        <w:t>Начальное заполнение цистерн нефтепродуктами следует производить со скоростью в трубопроводе не более 1 м/</w:t>
      </w:r>
      <w:proofErr w:type="gramStart"/>
      <w:r>
        <w:rPr>
          <w:sz w:val="20"/>
        </w:rPr>
        <w:t>с</w:t>
      </w:r>
      <w:proofErr w:type="gramEnd"/>
      <w:r>
        <w:rPr>
          <w:sz w:val="20"/>
        </w:rPr>
        <w:t xml:space="preserve"> </w:t>
      </w:r>
      <w:proofErr w:type="gramStart"/>
      <w:r>
        <w:rPr>
          <w:sz w:val="20"/>
        </w:rPr>
        <w:t>до</w:t>
      </w:r>
      <w:proofErr w:type="gramEnd"/>
      <w:r>
        <w:rPr>
          <w:sz w:val="20"/>
        </w:rPr>
        <w:t xml:space="preserve"> момента затопления конца загрузочной трубы на 0,4-0,5 м.</w:t>
      </w:r>
    </w:p>
    <w:p w:rsidR="00DA099F" w:rsidRDefault="00706718">
      <w:pPr>
        <w:ind w:firstLine="284"/>
        <w:jc w:val="both"/>
        <w:rPr>
          <w:sz w:val="20"/>
        </w:rPr>
      </w:pPr>
      <w:r>
        <w:rPr>
          <w:sz w:val="20"/>
        </w:rPr>
        <w:t>При необходимости транспортирования нефтепродуктов со скоростью, превышающей указанные выше, следует применять нейтрализаторы или релаксационные емкости [5].</w:t>
      </w:r>
    </w:p>
    <w:p w:rsidR="00DA099F" w:rsidRDefault="00706718">
      <w:pPr>
        <w:ind w:firstLine="284"/>
        <w:jc w:val="both"/>
        <w:rPr>
          <w:sz w:val="20"/>
        </w:rPr>
      </w:pPr>
      <w:r>
        <w:rPr>
          <w:sz w:val="20"/>
        </w:rPr>
        <w:t>Диаметр коллектора налива выбирается для условия, при котором обеспечивается превышение суммарного сечения всех наливных устрой</w:t>
      </w:r>
      <w:proofErr w:type="gramStart"/>
      <w:r>
        <w:rPr>
          <w:sz w:val="20"/>
        </w:rPr>
        <w:t>ств пр</w:t>
      </w:r>
      <w:proofErr w:type="gramEnd"/>
      <w:r>
        <w:rPr>
          <w:sz w:val="20"/>
        </w:rPr>
        <w:t>и одновременном их включении над сечением коллектора.</w:t>
      </w:r>
    </w:p>
    <w:p w:rsidR="00DA099F" w:rsidRDefault="00706718">
      <w:pPr>
        <w:ind w:firstLine="284"/>
        <w:jc w:val="both"/>
        <w:rPr>
          <w:sz w:val="20"/>
        </w:rPr>
      </w:pPr>
      <w:r>
        <w:rPr>
          <w:sz w:val="20"/>
        </w:rPr>
        <w:t>Конструкции эстакад и сливоналивных устройств должны обеспечивать техническую возможность слива и налива легковоспламеняющихся, горючих жидкостей и сжиженных углеводородных газов в железнодорожные цистерны всех типов, пригодные для перевозки данного продукта в соответствии с действующим каталогом подвижного железнодорожного состава.</w:t>
      </w:r>
    </w:p>
    <w:p w:rsidR="00DA099F" w:rsidRDefault="00DA099F">
      <w:pPr>
        <w:ind w:firstLine="284"/>
        <w:jc w:val="both"/>
        <w:rPr>
          <w:b/>
          <w:sz w:val="20"/>
        </w:rPr>
      </w:pPr>
    </w:p>
    <w:p w:rsidR="00DA099F" w:rsidRDefault="00706718">
      <w:pPr>
        <w:pStyle w:val="1"/>
      </w:pPr>
      <w:bookmarkStart w:id="6" w:name="_Toc199499774"/>
      <w:r>
        <w:t>5. МЕТОДЫ ОБЕСПЕЧЕНИЯ ПОЖАРНОЙ БЕЗОПАСНОСТИ</w:t>
      </w:r>
      <w:bookmarkEnd w:id="6"/>
    </w:p>
    <w:p w:rsidR="00DA099F" w:rsidRDefault="00DA099F">
      <w:pPr>
        <w:rPr>
          <w:b/>
          <w:sz w:val="20"/>
        </w:rPr>
      </w:pPr>
    </w:p>
    <w:p w:rsidR="00DA099F" w:rsidRDefault="00706718" w:rsidP="00630466">
      <w:pPr>
        <w:pStyle w:val="2"/>
      </w:pPr>
      <w:bookmarkStart w:id="7" w:name="_Toc199499775"/>
      <w:r>
        <w:t>5.1. Требования к размещению и территории эстакад</w:t>
      </w:r>
      <w:bookmarkEnd w:id="7"/>
    </w:p>
    <w:p w:rsidR="00DA099F" w:rsidRDefault="00706718">
      <w:pPr>
        <w:ind w:firstLine="284"/>
        <w:jc w:val="both"/>
        <w:rPr>
          <w:sz w:val="20"/>
        </w:rPr>
      </w:pPr>
      <w:r>
        <w:rPr>
          <w:sz w:val="20"/>
        </w:rPr>
        <w:t>Сливоналивные эстакады должны располагаться на прямом горизонтальном участке железнодорожного пути.</w:t>
      </w:r>
    </w:p>
    <w:p w:rsidR="00DA099F" w:rsidRDefault="00706718">
      <w:pPr>
        <w:ind w:firstLine="284"/>
        <w:jc w:val="both"/>
        <w:rPr>
          <w:sz w:val="20"/>
        </w:rPr>
      </w:pPr>
      <w:r>
        <w:rPr>
          <w:sz w:val="20"/>
        </w:rPr>
        <w:lastRenderedPageBreak/>
        <w:t>Не допускается предусматривать эстакады на железнодорожных путях, предназначенных для сквозного проезда.</w:t>
      </w:r>
    </w:p>
    <w:p w:rsidR="00DA099F" w:rsidRDefault="00706718">
      <w:pPr>
        <w:ind w:firstLine="284"/>
        <w:jc w:val="both"/>
        <w:rPr>
          <w:sz w:val="20"/>
        </w:rPr>
      </w:pPr>
      <w:r>
        <w:rPr>
          <w:sz w:val="20"/>
        </w:rPr>
        <w:t>Расположение эстакад на уклоне до 1,5% допускается при соответствующем обосновании. Для железнодорожных эстакад сливоналивных СУГ допускается уклон не более 2,5%.</w:t>
      </w:r>
    </w:p>
    <w:p w:rsidR="00DA099F" w:rsidRDefault="00706718">
      <w:pPr>
        <w:ind w:firstLine="284"/>
        <w:jc w:val="both"/>
        <w:rPr>
          <w:sz w:val="20"/>
        </w:rPr>
      </w:pPr>
      <w:r>
        <w:rPr>
          <w:sz w:val="20"/>
        </w:rPr>
        <w:t>На складах III категории сливоналивные эстакады, оборудованные сливоналивными устройствами с одной стороны, допускается располагать на кривых участках пути радиусом не менее 200 м.</w:t>
      </w:r>
    </w:p>
    <w:p w:rsidR="00DA099F" w:rsidRDefault="00706718">
      <w:pPr>
        <w:ind w:firstLine="284"/>
        <w:jc w:val="both"/>
        <w:rPr>
          <w:sz w:val="20"/>
        </w:rPr>
      </w:pPr>
      <w:r>
        <w:rPr>
          <w:sz w:val="20"/>
        </w:rPr>
        <w:t>Расстояние между путями двухсторонней сливоналивной эстакады определяется размерами конструкции эстакады и габаритом приближения строений по ГОСТ 9238-83 [6].</w:t>
      </w:r>
    </w:p>
    <w:p w:rsidR="00DA099F" w:rsidRDefault="00706718">
      <w:pPr>
        <w:ind w:firstLine="284"/>
        <w:jc w:val="both"/>
        <w:rPr>
          <w:sz w:val="20"/>
        </w:rPr>
      </w:pPr>
      <w:r>
        <w:rPr>
          <w:sz w:val="20"/>
        </w:rPr>
        <w:t>Железнодорожные пути, на которых располагаются сливоналивные эстакады, должны иметь съезд на параллельный обгонный путь, позволяющий осуществлять вывод вагонов-цистерн с эстакады в обе стороны.</w:t>
      </w:r>
    </w:p>
    <w:p w:rsidR="00DA099F" w:rsidRDefault="00706718">
      <w:pPr>
        <w:ind w:firstLine="284"/>
        <w:jc w:val="both"/>
        <w:rPr>
          <w:sz w:val="20"/>
        </w:rPr>
      </w:pPr>
      <w:proofErr w:type="gramStart"/>
      <w:r>
        <w:rPr>
          <w:sz w:val="20"/>
        </w:rPr>
        <w:t>Если при реконструкции действующих эстакад невозможно устройство съезда на параллельный обгонный путь, позволяющий осуществлять Вывод вагонов-цистерн с эстакад в обе стороны, то длину тупикового железнодорожного пути следует увеличить не менее чем на 30 м от торца эстакады до упорного бруса для сливоналивных эстакад легковоспламеняющихся и горючих жидкостей и на 20 м - для сливоналивных эстакад СУГ.</w:t>
      </w:r>
      <w:proofErr w:type="gramEnd"/>
      <w:r>
        <w:rPr>
          <w:sz w:val="20"/>
        </w:rPr>
        <w:t xml:space="preserve"> На брусе при этом должна быть установлена лебедка с тросом для растаскивания цистерн.</w:t>
      </w:r>
    </w:p>
    <w:p w:rsidR="00DA099F" w:rsidRDefault="00706718">
      <w:pPr>
        <w:ind w:firstLine="284"/>
        <w:jc w:val="both"/>
        <w:rPr>
          <w:sz w:val="20"/>
        </w:rPr>
      </w:pPr>
      <w:r>
        <w:rPr>
          <w:sz w:val="20"/>
        </w:rPr>
        <w:t>При проектировании нескольких железнодорожных эстакад, как правило, параллельный путь должен предусматриваться для каждой эстакады. Допускается объединять на один обгонный путь без тупиков не более двух соседних эстакад при условии его размещения между эстакадами.</w:t>
      </w:r>
    </w:p>
    <w:p w:rsidR="00DA099F" w:rsidRDefault="00706718">
      <w:pPr>
        <w:ind w:firstLine="284"/>
        <w:jc w:val="both"/>
        <w:rPr>
          <w:sz w:val="20"/>
        </w:rPr>
      </w:pPr>
      <w:r>
        <w:rPr>
          <w:sz w:val="20"/>
        </w:rPr>
        <w:t>Вдоль каждой сливоналивной железнодорожной эстакады легковоспламеняющихся и горючих жидкостей, а также сжиженных углеводородных газов должен предусматриваться пожарный проезд, который следует располагать на расстоянии не менее 20 м от крайнего рельса сливоналивной эстакады. Схема размещения пожарных проездов на эстакаде приведена в прил. 6 [20].</w:t>
      </w:r>
    </w:p>
    <w:p w:rsidR="00DA099F" w:rsidRDefault="00706718">
      <w:pPr>
        <w:ind w:firstLine="284"/>
        <w:jc w:val="both"/>
        <w:rPr>
          <w:sz w:val="20"/>
        </w:rPr>
      </w:pPr>
      <w:r>
        <w:rPr>
          <w:sz w:val="20"/>
        </w:rPr>
        <w:t xml:space="preserve">Проезды должны иметь твердое покрытие шириной проезжей части 3,5 м. В районах с резкими перепадами температур и выпадением большого количества снега в зимний период ширина проезжей части должна быть не менее 4,5 м, с </w:t>
      </w:r>
      <w:proofErr w:type="gramStart"/>
      <w:r>
        <w:rPr>
          <w:sz w:val="20"/>
        </w:rPr>
        <w:t>тем</w:t>
      </w:r>
      <w:proofErr w:type="gramEnd"/>
      <w:r>
        <w:rPr>
          <w:sz w:val="20"/>
        </w:rPr>
        <w:t xml:space="preserve"> чтобы обеспечить безопасное движение пожарной техники. Высоту проезда для пожарной техники следует предусматривать не менее 5,5 м.</w:t>
      </w:r>
    </w:p>
    <w:p w:rsidR="00DA099F" w:rsidRDefault="00706718">
      <w:pPr>
        <w:ind w:firstLine="284"/>
        <w:jc w:val="both"/>
        <w:rPr>
          <w:sz w:val="20"/>
        </w:rPr>
      </w:pPr>
      <w:r>
        <w:rPr>
          <w:sz w:val="20"/>
        </w:rPr>
        <w:t>Пожарные проезды должны быть оборудованы шлагбаумом, находящимся в закрытом положении.</w:t>
      </w:r>
    </w:p>
    <w:p w:rsidR="00DA099F" w:rsidRDefault="00706718">
      <w:pPr>
        <w:ind w:firstLine="284"/>
        <w:jc w:val="both"/>
        <w:rPr>
          <w:sz w:val="20"/>
        </w:rPr>
      </w:pPr>
      <w:r>
        <w:rPr>
          <w:sz w:val="20"/>
        </w:rPr>
        <w:t>Планировочная отметка внутренних автомобильных дорог должна быть выше планировочных отметок прилегающей территории железнодорожных и автомобильных сливоналивных эстакад не менее чем на 0,3 м.</w:t>
      </w:r>
    </w:p>
    <w:p w:rsidR="00DA099F" w:rsidRDefault="00706718">
      <w:pPr>
        <w:ind w:firstLine="284"/>
        <w:jc w:val="both"/>
        <w:rPr>
          <w:sz w:val="20"/>
        </w:rPr>
      </w:pPr>
      <w:r>
        <w:rPr>
          <w:sz w:val="20"/>
        </w:rPr>
        <w:t>Расстояние между осями ближайших железнодорожных путей соседних сливоналивных эстакад, расположенных на параллельных путях, должно быть не менее 30 м.</w:t>
      </w:r>
    </w:p>
    <w:p w:rsidR="00DA099F" w:rsidRDefault="00706718">
      <w:pPr>
        <w:ind w:firstLine="284"/>
        <w:jc w:val="both"/>
        <w:rPr>
          <w:sz w:val="20"/>
        </w:rPr>
      </w:pPr>
      <w:proofErr w:type="gramStart"/>
      <w:r>
        <w:rPr>
          <w:sz w:val="20"/>
        </w:rPr>
        <w:t>Расстояние от крайнего рельса железнодорожного пути предприятия, по которому предусматривается движение локомотивов, до крайнего рельса ближайшего пути со сливоналивной эстакадой должно быть не менее 20 м, если температура вспышки паров сливаемых или наливаемых легковоспламеняющихся и горючих жидкостей ниже 120 °C, и не менее 10 м, если температура вспышки паров 120 °C и выше.</w:t>
      </w:r>
      <w:proofErr w:type="gramEnd"/>
    </w:p>
    <w:p w:rsidR="00DA099F" w:rsidRDefault="00706718">
      <w:pPr>
        <w:ind w:firstLine="284"/>
        <w:jc w:val="both"/>
        <w:rPr>
          <w:sz w:val="20"/>
        </w:rPr>
      </w:pPr>
      <w:r>
        <w:rPr>
          <w:sz w:val="20"/>
        </w:rPr>
        <w:t>Проезд локомотива через сливоналивные эстакады не допускается.</w:t>
      </w:r>
    </w:p>
    <w:p w:rsidR="00DA099F" w:rsidRDefault="00706718">
      <w:pPr>
        <w:ind w:firstLine="284"/>
        <w:jc w:val="both"/>
        <w:rPr>
          <w:sz w:val="20"/>
        </w:rPr>
      </w:pPr>
      <w:r>
        <w:rPr>
          <w:sz w:val="20"/>
        </w:rPr>
        <w:t>Расстояние от железнодорожных путей до выступающих частей сливоналивных эстакад следует принимать в соответствии с габаритами приближения строений согласно ГОСТ 9238-73.</w:t>
      </w:r>
    </w:p>
    <w:p w:rsidR="00DA099F" w:rsidRDefault="00706718">
      <w:pPr>
        <w:ind w:firstLine="284"/>
        <w:jc w:val="both"/>
        <w:rPr>
          <w:sz w:val="20"/>
        </w:rPr>
      </w:pPr>
      <w:r>
        <w:rPr>
          <w:sz w:val="20"/>
        </w:rPr>
        <w:t xml:space="preserve">Расстояния от сливоналивных железнодорожных и автомобильных эстакад складов разных категорий до других зданий и сооружений на территории объекта, в состав которых входят эстакады, должны быть не </w:t>
      </w:r>
      <w:proofErr w:type="gramStart"/>
      <w:r>
        <w:rPr>
          <w:sz w:val="20"/>
        </w:rPr>
        <w:t>менее указанных</w:t>
      </w:r>
      <w:proofErr w:type="gramEnd"/>
      <w:r>
        <w:rPr>
          <w:sz w:val="20"/>
        </w:rPr>
        <w:t xml:space="preserve"> в табл. 5.1.</w:t>
      </w:r>
    </w:p>
    <w:p w:rsidR="00DA099F" w:rsidRDefault="00706718">
      <w:pPr>
        <w:ind w:firstLine="284"/>
        <w:jc w:val="both"/>
        <w:rPr>
          <w:sz w:val="20"/>
        </w:rPr>
      </w:pPr>
      <w:r>
        <w:rPr>
          <w:sz w:val="20"/>
        </w:rPr>
        <w:t>Характеристика складов нефти и нефтепродуктов по СНиП 2.11.03-93 [11] приведена в прил. 1.</w:t>
      </w:r>
    </w:p>
    <w:p w:rsidR="00DA099F" w:rsidRDefault="00706718">
      <w:pPr>
        <w:ind w:firstLine="284"/>
        <w:jc w:val="both"/>
        <w:rPr>
          <w:sz w:val="20"/>
        </w:rPr>
      </w:pPr>
      <w:r>
        <w:rPr>
          <w:sz w:val="20"/>
        </w:rPr>
        <w:t>Сливоналивные устройства для автомобильных цистерн, предназначенные для слива и налива нефтепродуктов с температурой вспышки выше 120 °C, допускается размещать непосредственно у разливочных, расфасовочных и у сливоналивных железнодорожных эстакад для масел.</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t>Таблица 5.1</w:t>
      </w:r>
    </w:p>
    <w:p w:rsidR="00DA099F" w:rsidRDefault="00DA099F">
      <w:pPr>
        <w:pStyle w:val="ab"/>
        <w:spacing w:before="0" w:after="0"/>
        <w:ind w:firstLine="284"/>
        <w:rPr>
          <w:sz w:val="2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8"/>
        <w:gridCol w:w="959"/>
        <w:gridCol w:w="601"/>
        <w:gridCol w:w="480"/>
        <w:gridCol w:w="501"/>
        <w:gridCol w:w="402"/>
      </w:tblGrid>
      <w:tr w:rsidR="00DA099F">
        <w:trPr>
          <w:cantSplit/>
          <w:trHeight w:val="20"/>
        </w:trPr>
        <w:tc>
          <w:tcPr>
            <w:tcW w:w="3242" w:type="pct"/>
            <w:vMerge w:val="restart"/>
          </w:tcPr>
          <w:p w:rsidR="00DA099F" w:rsidRDefault="00706718">
            <w:pPr>
              <w:jc w:val="center"/>
              <w:rPr>
                <w:sz w:val="20"/>
              </w:rPr>
            </w:pPr>
            <w:r>
              <w:rPr>
                <w:sz w:val="20"/>
              </w:rPr>
              <w:lastRenderedPageBreak/>
              <w:t>Здания и сооружения</w:t>
            </w:r>
          </w:p>
        </w:tc>
        <w:tc>
          <w:tcPr>
            <w:tcW w:w="1758" w:type="pct"/>
            <w:gridSpan w:val="5"/>
          </w:tcPr>
          <w:p w:rsidR="00DA099F" w:rsidRDefault="00706718">
            <w:pPr>
              <w:jc w:val="center"/>
              <w:rPr>
                <w:sz w:val="18"/>
                <w:szCs w:val="18"/>
              </w:rPr>
            </w:pPr>
            <w:r>
              <w:rPr>
                <w:sz w:val="18"/>
                <w:szCs w:val="18"/>
              </w:rPr>
              <w:t xml:space="preserve">Расстояние, </w:t>
            </w:r>
            <w:proofErr w:type="gramStart"/>
            <w:r>
              <w:rPr>
                <w:sz w:val="18"/>
                <w:szCs w:val="18"/>
              </w:rPr>
              <w:t>м</w:t>
            </w:r>
            <w:proofErr w:type="gramEnd"/>
            <w:r>
              <w:rPr>
                <w:sz w:val="18"/>
                <w:szCs w:val="18"/>
              </w:rPr>
              <w:t>, по СНиП 2.11.03-93 от сливоналивных эстакад складов категории до зданий и сооружений</w:t>
            </w:r>
          </w:p>
        </w:tc>
      </w:tr>
      <w:tr w:rsidR="00DA099F">
        <w:trPr>
          <w:cantSplit/>
          <w:trHeight w:val="20"/>
        </w:trPr>
        <w:tc>
          <w:tcPr>
            <w:tcW w:w="3242" w:type="pct"/>
            <w:vMerge/>
          </w:tcPr>
          <w:p w:rsidR="00DA099F" w:rsidRDefault="00DA099F">
            <w:pPr>
              <w:autoSpaceDE/>
              <w:autoSpaceDN/>
              <w:adjustRightInd/>
              <w:jc w:val="center"/>
              <w:rPr>
                <w:sz w:val="20"/>
              </w:rPr>
            </w:pPr>
          </w:p>
        </w:tc>
        <w:tc>
          <w:tcPr>
            <w:tcW w:w="573" w:type="pct"/>
          </w:tcPr>
          <w:p w:rsidR="00DA099F" w:rsidRDefault="00706718">
            <w:pPr>
              <w:jc w:val="center"/>
              <w:rPr>
                <w:sz w:val="20"/>
              </w:rPr>
            </w:pPr>
            <w:r>
              <w:rPr>
                <w:sz w:val="20"/>
              </w:rPr>
              <w:t>I</w:t>
            </w:r>
          </w:p>
        </w:tc>
        <w:tc>
          <w:tcPr>
            <w:tcW w:w="359" w:type="pct"/>
          </w:tcPr>
          <w:p w:rsidR="00DA099F" w:rsidRDefault="00706718">
            <w:pPr>
              <w:jc w:val="center"/>
              <w:rPr>
                <w:sz w:val="20"/>
              </w:rPr>
            </w:pPr>
            <w:r>
              <w:rPr>
                <w:sz w:val="20"/>
                <w:lang w:val="en-US" w:eastAsia="en-US"/>
              </w:rPr>
              <w:t>II</w:t>
            </w:r>
          </w:p>
        </w:tc>
        <w:tc>
          <w:tcPr>
            <w:tcW w:w="287" w:type="pct"/>
          </w:tcPr>
          <w:p w:rsidR="00DA099F" w:rsidRDefault="00706718">
            <w:pPr>
              <w:jc w:val="center"/>
              <w:rPr>
                <w:sz w:val="20"/>
                <w:lang w:eastAsia="en-US"/>
              </w:rPr>
            </w:pPr>
            <w:r>
              <w:rPr>
                <w:sz w:val="20"/>
                <w:lang w:val="en-US" w:eastAsia="en-US"/>
              </w:rPr>
              <w:t xml:space="preserve">III </w:t>
            </w:r>
            <w:r>
              <w:rPr>
                <w:sz w:val="20"/>
                <w:lang w:eastAsia="en-US"/>
              </w:rPr>
              <w:t>а</w:t>
            </w:r>
          </w:p>
        </w:tc>
        <w:tc>
          <w:tcPr>
            <w:tcW w:w="299" w:type="pct"/>
          </w:tcPr>
          <w:p w:rsidR="00DA099F" w:rsidRDefault="00706718">
            <w:pPr>
              <w:jc w:val="center"/>
              <w:rPr>
                <w:sz w:val="20"/>
                <w:lang w:eastAsia="en-US"/>
              </w:rPr>
            </w:pPr>
            <w:r>
              <w:rPr>
                <w:sz w:val="20"/>
                <w:lang w:val="en-US" w:eastAsia="en-US"/>
              </w:rPr>
              <w:t xml:space="preserve">III </w:t>
            </w:r>
            <w:r>
              <w:rPr>
                <w:sz w:val="20"/>
                <w:lang w:eastAsia="en-US"/>
              </w:rPr>
              <w:t>б</w:t>
            </w:r>
          </w:p>
        </w:tc>
        <w:tc>
          <w:tcPr>
            <w:tcW w:w="240" w:type="pct"/>
          </w:tcPr>
          <w:p w:rsidR="00DA099F" w:rsidRDefault="00706718">
            <w:pPr>
              <w:jc w:val="center"/>
              <w:rPr>
                <w:sz w:val="20"/>
              </w:rPr>
            </w:pPr>
            <w:r>
              <w:rPr>
                <w:sz w:val="20"/>
              </w:rPr>
              <w:t>III в</w:t>
            </w:r>
          </w:p>
        </w:tc>
      </w:tr>
      <w:tr w:rsidR="00DA099F">
        <w:trPr>
          <w:trHeight w:val="20"/>
        </w:trPr>
        <w:tc>
          <w:tcPr>
            <w:tcW w:w="3242" w:type="pct"/>
          </w:tcPr>
          <w:p w:rsidR="00DA099F" w:rsidRDefault="00706718">
            <w:pPr>
              <w:jc w:val="both"/>
              <w:rPr>
                <w:sz w:val="20"/>
              </w:rPr>
            </w:pPr>
            <w:r>
              <w:rPr>
                <w:sz w:val="20"/>
              </w:rPr>
              <w:t>Продуктовые насосные станции (насосные цехи), здания и площадки для узлов задвижек насосных станций, узлы учета и замера, разливочные, расфасовочные, складские здания для хранения нефтепродуктов в таре, здания и площадки пунктов сбора отработанных нефтепродуктов</w:t>
            </w:r>
          </w:p>
        </w:tc>
        <w:tc>
          <w:tcPr>
            <w:tcW w:w="573" w:type="pct"/>
          </w:tcPr>
          <w:p w:rsidR="00DA099F" w:rsidRDefault="00706718">
            <w:pPr>
              <w:jc w:val="center"/>
              <w:rPr>
                <w:sz w:val="20"/>
                <w:u w:val="single"/>
              </w:rPr>
            </w:pPr>
            <w:r>
              <w:rPr>
                <w:sz w:val="20"/>
                <w:u w:val="single"/>
              </w:rPr>
              <w:t>18</w:t>
            </w:r>
          </w:p>
          <w:p w:rsidR="00DA099F" w:rsidRDefault="00706718">
            <w:pPr>
              <w:jc w:val="center"/>
              <w:rPr>
                <w:sz w:val="20"/>
              </w:rPr>
            </w:pPr>
            <w:r>
              <w:rPr>
                <w:sz w:val="20"/>
              </w:rPr>
              <w:t>12</w:t>
            </w:r>
          </w:p>
        </w:tc>
        <w:tc>
          <w:tcPr>
            <w:tcW w:w="359" w:type="pct"/>
          </w:tcPr>
          <w:p w:rsidR="00DA099F" w:rsidRDefault="00706718">
            <w:pPr>
              <w:jc w:val="center"/>
              <w:rPr>
                <w:sz w:val="20"/>
                <w:u w:val="single"/>
              </w:rPr>
            </w:pPr>
            <w:r>
              <w:rPr>
                <w:sz w:val="20"/>
                <w:u w:val="single"/>
              </w:rPr>
              <w:t>18</w:t>
            </w:r>
          </w:p>
          <w:p w:rsidR="00DA099F" w:rsidRDefault="00706718">
            <w:pPr>
              <w:jc w:val="center"/>
              <w:rPr>
                <w:sz w:val="20"/>
              </w:rPr>
            </w:pPr>
            <w:r>
              <w:rPr>
                <w:sz w:val="20"/>
              </w:rPr>
              <w:t>12</w:t>
            </w:r>
          </w:p>
        </w:tc>
        <w:tc>
          <w:tcPr>
            <w:tcW w:w="287" w:type="pct"/>
          </w:tcPr>
          <w:p w:rsidR="00DA099F" w:rsidRDefault="00706718">
            <w:pPr>
              <w:jc w:val="center"/>
              <w:rPr>
                <w:sz w:val="20"/>
                <w:u w:val="single"/>
              </w:rPr>
            </w:pPr>
            <w:r>
              <w:rPr>
                <w:sz w:val="20"/>
                <w:u w:val="single"/>
              </w:rPr>
              <w:t>15</w:t>
            </w:r>
          </w:p>
          <w:p w:rsidR="00DA099F" w:rsidRDefault="00706718">
            <w:pPr>
              <w:jc w:val="center"/>
              <w:rPr>
                <w:sz w:val="20"/>
              </w:rPr>
            </w:pPr>
            <w:r>
              <w:rPr>
                <w:sz w:val="20"/>
              </w:rPr>
              <w:t>10</w:t>
            </w:r>
          </w:p>
        </w:tc>
        <w:tc>
          <w:tcPr>
            <w:tcW w:w="299" w:type="pct"/>
          </w:tcPr>
          <w:p w:rsidR="00DA099F" w:rsidRDefault="00706718">
            <w:pPr>
              <w:jc w:val="center"/>
              <w:rPr>
                <w:sz w:val="20"/>
                <w:u w:val="single"/>
              </w:rPr>
            </w:pPr>
            <w:r>
              <w:rPr>
                <w:sz w:val="20"/>
                <w:u w:val="single"/>
              </w:rPr>
              <w:t>15</w:t>
            </w:r>
          </w:p>
          <w:p w:rsidR="00DA099F" w:rsidRDefault="00706718">
            <w:pPr>
              <w:jc w:val="center"/>
              <w:rPr>
                <w:sz w:val="20"/>
              </w:rPr>
            </w:pPr>
            <w:r>
              <w:rPr>
                <w:sz w:val="20"/>
              </w:rPr>
              <w:t>10</w:t>
            </w:r>
          </w:p>
        </w:tc>
        <w:tc>
          <w:tcPr>
            <w:tcW w:w="240" w:type="pct"/>
          </w:tcPr>
          <w:p w:rsidR="00DA099F" w:rsidRDefault="00706718">
            <w:pPr>
              <w:jc w:val="center"/>
              <w:rPr>
                <w:sz w:val="20"/>
                <w:u w:val="single"/>
              </w:rPr>
            </w:pPr>
            <w:r>
              <w:rPr>
                <w:sz w:val="20"/>
                <w:u w:val="single"/>
              </w:rPr>
              <w:t>10</w:t>
            </w:r>
          </w:p>
          <w:p w:rsidR="00DA099F" w:rsidRDefault="00706718">
            <w:pPr>
              <w:jc w:val="center"/>
              <w:rPr>
                <w:sz w:val="20"/>
              </w:rPr>
            </w:pPr>
            <w:r>
              <w:rPr>
                <w:sz w:val="20"/>
              </w:rPr>
              <w:t>8</w:t>
            </w:r>
          </w:p>
        </w:tc>
      </w:tr>
      <w:tr w:rsidR="00DA099F">
        <w:trPr>
          <w:trHeight w:val="20"/>
        </w:trPr>
        <w:tc>
          <w:tcPr>
            <w:tcW w:w="3242" w:type="pct"/>
          </w:tcPr>
          <w:p w:rsidR="00DA099F" w:rsidRDefault="00706718">
            <w:pPr>
              <w:jc w:val="both"/>
              <w:rPr>
                <w:sz w:val="20"/>
              </w:rPr>
            </w:pPr>
            <w:r>
              <w:rPr>
                <w:sz w:val="20"/>
              </w:rPr>
              <w:t>Открытые площадки для хранения нефтепродуктов в таре и чистой горючей тары, узлов приема или пуска очистных устройств</w:t>
            </w:r>
          </w:p>
        </w:tc>
        <w:tc>
          <w:tcPr>
            <w:tcW w:w="573" w:type="pct"/>
          </w:tcPr>
          <w:p w:rsidR="00DA099F" w:rsidRDefault="00706718">
            <w:pPr>
              <w:jc w:val="center"/>
              <w:rPr>
                <w:sz w:val="20"/>
                <w:u w:val="single"/>
              </w:rPr>
            </w:pPr>
            <w:r>
              <w:rPr>
                <w:sz w:val="20"/>
                <w:u w:val="single"/>
              </w:rPr>
              <w:t>20</w:t>
            </w:r>
          </w:p>
          <w:p w:rsidR="00DA099F" w:rsidRDefault="00706718">
            <w:pPr>
              <w:jc w:val="center"/>
              <w:rPr>
                <w:sz w:val="20"/>
              </w:rPr>
            </w:pPr>
            <w:r>
              <w:rPr>
                <w:sz w:val="20"/>
              </w:rPr>
              <w:t>15</w:t>
            </w:r>
          </w:p>
        </w:tc>
        <w:tc>
          <w:tcPr>
            <w:tcW w:w="359" w:type="pct"/>
          </w:tcPr>
          <w:p w:rsidR="00DA099F" w:rsidRDefault="00706718">
            <w:pPr>
              <w:jc w:val="center"/>
              <w:rPr>
                <w:sz w:val="20"/>
                <w:u w:val="single"/>
              </w:rPr>
            </w:pPr>
            <w:r>
              <w:rPr>
                <w:sz w:val="20"/>
                <w:u w:val="single"/>
              </w:rPr>
              <w:t>20</w:t>
            </w:r>
          </w:p>
          <w:p w:rsidR="00DA099F" w:rsidRDefault="00706718">
            <w:pPr>
              <w:jc w:val="center"/>
              <w:rPr>
                <w:sz w:val="20"/>
              </w:rPr>
            </w:pPr>
            <w:r>
              <w:rPr>
                <w:sz w:val="20"/>
              </w:rPr>
              <w:t>15</w:t>
            </w:r>
          </w:p>
        </w:tc>
        <w:tc>
          <w:tcPr>
            <w:tcW w:w="287" w:type="pct"/>
          </w:tcPr>
          <w:p w:rsidR="00DA099F" w:rsidRDefault="00706718">
            <w:pPr>
              <w:jc w:val="center"/>
              <w:rPr>
                <w:sz w:val="20"/>
                <w:u w:val="single"/>
              </w:rPr>
            </w:pPr>
            <w:r>
              <w:rPr>
                <w:sz w:val="20"/>
                <w:u w:val="single"/>
              </w:rPr>
              <w:t>15</w:t>
            </w:r>
          </w:p>
          <w:p w:rsidR="00DA099F" w:rsidRDefault="00706718">
            <w:pPr>
              <w:jc w:val="center"/>
              <w:rPr>
                <w:sz w:val="20"/>
              </w:rPr>
            </w:pPr>
            <w:r>
              <w:rPr>
                <w:sz w:val="20"/>
              </w:rPr>
              <w:t>10</w:t>
            </w:r>
          </w:p>
        </w:tc>
        <w:tc>
          <w:tcPr>
            <w:tcW w:w="299" w:type="pct"/>
          </w:tcPr>
          <w:p w:rsidR="00DA099F" w:rsidRDefault="00706718">
            <w:pPr>
              <w:jc w:val="center"/>
              <w:rPr>
                <w:sz w:val="20"/>
                <w:u w:val="single"/>
              </w:rPr>
            </w:pPr>
            <w:r>
              <w:rPr>
                <w:sz w:val="20"/>
                <w:u w:val="single"/>
              </w:rPr>
              <w:t>15</w:t>
            </w:r>
          </w:p>
          <w:p w:rsidR="00DA099F" w:rsidRDefault="00706718">
            <w:pPr>
              <w:jc w:val="center"/>
              <w:rPr>
                <w:sz w:val="20"/>
              </w:rPr>
            </w:pPr>
            <w:r>
              <w:rPr>
                <w:sz w:val="20"/>
              </w:rPr>
              <w:t>10</w:t>
            </w:r>
          </w:p>
        </w:tc>
        <w:tc>
          <w:tcPr>
            <w:tcW w:w="240" w:type="pct"/>
          </w:tcPr>
          <w:p w:rsidR="00DA099F" w:rsidRDefault="00706718">
            <w:pPr>
              <w:jc w:val="center"/>
              <w:rPr>
                <w:sz w:val="20"/>
                <w:u w:val="single"/>
              </w:rPr>
            </w:pPr>
            <w:r>
              <w:rPr>
                <w:sz w:val="20"/>
                <w:u w:val="single"/>
              </w:rPr>
              <w:t>10</w:t>
            </w:r>
          </w:p>
          <w:p w:rsidR="00DA099F" w:rsidRDefault="00706718">
            <w:pPr>
              <w:jc w:val="center"/>
              <w:rPr>
                <w:sz w:val="20"/>
              </w:rPr>
            </w:pPr>
            <w:r>
              <w:rPr>
                <w:sz w:val="20"/>
              </w:rPr>
              <w:t>8</w:t>
            </w:r>
          </w:p>
        </w:tc>
      </w:tr>
      <w:tr w:rsidR="00DA099F">
        <w:trPr>
          <w:trHeight w:val="20"/>
        </w:trPr>
        <w:tc>
          <w:tcPr>
            <w:tcW w:w="3242" w:type="pct"/>
          </w:tcPr>
          <w:p w:rsidR="00DA099F" w:rsidRDefault="00706718">
            <w:pPr>
              <w:jc w:val="both"/>
              <w:rPr>
                <w:sz w:val="20"/>
              </w:rPr>
            </w:pPr>
            <w:proofErr w:type="gramStart"/>
            <w:r>
              <w:rPr>
                <w:sz w:val="20"/>
              </w:rPr>
              <w:t>Водопроводные (питьевого назначения) и противопожарные насосные станции, противопожарные резервуары или водоемы (до водозаборного колодца или места забора воды), пожарные посты и помещения для хранения противопожарного оборудования и огнегасящих средств</w:t>
            </w:r>
            <w:proofErr w:type="gramEnd"/>
          </w:p>
        </w:tc>
        <w:tc>
          <w:tcPr>
            <w:tcW w:w="573"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359"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87"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99"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40"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r>
      <w:tr w:rsidR="00DA099F">
        <w:trPr>
          <w:trHeight w:val="20"/>
        </w:trPr>
        <w:tc>
          <w:tcPr>
            <w:tcW w:w="3242" w:type="pct"/>
          </w:tcPr>
          <w:p w:rsidR="00DA099F" w:rsidRDefault="00706718">
            <w:pPr>
              <w:jc w:val="both"/>
              <w:rPr>
                <w:sz w:val="20"/>
              </w:rPr>
            </w:pPr>
            <w:r>
              <w:rPr>
                <w:sz w:val="20"/>
              </w:rPr>
              <w:t>Здания пожарных депо (без жилых помещений), административные и бытовые здания</w:t>
            </w:r>
          </w:p>
        </w:tc>
        <w:tc>
          <w:tcPr>
            <w:tcW w:w="573" w:type="pct"/>
          </w:tcPr>
          <w:p w:rsidR="00DA099F" w:rsidRDefault="00706718">
            <w:pPr>
              <w:jc w:val="center"/>
              <w:rPr>
                <w:sz w:val="20"/>
              </w:rPr>
            </w:pPr>
            <w:r>
              <w:rPr>
                <w:sz w:val="20"/>
              </w:rPr>
              <w:t>40</w:t>
            </w:r>
          </w:p>
        </w:tc>
        <w:tc>
          <w:tcPr>
            <w:tcW w:w="359" w:type="pct"/>
          </w:tcPr>
          <w:p w:rsidR="00DA099F" w:rsidRDefault="00706718">
            <w:pPr>
              <w:jc w:val="center"/>
              <w:rPr>
                <w:sz w:val="20"/>
              </w:rPr>
            </w:pPr>
            <w:r>
              <w:rPr>
                <w:sz w:val="20"/>
              </w:rPr>
              <w:t>40</w:t>
            </w:r>
          </w:p>
        </w:tc>
        <w:tc>
          <w:tcPr>
            <w:tcW w:w="287" w:type="pct"/>
          </w:tcPr>
          <w:p w:rsidR="00DA099F" w:rsidRDefault="00706718">
            <w:pPr>
              <w:jc w:val="center"/>
              <w:rPr>
                <w:sz w:val="20"/>
              </w:rPr>
            </w:pPr>
            <w:r>
              <w:rPr>
                <w:sz w:val="20"/>
              </w:rPr>
              <w:t>30</w:t>
            </w:r>
          </w:p>
        </w:tc>
        <w:tc>
          <w:tcPr>
            <w:tcW w:w="299" w:type="pct"/>
          </w:tcPr>
          <w:p w:rsidR="00DA099F" w:rsidRDefault="00706718">
            <w:pPr>
              <w:jc w:val="center"/>
              <w:rPr>
                <w:sz w:val="20"/>
              </w:rPr>
            </w:pPr>
            <w:r>
              <w:rPr>
                <w:sz w:val="20"/>
              </w:rPr>
              <w:t>30</w:t>
            </w:r>
          </w:p>
        </w:tc>
        <w:tc>
          <w:tcPr>
            <w:tcW w:w="240" w:type="pct"/>
          </w:tcPr>
          <w:p w:rsidR="00DA099F" w:rsidRDefault="00706718">
            <w:pPr>
              <w:jc w:val="center"/>
              <w:rPr>
                <w:sz w:val="20"/>
              </w:rPr>
            </w:pPr>
            <w:r>
              <w:rPr>
                <w:sz w:val="20"/>
              </w:rPr>
              <w:t>30</w:t>
            </w:r>
          </w:p>
        </w:tc>
      </w:tr>
      <w:tr w:rsidR="00DA099F">
        <w:trPr>
          <w:trHeight w:val="20"/>
        </w:trPr>
        <w:tc>
          <w:tcPr>
            <w:tcW w:w="3242" w:type="pct"/>
          </w:tcPr>
          <w:p w:rsidR="00DA099F" w:rsidRDefault="00706718">
            <w:pPr>
              <w:jc w:val="both"/>
              <w:rPr>
                <w:sz w:val="20"/>
              </w:rPr>
            </w:pPr>
            <w:r>
              <w:rPr>
                <w:sz w:val="20"/>
              </w:rPr>
              <w:t>Промежуточные резервуары (сливные емкости) у сливоналивных железнодорожных эстакад</w:t>
            </w:r>
          </w:p>
        </w:tc>
        <w:tc>
          <w:tcPr>
            <w:tcW w:w="1758" w:type="pct"/>
            <w:gridSpan w:val="5"/>
          </w:tcPr>
          <w:p w:rsidR="00DA099F" w:rsidRDefault="00706718">
            <w:pPr>
              <w:jc w:val="center"/>
              <w:rPr>
                <w:sz w:val="20"/>
              </w:rPr>
            </w:pPr>
            <w:r>
              <w:rPr>
                <w:sz w:val="20"/>
              </w:rPr>
              <w:t>Не нормируется вне пределов эстакады и железнодорожных путей</w:t>
            </w:r>
          </w:p>
        </w:tc>
      </w:tr>
      <w:tr w:rsidR="00DA099F">
        <w:trPr>
          <w:trHeight w:val="20"/>
        </w:trPr>
        <w:tc>
          <w:tcPr>
            <w:tcW w:w="3242" w:type="pct"/>
          </w:tcPr>
          <w:p w:rsidR="00DA099F" w:rsidRDefault="00706718">
            <w:pPr>
              <w:jc w:val="both"/>
              <w:rPr>
                <w:sz w:val="20"/>
              </w:rPr>
            </w:pPr>
            <w:r>
              <w:rPr>
                <w:sz w:val="20"/>
              </w:rPr>
              <w:t>Здания и сооружения склада с производственными процессами с применением открытого огня</w:t>
            </w:r>
          </w:p>
        </w:tc>
        <w:tc>
          <w:tcPr>
            <w:tcW w:w="573"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359"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87"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99"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c>
          <w:tcPr>
            <w:tcW w:w="240" w:type="pct"/>
          </w:tcPr>
          <w:p w:rsidR="00DA099F" w:rsidRDefault="00706718">
            <w:pPr>
              <w:jc w:val="center"/>
              <w:rPr>
                <w:sz w:val="20"/>
                <w:u w:val="single"/>
              </w:rPr>
            </w:pPr>
            <w:r>
              <w:rPr>
                <w:sz w:val="20"/>
                <w:u w:val="single"/>
              </w:rPr>
              <w:t>40</w:t>
            </w:r>
          </w:p>
          <w:p w:rsidR="00DA099F" w:rsidRDefault="00706718">
            <w:pPr>
              <w:jc w:val="center"/>
              <w:rPr>
                <w:sz w:val="20"/>
              </w:rPr>
            </w:pPr>
            <w:r>
              <w:rPr>
                <w:sz w:val="20"/>
              </w:rPr>
              <w:t>30</w:t>
            </w:r>
          </w:p>
        </w:tc>
      </w:tr>
      <w:tr w:rsidR="00DA099F">
        <w:trPr>
          <w:trHeight w:val="20"/>
        </w:trPr>
        <w:tc>
          <w:tcPr>
            <w:tcW w:w="3242" w:type="pct"/>
          </w:tcPr>
          <w:p w:rsidR="00DA099F" w:rsidRDefault="00706718">
            <w:pPr>
              <w:jc w:val="both"/>
              <w:rPr>
                <w:sz w:val="20"/>
              </w:rPr>
            </w:pPr>
            <w:r>
              <w:rPr>
                <w:sz w:val="20"/>
              </w:rPr>
              <w:t>Наземные резервуары</w:t>
            </w:r>
          </w:p>
        </w:tc>
        <w:tc>
          <w:tcPr>
            <w:tcW w:w="573" w:type="pct"/>
          </w:tcPr>
          <w:p w:rsidR="00DA099F" w:rsidRDefault="00706718">
            <w:pPr>
              <w:jc w:val="center"/>
              <w:rPr>
                <w:sz w:val="20"/>
              </w:rPr>
            </w:pPr>
            <w:r>
              <w:rPr>
                <w:sz w:val="20"/>
              </w:rPr>
              <w:t>30</w:t>
            </w:r>
          </w:p>
        </w:tc>
        <w:tc>
          <w:tcPr>
            <w:tcW w:w="359" w:type="pct"/>
          </w:tcPr>
          <w:p w:rsidR="00DA099F" w:rsidRDefault="00706718">
            <w:pPr>
              <w:jc w:val="center"/>
              <w:rPr>
                <w:sz w:val="20"/>
              </w:rPr>
            </w:pPr>
            <w:r>
              <w:rPr>
                <w:sz w:val="20"/>
              </w:rPr>
              <w:t>20</w:t>
            </w:r>
          </w:p>
        </w:tc>
        <w:tc>
          <w:tcPr>
            <w:tcW w:w="287" w:type="pct"/>
          </w:tcPr>
          <w:p w:rsidR="00DA099F" w:rsidRDefault="00706718">
            <w:pPr>
              <w:jc w:val="center"/>
              <w:rPr>
                <w:sz w:val="20"/>
              </w:rPr>
            </w:pPr>
            <w:r>
              <w:rPr>
                <w:sz w:val="20"/>
              </w:rPr>
              <w:t>20</w:t>
            </w:r>
          </w:p>
        </w:tc>
        <w:tc>
          <w:tcPr>
            <w:tcW w:w="299" w:type="pct"/>
          </w:tcPr>
          <w:p w:rsidR="00DA099F" w:rsidRDefault="00706718">
            <w:pPr>
              <w:jc w:val="center"/>
              <w:rPr>
                <w:sz w:val="20"/>
              </w:rPr>
            </w:pPr>
            <w:r>
              <w:rPr>
                <w:sz w:val="20"/>
              </w:rPr>
              <w:t>20</w:t>
            </w:r>
          </w:p>
        </w:tc>
        <w:tc>
          <w:tcPr>
            <w:tcW w:w="240" w:type="pct"/>
          </w:tcPr>
          <w:p w:rsidR="00DA099F" w:rsidRDefault="00706718">
            <w:pPr>
              <w:jc w:val="center"/>
              <w:rPr>
                <w:sz w:val="20"/>
              </w:rPr>
            </w:pPr>
            <w:r>
              <w:rPr>
                <w:sz w:val="20"/>
              </w:rPr>
              <w:t>20</w:t>
            </w:r>
          </w:p>
        </w:tc>
      </w:tr>
      <w:tr w:rsidR="00DA099F">
        <w:trPr>
          <w:trHeight w:val="20"/>
        </w:trPr>
        <w:tc>
          <w:tcPr>
            <w:tcW w:w="3242" w:type="pct"/>
          </w:tcPr>
          <w:p w:rsidR="00DA099F" w:rsidRDefault="00706718">
            <w:pPr>
              <w:jc w:val="both"/>
              <w:rPr>
                <w:sz w:val="20"/>
              </w:rPr>
            </w:pPr>
            <w:r>
              <w:rPr>
                <w:sz w:val="20"/>
              </w:rPr>
              <w:t>Подземные резервуары</w:t>
            </w:r>
          </w:p>
        </w:tc>
        <w:tc>
          <w:tcPr>
            <w:tcW w:w="573" w:type="pct"/>
          </w:tcPr>
          <w:p w:rsidR="00DA099F" w:rsidRDefault="00706718">
            <w:pPr>
              <w:jc w:val="center"/>
              <w:rPr>
                <w:sz w:val="20"/>
              </w:rPr>
            </w:pPr>
            <w:r>
              <w:rPr>
                <w:sz w:val="20"/>
              </w:rPr>
              <w:t>15</w:t>
            </w:r>
          </w:p>
        </w:tc>
        <w:tc>
          <w:tcPr>
            <w:tcW w:w="359" w:type="pct"/>
          </w:tcPr>
          <w:p w:rsidR="00DA099F" w:rsidRDefault="00706718">
            <w:pPr>
              <w:jc w:val="center"/>
              <w:rPr>
                <w:sz w:val="20"/>
              </w:rPr>
            </w:pPr>
            <w:r>
              <w:rPr>
                <w:sz w:val="20"/>
              </w:rPr>
              <w:t>10</w:t>
            </w:r>
          </w:p>
        </w:tc>
        <w:tc>
          <w:tcPr>
            <w:tcW w:w="287" w:type="pct"/>
          </w:tcPr>
          <w:p w:rsidR="00DA099F" w:rsidRDefault="00706718">
            <w:pPr>
              <w:jc w:val="center"/>
              <w:rPr>
                <w:sz w:val="20"/>
              </w:rPr>
            </w:pPr>
            <w:r>
              <w:rPr>
                <w:sz w:val="20"/>
              </w:rPr>
              <w:t>10</w:t>
            </w:r>
          </w:p>
        </w:tc>
        <w:tc>
          <w:tcPr>
            <w:tcW w:w="299" w:type="pct"/>
          </w:tcPr>
          <w:p w:rsidR="00DA099F" w:rsidRDefault="00706718">
            <w:pPr>
              <w:jc w:val="center"/>
              <w:rPr>
                <w:sz w:val="20"/>
              </w:rPr>
            </w:pPr>
            <w:r>
              <w:rPr>
                <w:sz w:val="20"/>
              </w:rPr>
              <w:t>10</w:t>
            </w:r>
          </w:p>
        </w:tc>
        <w:tc>
          <w:tcPr>
            <w:tcW w:w="240" w:type="pct"/>
          </w:tcPr>
          <w:p w:rsidR="00DA099F" w:rsidRDefault="00706718">
            <w:pPr>
              <w:jc w:val="center"/>
              <w:rPr>
                <w:sz w:val="20"/>
              </w:rPr>
            </w:pPr>
            <w:r>
              <w:rPr>
                <w:sz w:val="20"/>
              </w:rPr>
              <w:t>10</w:t>
            </w:r>
          </w:p>
        </w:tc>
      </w:tr>
    </w:tbl>
    <w:p w:rsidR="00DA099F" w:rsidRDefault="00DA099F">
      <w:pPr>
        <w:pStyle w:val="aa"/>
        <w:spacing w:before="0" w:after="0"/>
        <w:rPr>
          <w:sz w:val="20"/>
          <w:szCs w:val="20"/>
        </w:rPr>
      </w:pPr>
    </w:p>
    <w:p w:rsidR="00DA099F" w:rsidRDefault="00706718">
      <w:pPr>
        <w:pStyle w:val="aa"/>
        <w:spacing w:before="0" w:after="0"/>
        <w:rPr>
          <w:sz w:val="18"/>
          <w:szCs w:val="18"/>
        </w:rPr>
      </w:pPr>
      <w:r>
        <w:rPr>
          <w:sz w:val="18"/>
          <w:szCs w:val="18"/>
        </w:rPr>
        <w:t>Примечание. Расстояния, указанные над чертой, относятся к сливоналивным устройствам легковоспламеняющихся жидкостей нефти и нефтепродуктов с температурой вспышки 28 °C и ниже, под чертой - то же, с температурой вспышки выше 28 °C.</w:t>
      </w:r>
    </w:p>
    <w:p w:rsidR="00DA099F" w:rsidRDefault="00DA099F">
      <w:pPr>
        <w:pStyle w:val="aa"/>
        <w:spacing w:before="0" w:after="0"/>
        <w:rPr>
          <w:sz w:val="18"/>
          <w:szCs w:val="18"/>
        </w:rPr>
      </w:pPr>
    </w:p>
    <w:p w:rsidR="00DA099F" w:rsidRDefault="00706718">
      <w:pPr>
        <w:ind w:firstLine="284"/>
        <w:jc w:val="both"/>
        <w:rPr>
          <w:sz w:val="20"/>
        </w:rPr>
      </w:pPr>
      <w:r>
        <w:rPr>
          <w:sz w:val="20"/>
        </w:rPr>
        <w:t xml:space="preserve">Расстояния от внутризаводских сливоналивных железнодорожных и автомобильных эстакад до других зданий и сооружений на территории предприятия, в состав которых входят эстакады, должны быть не </w:t>
      </w:r>
      <w:proofErr w:type="gramStart"/>
      <w:r>
        <w:rPr>
          <w:sz w:val="20"/>
        </w:rPr>
        <w:t>менее указанных</w:t>
      </w:r>
      <w:proofErr w:type="gramEnd"/>
      <w:r>
        <w:rPr>
          <w:sz w:val="20"/>
        </w:rPr>
        <w:t xml:space="preserve"> в табл. 5.2.</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t>Таблица 5.2</w:t>
      </w:r>
    </w:p>
    <w:p w:rsidR="00DA099F" w:rsidRDefault="00DA099F">
      <w:pPr>
        <w:pStyle w:val="ab"/>
        <w:spacing w:before="0" w:after="0"/>
        <w:ind w:firstLine="284"/>
        <w:rPr>
          <w:sz w:val="2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8"/>
        <w:gridCol w:w="2279"/>
        <w:gridCol w:w="1264"/>
      </w:tblGrid>
      <w:tr w:rsidR="00DA099F">
        <w:trPr>
          <w:cantSplit/>
          <w:trHeight w:val="20"/>
        </w:trPr>
        <w:tc>
          <w:tcPr>
            <w:tcW w:w="2884" w:type="pct"/>
            <w:vMerge w:val="restart"/>
          </w:tcPr>
          <w:p w:rsidR="00DA099F" w:rsidRDefault="00706718">
            <w:pPr>
              <w:jc w:val="center"/>
              <w:rPr>
                <w:sz w:val="20"/>
              </w:rPr>
            </w:pPr>
            <w:r>
              <w:rPr>
                <w:sz w:val="20"/>
              </w:rPr>
              <w:t>Здания и сооружения</w:t>
            </w:r>
          </w:p>
        </w:tc>
        <w:tc>
          <w:tcPr>
            <w:tcW w:w="2116" w:type="pct"/>
            <w:gridSpan w:val="2"/>
          </w:tcPr>
          <w:p w:rsidR="00DA099F" w:rsidRDefault="00706718">
            <w:pPr>
              <w:jc w:val="center"/>
              <w:rPr>
                <w:sz w:val="18"/>
                <w:szCs w:val="18"/>
              </w:rPr>
            </w:pPr>
            <w:r>
              <w:rPr>
                <w:sz w:val="18"/>
                <w:szCs w:val="18"/>
              </w:rPr>
              <w:t xml:space="preserve">Расстояние, </w:t>
            </w:r>
            <w:proofErr w:type="gramStart"/>
            <w:r>
              <w:rPr>
                <w:sz w:val="18"/>
                <w:szCs w:val="18"/>
              </w:rPr>
              <w:t>м</w:t>
            </w:r>
            <w:proofErr w:type="gramEnd"/>
            <w:r>
              <w:rPr>
                <w:sz w:val="18"/>
                <w:szCs w:val="18"/>
              </w:rPr>
              <w:t>, от внутризаводской сливоналивной эстакады для нефтепродуктов до зданий и сооружений</w:t>
            </w:r>
          </w:p>
        </w:tc>
      </w:tr>
      <w:tr w:rsidR="00DA099F">
        <w:trPr>
          <w:cantSplit/>
          <w:trHeight w:val="20"/>
        </w:trPr>
        <w:tc>
          <w:tcPr>
            <w:tcW w:w="2884" w:type="pct"/>
            <w:vMerge/>
          </w:tcPr>
          <w:p w:rsidR="00DA099F" w:rsidRDefault="00DA099F">
            <w:pPr>
              <w:autoSpaceDE/>
              <w:autoSpaceDN/>
              <w:adjustRightInd/>
              <w:jc w:val="center"/>
              <w:rPr>
                <w:sz w:val="20"/>
              </w:rPr>
            </w:pPr>
          </w:p>
        </w:tc>
        <w:tc>
          <w:tcPr>
            <w:tcW w:w="1361" w:type="pct"/>
          </w:tcPr>
          <w:p w:rsidR="00DA099F" w:rsidRDefault="00706718">
            <w:pPr>
              <w:jc w:val="center"/>
              <w:rPr>
                <w:sz w:val="20"/>
              </w:rPr>
            </w:pPr>
            <w:r>
              <w:rPr>
                <w:sz w:val="20"/>
              </w:rPr>
              <w:t>легковоспламеняющихся</w:t>
            </w:r>
          </w:p>
        </w:tc>
        <w:tc>
          <w:tcPr>
            <w:tcW w:w="754" w:type="pct"/>
          </w:tcPr>
          <w:p w:rsidR="00DA099F" w:rsidRDefault="00706718">
            <w:pPr>
              <w:jc w:val="center"/>
              <w:rPr>
                <w:sz w:val="20"/>
              </w:rPr>
            </w:pPr>
            <w:r>
              <w:rPr>
                <w:sz w:val="20"/>
              </w:rPr>
              <w:t>горючих</w:t>
            </w:r>
          </w:p>
        </w:tc>
      </w:tr>
      <w:tr w:rsidR="00DA099F">
        <w:trPr>
          <w:trHeight w:val="20"/>
        </w:trPr>
        <w:tc>
          <w:tcPr>
            <w:tcW w:w="2884" w:type="pct"/>
          </w:tcPr>
          <w:p w:rsidR="00DA099F" w:rsidRDefault="00706718">
            <w:pPr>
              <w:jc w:val="both"/>
              <w:rPr>
                <w:sz w:val="20"/>
              </w:rPr>
            </w:pPr>
            <w:r>
              <w:rPr>
                <w:sz w:val="20"/>
              </w:rPr>
              <w:t>Наземные резервуары</w:t>
            </w:r>
          </w:p>
        </w:tc>
        <w:tc>
          <w:tcPr>
            <w:tcW w:w="1361" w:type="pct"/>
          </w:tcPr>
          <w:p w:rsidR="00DA099F" w:rsidRDefault="00706718">
            <w:pPr>
              <w:jc w:val="center"/>
              <w:rPr>
                <w:sz w:val="20"/>
              </w:rPr>
            </w:pPr>
            <w:r>
              <w:rPr>
                <w:sz w:val="20"/>
              </w:rPr>
              <w:t>15</w:t>
            </w:r>
          </w:p>
        </w:tc>
        <w:tc>
          <w:tcPr>
            <w:tcW w:w="754" w:type="pct"/>
          </w:tcPr>
          <w:p w:rsidR="00DA099F" w:rsidRDefault="00706718">
            <w:pPr>
              <w:jc w:val="center"/>
              <w:rPr>
                <w:sz w:val="20"/>
              </w:rPr>
            </w:pPr>
            <w:r>
              <w:rPr>
                <w:sz w:val="20"/>
              </w:rPr>
              <w:t>10</w:t>
            </w:r>
          </w:p>
        </w:tc>
      </w:tr>
      <w:tr w:rsidR="00DA099F">
        <w:trPr>
          <w:trHeight w:val="20"/>
        </w:trPr>
        <w:tc>
          <w:tcPr>
            <w:tcW w:w="2884" w:type="pct"/>
          </w:tcPr>
          <w:p w:rsidR="00DA099F" w:rsidRDefault="00706718">
            <w:pPr>
              <w:jc w:val="both"/>
              <w:rPr>
                <w:sz w:val="20"/>
              </w:rPr>
            </w:pPr>
            <w:r>
              <w:rPr>
                <w:sz w:val="20"/>
              </w:rPr>
              <w:t>Здания и площадки продуктовых насосных, складских зданий для нефтепродуктов в таре</w:t>
            </w:r>
          </w:p>
        </w:tc>
        <w:tc>
          <w:tcPr>
            <w:tcW w:w="1361" w:type="pct"/>
          </w:tcPr>
          <w:p w:rsidR="00DA099F" w:rsidRDefault="00706718">
            <w:pPr>
              <w:jc w:val="center"/>
              <w:rPr>
                <w:sz w:val="20"/>
              </w:rPr>
            </w:pPr>
            <w:r>
              <w:rPr>
                <w:sz w:val="20"/>
              </w:rPr>
              <w:t>10</w:t>
            </w:r>
          </w:p>
        </w:tc>
        <w:tc>
          <w:tcPr>
            <w:tcW w:w="754" w:type="pct"/>
          </w:tcPr>
          <w:p w:rsidR="00DA099F" w:rsidRDefault="00706718">
            <w:pPr>
              <w:jc w:val="center"/>
              <w:rPr>
                <w:sz w:val="20"/>
              </w:rPr>
            </w:pPr>
            <w:r>
              <w:rPr>
                <w:sz w:val="20"/>
              </w:rPr>
              <w:t>8</w:t>
            </w:r>
          </w:p>
        </w:tc>
      </w:tr>
      <w:tr w:rsidR="00DA099F">
        <w:trPr>
          <w:trHeight w:val="20"/>
        </w:trPr>
        <w:tc>
          <w:tcPr>
            <w:tcW w:w="2884" w:type="pct"/>
          </w:tcPr>
          <w:p w:rsidR="00DA099F" w:rsidRDefault="00706718">
            <w:pPr>
              <w:jc w:val="both"/>
              <w:rPr>
                <w:sz w:val="20"/>
              </w:rPr>
            </w:pPr>
            <w:r>
              <w:rPr>
                <w:sz w:val="20"/>
              </w:rPr>
              <w:t>До оси железнодорожных путей общей сети</w:t>
            </w:r>
          </w:p>
        </w:tc>
        <w:tc>
          <w:tcPr>
            <w:tcW w:w="1361" w:type="pct"/>
          </w:tcPr>
          <w:p w:rsidR="00DA099F" w:rsidRDefault="00706718">
            <w:pPr>
              <w:jc w:val="center"/>
              <w:rPr>
                <w:sz w:val="20"/>
              </w:rPr>
            </w:pPr>
            <w:r>
              <w:rPr>
                <w:sz w:val="20"/>
              </w:rPr>
              <w:t>50</w:t>
            </w:r>
          </w:p>
        </w:tc>
        <w:tc>
          <w:tcPr>
            <w:tcW w:w="754" w:type="pct"/>
          </w:tcPr>
          <w:p w:rsidR="00DA099F" w:rsidRDefault="00706718">
            <w:pPr>
              <w:jc w:val="center"/>
              <w:rPr>
                <w:sz w:val="20"/>
              </w:rPr>
            </w:pPr>
            <w:r>
              <w:rPr>
                <w:sz w:val="20"/>
              </w:rPr>
              <w:t>30</w:t>
            </w:r>
          </w:p>
        </w:tc>
      </w:tr>
      <w:tr w:rsidR="00DA099F">
        <w:trPr>
          <w:trHeight w:val="20"/>
        </w:trPr>
        <w:tc>
          <w:tcPr>
            <w:tcW w:w="2884" w:type="pct"/>
          </w:tcPr>
          <w:p w:rsidR="00DA099F" w:rsidRDefault="00706718">
            <w:pPr>
              <w:jc w:val="both"/>
              <w:rPr>
                <w:sz w:val="20"/>
              </w:rPr>
            </w:pPr>
            <w:r>
              <w:rPr>
                <w:sz w:val="20"/>
              </w:rPr>
              <w:t>До оси внутренних железнодорожных путей (кроме путей, по которым производятся перевозки жидкого чугуна, шлака и горячих слитков)</w:t>
            </w:r>
          </w:p>
        </w:tc>
        <w:tc>
          <w:tcPr>
            <w:tcW w:w="1361" w:type="pct"/>
          </w:tcPr>
          <w:p w:rsidR="00DA099F" w:rsidRDefault="00706718">
            <w:pPr>
              <w:jc w:val="center"/>
              <w:rPr>
                <w:sz w:val="20"/>
              </w:rPr>
            </w:pPr>
            <w:r>
              <w:rPr>
                <w:sz w:val="20"/>
              </w:rPr>
              <w:t>20</w:t>
            </w:r>
          </w:p>
        </w:tc>
        <w:tc>
          <w:tcPr>
            <w:tcW w:w="754" w:type="pct"/>
          </w:tcPr>
          <w:p w:rsidR="00DA099F" w:rsidRDefault="00706718">
            <w:pPr>
              <w:jc w:val="center"/>
              <w:rPr>
                <w:sz w:val="20"/>
              </w:rPr>
            </w:pPr>
            <w:r>
              <w:rPr>
                <w:sz w:val="20"/>
              </w:rPr>
              <w:t>10</w:t>
            </w:r>
          </w:p>
        </w:tc>
      </w:tr>
      <w:tr w:rsidR="00DA099F">
        <w:trPr>
          <w:trHeight w:val="20"/>
        </w:trPr>
        <w:tc>
          <w:tcPr>
            <w:tcW w:w="2884" w:type="pct"/>
          </w:tcPr>
          <w:p w:rsidR="00DA099F" w:rsidRDefault="00706718">
            <w:pPr>
              <w:jc w:val="both"/>
              <w:rPr>
                <w:sz w:val="20"/>
              </w:rPr>
            </w:pPr>
            <w:r>
              <w:rPr>
                <w:sz w:val="20"/>
              </w:rPr>
              <w:t>До края проезжей части автомобильных дорог общей сети</w:t>
            </w:r>
          </w:p>
        </w:tc>
        <w:tc>
          <w:tcPr>
            <w:tcW w:w="1361" w:type="pct"/>
          </w:tcPr>
          <w:p w:rsidR="00DA099F" w:rsidRDefault="00706718">
            <w:pPr>
              <w:jc w:val="center"/>
              <w:rPr>
                <w:sz w:val="20"/>
              </w:rPr>
            </w:pPr>
            <w:r>
              <w:rPr>
                <w:sz w:val="20"/>
              </w:rPr>
              <w:t>15</w:t>
            </w:r>
          </w:p>
        </w:tc>
        <w:tc>
          <w:tcPr>
            <w:tcW w:w="754" w:type="pct"/>
          </w:tcPr>
          <w:p w:rsidR="00DA099F" w:rsidRDefault="00706718">
            <w:pPr>
              <w:jc w:val="center"/>
              <w:rPr>
                <w:sz w:val="20"/>
              </w:rPr>
            </w:pPr>
            <w:r>
              <w:rPr>
                <w:sz w:val="20"/>
              </w:rPr>
              <w:t>10</w:t>
            </w:r>
          </w:p>
        </w:tc>
      </w:tr>
      <w:tr w:rsidR="00DA099F">
        <w:trPr>
          <w:trHeight w:val="20"/>
        </w:trPr>
        <w:tc>
          <w:tcPr>
            <w:tcW w:w="2884" w:type="pct"/>
          </w:tcPr>
          <w:p w:rsidR="00DA099F" w:rsidRDefault="00706718">
            <w:pPr>
              <w:jc w:val="both"/>
              <w:rPr>
                <w:sz w:val="20"/>
              </w:rPr>
            </w:pPr>
            <w:r>
              <w:rPr>
                <w:sz w:val="20"/>
              </w:rPr>
              <w:t>До края проезжей части автомобильных дорог предприятия</w:t>
            </w:r>
          </w:p>
        </w:tc>
        <w:tc>
          <w:tcPr>
            <w:tcW w:w="1361" w:type="pct"/>
          </w:tcPr>
          <w:p w:rsidR="00DA099F" w:rsidRDefault="00706718">
            <w:pPr>
              <w:jc w:val="center"/>
              <w:rPr>
                <w:sz w:val="20"/>
              </w:rPr>
            </w:pPr>
            <w:r>
              <w:rPr>
                <w:sz w:val="20"/>
              </w:rPr>
              <w:t>9</w:t>
            </w:r>
          </w:p>
        </w:tc>
        <w:tc>
          <w:tcPr>
            <w:tcW w:w="754" w:type="pct"/>
          </w:tcPr>
          <w:p w:rsidR="00DA099F" w:rsidRDefault="00706718">
            <w:pPr>
              <w:jc w:val="center"/>
              <w:rPr>
                <w:sz w:val="20"/>
              </w:rPr>
            </w:pPr>
            <w:r>
              <w:rPr>
                <w:sz w:val="20"/>
              </w:rPr>
              <w:t>5</w:t>
            </w:r>
          </w:p>
        </w:tc>
      </w:tr>
    </w:tbl>
    <w:p w:rsidR="00DA099F" w:rsidRDefault="00DA099F">
      <w:pPr>
        <w:ind w:firstLine="284"/>
        <w:jc w:val="both"/>
        <w:rPr>
          <w:sz w:val="20"/>
        </w:rPr>
      </w:pPr>
    </w:p>
    <w:p w:rsidR="00DA099F" w:rsidRDefault="00706718">
      <w:pPr>
        <w:ind w:firstLine="284"/>
        <w:jc w:val="both"/>
        <w:rPr>
          <w:sz w:val="20"/>
        </w:rPr>
      </w:pPr>
      <w:r>
        <w:rPr>
          <w:sz w:val="20"/>
        </w:rPr>
        <w:t>Расстояние от сливоналивной эстакады (считая от оси ближайшего к ограждению пути) до ограды склада по хранению ЛВЖ и ГЖ, в состав которого входит эстакада, должно быть не менее 15 м.</w:t>
      </w:r>
    </w:p>
    <w:p w:rsidR="00DA099F" w:rsidRDefault="00706718">
      <w:pPr>
        <w:ind w:firstLine="284"/>
        <w:jc w:val="both"/>
        <w:rPr>
          <w:sz w:val="20"/>
        </w:rPr>
      </w:pPr>
      <w:r>
        <w:rPr>
          <w:sz w:val="20"/>
        </w:rPr>
        <w:t xml:space="preserve">Расстояния от сливоналивных железнодорожных и автомобильных эстакад, размещаемых на складах нефти и нефтепродуктов категорий I-III </w:t>
      </w:r>
      <w:proofErr w:type="gramStart"/>
      <w:r>
        <w:rPr>
          <w:sz w:val="20"/>
        </w:rPr>
        <w:t>в</w:t>
      </w:r>
      <w:proofErr w:type="gramEnd"/>
      <w:r>
        <w:rPr>
          <w:sz w:val="20"/>
        </w:rPr>
        <w:t xml:space="preserve">, </w:t>
      </w:r>
      <w:proofErr w:type="gramStart"/>
      <w:r>
        <w:rPr>
          <w:sz w:val="20"/>
        </w:rPr>
        <w:t>до</w:t>
      </w:r>
      <w:proofErr w:type="gramEnd"/>
      <w:r>
        <w:rPr>
          <w:sz w:val="20"/>
        </w:rPr>
        <w:t xml:space="preserve"> других зданий и сооружений на смежных территориях, должны быть не менее указанных в табл. 5.3.</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lastRenderedPageBreak/>
        <w:t>Таблица 5.3</w:t>
      </w:r>
    </w:p>
    <w:p w:rsidR="00DA099F" w:rsidRDefault="00DA099F">
      <w:pPr>
        <w:pStyle w:val="ab"/>
        <w:spacing w:before="0" w:after="0"/>
        <w:ind w:firstLine="284"/>
        <w:rPr>
          <w:sz w:val="20"/>
          <w:lang w:val="ru-RU"/>
        </w:rPr>
      </w:pPr>
    </w:p>
    <w:tbl>
      <w:tblPr>
        <w:tblW w:w="5000" w:type="pct"/>
        <w:tblLayout w:type="fixed"/>
        <w:tblCellMar>
          <w:left w:w="28" w:type="dxa"/>
          <w:right w:w="28" w:type="dxa"/>
        </w:tblCellMar>
        <w:tblLook w:val="0000" w:firstRow="0" w:lastRow="0" w:firstColumn="0" w:lastColumn="0" w:noHBand="0" w:noVBand="0"/>
      </w:tblPr>
      <w:tblGrid>
        <w:gridCol w:w="4708"/>
        <w:gridCol w:w="840"/>
        <w:gridCol w:w="839"/>
        <w:gridCol w:w="599"/>
        <w:gridCol w:w="638"/>
        <w:gridCol w:w="747"/>
      </w:tblGrid>
      <w:tr w:rsidR="00DA099F">
        <w:trPr>
          <w:cantSplit/>
          <w:trHeight w:val="20"/>
        </w:trPr>
        <w:tc>
          <w:tcPr>
            <w:tcW w:w="2812" w:type="pct"/>
            <w:vMerge w:val="restar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Объекты</w:t>
            </w:r>
          </w:p>
        </w:tc>
        <w:tc>
          <w:tcPr>
            <w:tcW w:w="2188"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16"/>
                <w:szCs w:val="16"/>
              </w:rPr>
            </w:pPr>
            <w:r>
              <w:rPr>
                <w:sz w:val="16"/>
                <w:szCs w:val="16"/>
              </w:rPr>
              <w:t xml:space="preserve">Минимальное расстояние, м, от сливоналивных железнодорожных и автомобильных эстакад, размещаемых на складах нефти и нефтепродуктов категорий </w:t>
            </w:r>
            <w:r>
              <w:rPr>
                <w:sz w:val="16"/>
                <w:szCs w:val="16"/>
                <w:lang w:val="en-US"/>
              </w:rPr>
              <w:t>I</w:t>
            </w:r>
            <w:r>
              <w:rPr>
                <w:sz w:val="16"/>
                <w:szCs w:val="16"/>
              </w:rPr>
              <w:t xml:space="preserve"> - </w:t>
            </w:r>
            <w:r>
              <w:rPr>
                <w:sz w:val="16"/>
                <w:szCs w:val="16"/>
                <w:lang w:val="en-US"/>
              </w:rPr>
              <w:t>III</w:t>
            </w:r>
            <w:r>
              <w:rPr>
                <w:sz w:val="16"/>
                <w:szCs w:val="16"/>
              </w:rPr>
              <w:t xml:space="preserve"> </w:t>
            </w:r>
            <w:proofErr w:type="gramStart"/>
            <w:r>
              <w:rPr>
                <w:sz w:val="16"/>
                <w:szCs w:val="16"/>
              </w:rPr>
              <w:t>в</w:t>
            </w:r>
            <w:proofErr w:type="gramEnd"/>
            <w:r>
              <w:rPr>
                <w:sz w:val="16"/>
                <w:szCs w:val="16"/>
              </w:rPr>
              <w:t>, до других зданий и сооружений, расположенных на смежных территориях</w:t>
            </w:r>
          </w:p>
        </w:tc>
      </w:tr>
      <w:tr w:rsidR="00DA099F">
        <w:trPr>
          <w:cantSplit/>
          <w:trHeight w:val="20"/>
        </w:trPr>
        <w:tc>
          <w:tcPr>
            <w:tcW w:w="2812" w:type="pct"/>
            <w:vMerge/>
            <w:tcBorders>
              <w:top w:val="single" w:sz="6" w:space="0" w:color="auto"/>
              <w:left w:val="single" w:sz="6" w:space="0" w:color="auto"/>
              <w:bottom w:val="single" w:sz="4" w:space="0" w:color="auto"/>
              <w:right w:val="single" w:sz="6" w:space="0" w:color="auto"/>
            </w:tcBorders>
          </w:tcPr>
          <w:p w:rsidR="00DA099F" w:rsidRDefault="00DA099F">
            <w:pPr>
              <w:autoSpaceDE/>
              <w:autoSpaceDN/>
              <w:adjustRightInd/>
              <w:jc w:val="center"/>
              <w:rPr>
                <w:sz w:val="20"/>
              </w:rPr>
            </w:pPr>
          </w:p>
        </w:tc>
        <w:tc>
          <w:tcPr>
            <w:tcW w:w="502" w:type="pct"/>
            <w:tcBorders>
              <w:top w:val="single" w:sz="6" w:space="0" w:color="auto"/>
              <w:left w:val="single" w:sz="6" w:space="0" w:color="auto"/>
              <w:bottom w:val="single" w:sz="4" w:space="0" w:color="auto"/>
              <w:right w:val="single" w:sz="6" w:space="0" w:color="auto"/>
            </w:tcBorders>
          </w:tcPr>
          <w:p w:rsidR="00DA099F" w:rsidRDefault="00706718">
            <w:pPr>
              <w:jc w:val="center"/>
              <w:rPr>
                <w:sz w:val="20"/>
              </w:rPr>
            </w:pPr>
            <w:r>
              <w:rPr>
                <w:sz w:val="20"/>
                <w:lang w:val="en-US"/>
              </w:rPr>
              <w:t>I</w:t>
            </w:r>
          </w:p>
        </w:tc>
        <w:tc>
          <w:tcPr>
            <w:tcW w:w="501" w:type="pct"/>
            <w:tcBorders>
              <w:top w:val="single" w:sz="6" w:space="0" w:color="auto"/>
              <w:left w:val="single" w:sz="6" w:space="0" w:color="auto"/>
              <w:bottom w:val="single" w:sz="4" w:space="0" w:color="auto"/>
              <w:right w:val="single" w:sz="6" w:space="0" w:color="auto"/>
            </w:tcBorders>
          </w:tcPr>
          <w:p w:rsidR="00DA099F" w:rsidRDefault="00706718">
            <w:pPr>
              <w:jc w:val="center"/>
              <w:rPr>
                <w:sz w:val="20"/>
              </w:rPr>
            </w:pPr>
            <w:r>
              <w:rPr>
                <w:sz w:val="20"/>
                <w:lang w:val="en-US"/>
              </w:rPr>
              <w:t>II</w:t>
            </w:r>
          </w:p>
        </w:tc>
        <w:tc>
          <w:tcPr>
            <w:tcW w:w="358" w:type="pct"/>
            <w:tcBorders>
              <w:top w:val="single" w:sz="6" w:space="0" w:color="auto"/>
              <w:left w:val="single" w:sz="6" w:space="0" w:color="auto"/>
              <w:bottom w:val="single" w:sz="4" w:space="0" w:color="auto"/>
              <w:right w:val="single" w:sz="6" w:space="0" w:color="auto"/>
            </w:tcBorders>
          </w:tcPr>
          <w:p w:rsidR="00DA099F" w:rsidRDefault="00706718">
            <w:pPr>
              <w:jc w:val="center"/>
              <w:rPr>
                <w:sz w:val="20"/>
              </w:rPr>
            </w:pPr>
            <w:r>
              <w:rPr>
                <w:sz w:val="20"/>
                <w:lang w:val="en-US"/>
              </w:rPr>
              <w:t xml:space="preserve">III </w:t>
            </w:r>
            <w:r>
              <w:rPr>
                <w:sz w:val="20"/>
              </w:rPr>
              <w:t>а</w:t>
            </w:r>
          </w:p>
        </w:tc>
        <w:tc>
          <w:tcPr>
            <w:tcW w:w="381" w:type="pct"/>
            <w:tcBorders>
              <w:top w:val="single" w:sz="6" w:space="0" w:color="auto"/>
              <w:left w:val="single" w:sz="6" w:space="0" w:color="auto"/>
              <w:bottom w:val="single" w:sz="4" w:space="0" w:color="auto"/>
              <w:right w:val="single" w:sz="6" w:space="0" w:color="auto"/>
            </w:tcBorders>
          </w:tcPr>
          <w:p w:rsidR="00DA099F" w:rsidRDefault="00706718">
            <w:pPr>
              <w:jc w:val="center"/>
              <w:rPr>
                <w:sz w:val="20"/>
              </w:rPr>
            </w:pPr>
            <w:r>
              <w:rPr>
                <w:sz w:val="20"/>
                <w:lang w:val="en-US"/>
              </w:rPr>
              <w:t xml:space="preserve">III </w:t>
            </w:r>
            <w:r>
              <w:rPr>
                <w:sz w:val="20"/>
              </w:rPr>
              <w:t>б</w:t>
            </w:r>
          </w:p>
        </w:tc>
        <w:tc>
          <w:tcPr>
            <w:tcW w:w="446" w:type="pct"/>
            <w:tcBorders>
              <w:top w:val="single" w:sz="6" w:space="0" w:color="auto"/>
              <w:left w:val="single" w:sz="6" w:space="0" w:color="auto"/>
              <w:bottom w:val="single" w:sz="4" w:space="0" w:color="auto"/>
              <w:right w:val="single" w:sz="6" w:space="0" w:color="auto"/>
            </w:tcBorders>
          </w:tcPr>
          <w:p w:rsidR="00DA099F" w:rsidRDefault="00706718">
            <w:pPr>
              <w:jc w:val="center"/>
              <w:rPr>
                <w:sz w:val="20"/>
              </w:rPr>
            </w:pPr>
            <w:r>
              <w:rPr>
                <w:sz w:val="20"/>
                <w:lang w:val="en-US"/>
              </w:rPr>
              <w:t xml:space="preserve">III </w:t>
            </w:r>
            <w:r>
              <w:rPr>
                <w:sz w:val="20"/>
              </w:rPr>
              <w:t>в</w:t>
            </w:r>
          </w:p>
        </w:tc>
      </w:tr>
      <w:tr w:rsidR="00DA099F">
        <w:trPr>
          <w:trHeight w:val="20"/>
        </w:trPr>
        <w:tc>
          <w:tcPr>
            <w:tcW w:w="2812" w:type="pct"/>
            <w:tcBorders>
              <w:top w:val="single" w:sz="4" w:space="0" w:color="auto"/>
              <w:left w:val="single" w:sz="4" w:space="0" w:color="auto"/>
              <w:bottom w:val="single" w:sz="4" w:space="0" w:color="auto"/>
              <w:right w:val="single" w:sz="6" w:space="0" w:color="auto"/>
            </w:tcBorders>
          </w:tcPr>
          <w:p w:rsidR="00DA099F" w:rsidRDefault="00706718">
            <w:pPr>
              <w:jc w:val="both"/>
              <w:rPr>
                <w:sz w:val="20"/>
              </w:rPr>
            </w:pPr>
            <w:r>
              <w:rPr>
                <w:sz w:val="20"/>
              </w:rPr>
              <w:t>Здания и сооружения соседних предприятий</w:t>
            </w:r>
          </w:p>
        </w:tc>
        <w:tc>
          <w:tcPr>
            <w:tcW w:w="502"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c>
          <w:tcPr>
            <w:tcW w:w="501"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40 (100)</w:t>
            </w:r>
          </w:p>
        </w:tc>
        <w:tc>
          <w:tcPr>
            <w:tcW w:w="358"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40</w:t>
            </w:r>
          </w:p>
        </w:tc>
        <w:tc>
          <w:tcPr>
            <w:tcW w:w="381"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40</w:t>
            </w:r>
          </w:p>
        </w:tc>
        <w:tc>
          <w:tcPr>
            <w:tcW w:w="446" w:type="pct"/>
            <w:tcBorders>
              <w:top w:val="single" w:sz="4" w:space="0" w:color="auto"/>
              <w:left w:val="single" w:sz="6" w:space="0" w:color="auto"/>
              <w:bottom w:val="single" w:sz="4" w:space="0" w:color="auto"/>
              <w:right w:val="single" w:sz="4" w:space="0" w:color="auto"/>
            </w:tcBorders>
          </w:tcPr>
          <w:p w:rsidR="00DA099F" w:rsidRDefault="00706718">
            <w:pPr>
              <w:jc w:val="center"/>
              <w:rPr>
                <w:sz w:val="20"/>
              </w:rPr>
            </w:pPr>
            <w:r>
              <w:rPr>
                <w:sz w:val="20"/>
              </w:rPr>
              <w:t>30</w:t>
            </w:r>
          </w:p>
        </w:tc>
      </w:tr>
      <w:tr w:rsidR="00DA099F">
        <w:trPr>
          <w:trHeight w:val="20"/>
        </w:trPr>
        <w:tc>
          <w:tcPr>
            <w:tcW w:w="2812" w:type="pct"/>
            <w:tcBorders>
              <w:top w:val="single" w:sz="4" w:space="0" w:color="auto"/>
              <w:left w:val="single" w:sz="6" w:space="0" w:color="auto"/>
              <w:bottom w:val="nil"/>
              <w:right w:val="single" w:sz="6" w:space="0" w:color="auto"/>
            </w:tcBorders>
          </w:tcPr>
          <w:p w:rsidR="00DA099F" w:rsidRDefault="00706718">
            <w:pPr>
              <w:jc w:val="both"/>
              <w:rPr>
                <w:sz w:val="20"/>
              </w:rPr>
            </w:pPr>
            <w:r>
              <w:rPr>
                <w:sz w:val="20"/>
              </w:rPr>
              <w:t>Лесные массивы:</w:t>
            </w:r>
          </w:p>
        </w:tc>
        <w:tc>
          <w:tcPr>
            <w:tcW w:w="502"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50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58"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8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446"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r>
      <w:tr w:rsidR="00DA099F">
        <w:trPr>
          <w:trHeight w:val="20"/>
        </w:trPr>
        <w:tc>
          <w:tcPr>
            <w:tcW w:w="2812" w:type="pct"/>
            <w:tcBorders>
              <w:top w:val="nil"/>
              <w:left w:val="single" w:sz="6" w:space="0" w:color="auto"/>
              <w:bottom w:val="nil"/>
              <w:right w:val="single" w:sz="6" w:space="0" w:color="auto"/>
            </w:tcBorders>
          </w:tcPr>
          <w:p w:rsidR="00DA099F" w:rsidRDefault="00706718">
            <w:pPr>
              <w:jc w:val="both"/>
              <w:rPr>
                <w:sz w:val="20"/>
              </w:rPr>
            </w:pPr>
            <w:r>
              <w:rPr>
                <w:sz w:val="20"/>
              </w:rPr>
              <w:t>хвойных и смешанных пород</w:t>
            </w:r>
          </w:p>
        </w:tc>
        <w:tc>
          <w:tcPr>
            <w:tcW w:w="502" w:type="pct"/>
            <w:tcBorders>
              <w:top w:val="nil"/>
              <w:left w:val="single" w:sz="6" w:space="0" w:color="auto"/>
              <w:bottom w:val="nil"/>
              <w:right w:val="single" w:sz="6" w:space="0" w:color="auto"/>
            </w:tcBorders>
          </w:tcPr>
          <w:p w:rsidR="00DA099F" w:rsidRDefault="00706718">
            <w:pPr>
              <w:jc w:val="center"/>
              <w:rPr>
                <w:sz w:val="20"/>
              </w:rPr>
            </w:pPr>
            <w:r>
              <w:rPr>
                <w:sz w:val="20"/>
              </w:rPr>
              <w:t>100</w:t>
            </w:r>
          </w:p>
        </w:tc>
        <w:tc>
          <w:tcPr>
            <w:tcW w:w="501" w:type="pct"/>
            <w:tcBorders>
              <w:top w:val="nil"/>
              <w:left w:val="single" w:sz="6" w:space="0" w:color="auto"/>
              <w:bottom w:val="nil"/>
              <w:right w:val="single" w:sz="6" w:space="0" w:color="auto"/>
            </w:tcBorders>
          </w:tcPr>
          <w:p w:rsidR="00DA099F" w:rsidRDefault="00706718">
            <w:pPr>
              <w:jc w:val="center"/>
              <w:rPr>
                <w:sz w:val="20"/>
              </w:rPr>
            </w:pPr>
            <w:r>
              <w:rPr>
                <w:sz w:val="20"/>
              </w:rPr>
              <w:t>50</w:t>
            </w:r>
          </w:p>
        </w:tc>
        <w:tc>
          <w:tcPr>
            <w:tcW w:w="358" w:type="pct"/>
            <w:tcBorders>
              <w:top w:val="nil"/>
              <w:left w:val="single" w:sz="6" w:space="0" w:color="auto"/>
              <w:bottom w:val="nil"/>
              <w:right w:val="single" w:sz="6" w:space="0" w:color="auto"/>
            </w:tcBorders>
          </w:tcPr>
          <w:p w:rsidR="00DA099F" w:rsidRDefault="00706718">
            <w:pPr>
              <w:jc w:val="center"/>
              <w:rPr>
                <w:sz w:val="20"/>
              </w:rPr>
            </w:pPr>
            <w:r>
              <w:rPr>
                <w:sz w:val="20"/>
              </w:rPr>
              <w:t>50</w:t>
            </w:r>
          </w:p>
        </w:tc>
        <w:tc>
          <w:tcPr>
            <w:tcW w:w="381" w:type="pct"/>
            <w:tcBorders>
              <w:top w:val="nil"/>
              <w:left w:val="single" w:sz="6" w:space="0" w:color="auto"/>
              <w:bottom w:val="nil"/>
              <w:right w:val="single" w:sz="6" w:space="0" w:color="auto"/>
            </w:tcBorders>
          </w:tcPr>
          <w:p w:rsidR="00DA099F" w:rsidRDefault="00706718">
            <w:pPr>
              <w:jc w:val="center"/>
              <w:rPr>
                <w:sz w:val="20"/>
              </w:rPr>
            </w:pPr>
            <w:r>
              <w:rPr>
                <w:sz w:val="20"/>
              </w:rPr>
              <w:t>50</w:t>
            </w:r>
          </w:p>
        </w:tc>
        <w:tc>
          <w:tcPr>
            <w:tcW w:w="446" w:type="pct"/>
            <w:tcBorders>
              <w:top w:val="nil"/>
              <w:left w:val="single" w:sz="6" w:space="0" w:color="auto"/>
              <w:bottom w:val="nil"/>
              <w:right w:val="single" w:sz="6" w:space="0" w:color="auto"/>
            </w:tcBorders>
          </w:tcPr>
          <w:p w:rsidR="00DA099F" w:rsidRDefault="00706718">
            <w:pPr>
              <w:jc w:val="center"/>
              <w:rPr>
                <w:sz w:val="20"/>
              </w:rPr>
            </w:pPr>
            <w:r>
              <w:rPr>
                <w:sz w:val="20"/>
              </w:rPr>
              <w:t>50</w:t>
            </w:r>
          </w:p>
        </w:tc>
      </w:tr>
      <w:tr w:rsidR="00DA099F">
        <w:trPr>
          <w:trHeight w:val="20"/>
        </w:trPr>
        <w:tc>
          <w:tcPr>
            <w:tcW w:w="2812" w:type="pct"/>
            <w:tcBorders>
              <w:top w:val="nil"/>
              <w:left w:val="single" w:sz="6" w:space="0" w:color="auto"/>
              <w:bottom w:val="single" w:sz="4" w:space="0" w:color="auto"/>
              <w:right w:val="single" w:sz="6" w:space="0" w:color="auto"/>
            </w:tcBorders>
          </w:tcPr>
          <w:p w:rsidR="00DA099F" w:rsidRDefault="00706718">
            <w:pPr>
              <w:jc w:val="both"/>
              <w:rPr>
                <w:sz w:val="20"/>
              </w:rPr>
            </w:pPr>
            <w:r>
              <w:rPr>
                <w:sz w:val="20"/>
              </w:rPr>
              <w:t>лиственных пород</w:t>
            </w:r>
          </w:p>
        </w:tc>
        <w:tc>
          <w:tcPr>
            <w:tcW w:w="502"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50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358"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38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446"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r>
      <w:tr w:rsidR="00DA099F">
        <w:trPr>
          <w:trHeight w:val="20"/>
        </w:trPr>
        <w:tc>
          <w:tcPr>
            <w:tcW w:w="2812" w:type="pct"/>
            <w:tcBorders>
              <w:top w:val="single" w:sz="4" w:space="0" w:color="auto"/>
              <w:left w:val="single" w:sz="4" w:space="0" w:color="auto"/>
              <w:bottom w:val="single" w:sz="4" w:space="0" w:color="auto"/>
              <w:right w:val="single" w:sz="6" w:space="0" w:color="auto"/>
            </w:tcBorders>
          </w:tcPr>
          <w:p w:rsidR="00DA099F" w:rsidRDefault="00706718">
            <w:pPr>
              <w:jc w:val="both"/>
              <w:rPr>
                <w:sz w:val="20"/>
              </w:rPr>
            </w:pPr>
            <w:r>
              <w:rPr>
                <w:sz w:val="20"/>
              </w:rPr>
              <w:t>Склады лесных материалов, торфа, волокнистых веществ, сена, соломы, а также участки открытого залегания торфа</w:t>
            </w:r>
          </w:p>
        </w:tc>
        <w:tc>
          <w:tcPr>
            <w:tcW w:w="502"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c>
          <w:tcPr>
            <w:tcW w:w="501"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c>
          <w:tcPr>
            <w:tcW w:w="358"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50</w:t>
            </w:r>
          </w:p>
        </w:tc>
        <w:tc>
          <w:tcPr>
            <w:tcW w:w="381"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50</w:t>
            </w:r>
          </w:p>
        </w:tc>
        <w:tc>
          <w:tcPr>
            <w:tcW w:w="446" w:type="pct"/>
            <w:tcBorders>
              <w:top w:val="single" w:sz="4" w:space="0" w:color="auto"/>
              <w:left w:val="single" w:sz="6" w:space="0" w:color="auto"/>
              <w:bottom w:val="single" w:sz="4" w:space="0" w:color="auto"/>
              <w:right w:val="single" w:sz="4" w:space="0" w:color="auto"/>
            </w:tcBorders>
          </w:tcPr>
          <w:p w:rsidR="00DA099F" w:rsidRDefault="00706718">
            <w:pPr>
              <w:jc w:val="center"/>
              <w:rPr>
                <w:sz w:val="20"/>
              </w:rPr>
            </w:pPr>
            <w:r>
              <w:rPr>
                <w:sz w:val="20"/>
              </w:rPr>
              <w:t>50</w:t>
            </w:r>
          </w:p>
        </w:tc>
      </w:tr>
      <w:tr w:rsidR="00DA099F">
        <w:trPr>
          <w:trHeight w:val="20"/>
        </w:trPr>
        <w:tc>
          <w:tcPr>
            <w:tcW w:w="2812" w:type="pct"/>
            <w:tcBorders>
              <w:top w:val="single" w:sz="4" w:space="0" w:color="auto"/>
              <w:left w:val="single" w:sz="6" w:space="0" w:color="auto"/>
              <w:bottom w:val="nil"/>
              <w:right w:val="single" w:sz="6" w:space="0" w:color="auto"/>
            </w:tcBorders>
          </w:tcPr>
          <w:p w:rsidR="00DA099F" w:rsidRDefault="00706718">
            <w:pPr>
              <w:jc w:val="both"/>
              <w:rPr>
                <w:sz w:val="20"/>
              </w:rPr>
            </w:pPr>
            <w:r>
              <w:rPr>
                <w:sz w:val="20"/>
              </w:rPr>
              <w:t>Железные дороги общей сети (до подошвы насыпи или бровки выемки):</w:t>
            </w:r>
          </w:p>
        </w:tc>
        <w:tc>
          <w:tcPr>
            <w:tcW w:w="502"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50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58"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8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446"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r>
      <w:tr w:rsidR="00DA099F">
        <w:trPr>
          <w:trHeight w:val="20"/>
        </w:trPr>
        <w:tc>
          <w:tcPr>
            <w:tcW w:w="2812" w:type="pct"/>
            <w:tcBorders>
              <w:top w:val="nil"/>
              <w:left w:val="single" w:sz="6" w:space="0" w:color="auto"/>
              <w:bottom w:val="nil"/>
              <w:right w:val="single" w:sz="6" w:space="0" w:color="auto"/>
            </w:tcBorders>
          </w:tcPr>
          <w:p w:rsidR="00DA099F" w:rsidRDefault="00706718">
            <w:pPr>
              <w:jc w:val="both"/>
              <w:rPr>
                <w:sz w:val="20"/>
              </w:rPr>
            </w:pPr>
            <w:r>
              <w:rPr>
                <w:sz w:val="20"/>
              </w:rPr>
              <w:t>на станциях</w:t>
            </w:r>
          </w:p>
        </w:tc>
        <w:tc>
          <w:tcPr>
            <w:tcW w:w="502" w:type="pct"/>
            <w:tcBorders>
              <w:top w:val="nil"/>
              <w:left w:val="single" w:sz="6" w:space="0" w:color="auto"/>
              <w:bottom w:val="nil"/>
              <w:right w:val="single" w:sz="6" w:space="0" w:color="auto"/>
            </w:tcBorders>
          </w:tcPr>
          <w:p w:rsidR="00DA099F" w:rsidRDefault="00706718">
            <w:pPr>
              <w:jc w:val="center"/>
              <w:rPr>
                <w:sz w:val="20"/>
              </w:rPr>
            </w:pPr>
            <w:r>
              <w:rPr>
                <w:sz w:val="20"/>
              </w:rPr>
              <w:t>150</w:t>
            </w:r>
          </w:p>
        </w:tc>
        <w:tc>
          <w:tcPr>
            <w:tcW w:w="501" w:type="pct"/>
            <w:tcBorders>
              <w:top w:val="nil"/>
              <w:left w:val="single" w:sz="6" w:space="0" w:color="auto"/>
              <w:bottom w:val="nil"/>
              <w:right w:val="single" w:sz="6" w:space="0" w:color="auto"/>
            </w:tcBorders>
          </w:tcPr>
          <w:p w:rsidR="00DA099F" w:rsidRDefault="00706718">
            <w:pPr>
              <w:jc w:val="center"/>
              <w:rPr>
                <w:sz w:val="20"/>
              </w:rPr>
            </w:pPr>
            <w:r>
              <w:rPr>
                <w:sz w:val="20"/>
              </w:rPr>
              <w:t>100</w:t>
            </w:r>
          </w:p>
        </w:tc>
        <w:tc>
          <w:tcPr>
            <w:tcW w:w="358" w:type="pct"/>
            <w:tcBorders>
              <w:top w:val="nil"/>
              <w:left w:val="single" w:sz="6" w:space="0" w:color="auto"/>
              <w:bottom w:val="nil"/>
              <w:right w:val="single" w:sz="6" w:space="0" w:color="auto"/>
            </w:tcBorders>
          </w:tcPr>
          <w:p w:rsidR="00DA099F" w:rsidRDefault="00706718">
            <w:pPr>
              <w:jc w:val="center"/>
              <w:rPr>
                <w:sz w:val="20"/>
              </w:rPr>
            </w:pPr>
            <w:r>
              <w:rPr>
                <w:sz w:val="20"/>
              </w:rPr>
              <w:t>80</w:t>
            </w:r>
          </w:p>
        </w:tc>
        <w:tc>
          <w:tcPr>
            <w:tcW w:w="381" w:type="pct"/>
            <w:tcBorders>
              <w:top w:val="nil"/>
              <w:left w:val="single" w:sz="6" w:space="0" w:color="auto"/>
              <w:bottom w:val="nil"/>
              <w:right w:val="single" w:sz="6" w:space="0" w:color="auto"/>
            </w:tcBorders>
          </w:tcPr>
          <w:p w:rsidR="00DA099F" w:rsidRDefault="00706718">
            <w:pPr>
              <w:jc w:val="center"/>
              <w:rPr>
                <w:sz w:val="20"/>
              </w:rPr>
            </w:pPr>
            <w:r>
              <w:rPr>
                <w:sz w:val="20"/>
              </w:rPr>
              <w:t>60</w:t>
            </w:r>
          </w:p>
        </w:tc>
        <w:tc>
          <w:tcPr>
            <w:tcW w:w="446" w:type="pct"/>
            <w:tcBorders>
              <w:top w:val="nil"/>
              <w:left w:val="single" w:sz="6" w:space="0" w:color="auto"/>
              <w:bottom w:val="nil"/>
              <w:right w:val="single" w:sz="6" w:space="0" w:color="auto"/>
            </w:tcBorders>
          </w:tcPr>
          <w:p w:rsidR="00DA099F" w:rsidRDefault="00706718">
            <w:pPr>
              <w:jc w:val="center"/>
              <w:rPr>
                <w:sz w:val="20"/>
              </w:rPr>
            </w:pPr>
            <w:r>
              <w:rPr>
                <w:sz w:val="20"/>
              </w:rPr>
              <w:t>50</w:t>
            </w:r>
          </w:p>
        </w:tc>
      </w:tr>
      <w:tr w:rsidR="00DA099F">
        <w:trPr>
          <w:trHeight w:val="20"/>
        </w:trPr>
        <w:tc>
          <w:tcPr>
            <w:tcW w:w="2812" w:type="pct"/>
            <w:tcBorders>
              <w:top w:val="nil"/>
              <w:left w:val="single" w:sz="6" w:space="0" w:color="auto"/>
              <w:bottom w:val="nil"/>
              <w:right w:val="single" w:sz="6" w:space="0" w:color="auto"/>
            </w:tcBorders>
          </w:tcPr>
          <w:p w:rsidR="00DA099F" w:rsidRDefault="00706718">
            <w:pPr>
              <w:jc w:val="both"/>
              <w:rPr>
                <w:sz w:val="20"/>
              </w:rPr>
            </w:pPr>
            <w:r>
              <w:rPr>
                <w:sz w:val="20"/>
              </w:rPr>
              <w:t>на разъездах и платформах</w:t>
            </w:r>
          </w:p>
        </w:tc>
        <w:tc>
          <w:tcPr>
            <w:tcW w:w="502" w:type="pct"/>
            <w:tcBorders>
              <w:top w:val="nil"/>
              <w:left w:val="single" w:sz="6" w:space="0" w:color="auto"/>
              <w:bottom w:val="nil"/>
              <w:right w:val="single" w:sz="6" w:space="0" w:color="auto"/>
            </w:tcBorders>
          </w:tcPr>
          <w:p w:rsidR="00DA099F" w:rsidRDefault="00706718">
            <w:pPr>
              <w:jc w:val="center"/>
              <w:rPr>
                <w:sz w:val="20"/>
              </w:rPr>
            </w:pPr>
            <w:r>
              <w:rPr>
                <w:sz w:val="20"/>
              </w:rPr>
              <w:t>80</w:t>
            </w:r>
          </w:p>
        </w:tc>
        <w:tc>
          <w:tcPr>
            <w:tcW w:w="501" w:type="pct"/>
            <w:tcBorders>
              <w:top w:val="nil"/>
              <w:left w:val="single" w:sz="6" w:space="0" w:color="auto"/>
              <w:bottom w:val="nil"/>
              <w:right w:val="single" w:sz="6" w:space="0" w:color="auto"/>
            </w:tcBorders>
          </w:tcPr>
          <w:p w:rsidR="00DA099F" w:rsidRDefault="00706718">
            <w:pPr>
              <w:jc w:val="center"/>
              <w:rPr>
                <w:sz w:val="20"/>
              </w:rPr>
            </w:pPr>
            <w:r>
              <w:rPr>
                <w:sz w:val="20"/>
              </w:rPr>
              <w:t>70</w:t>
            </w:r>
          </w:p>
        </w:tc>
        <w:tc>
          <w:tcPr>
            <w:tcW w:w="358" w:type="pct"/>
            <w:tcBorders>
              <w:top w:val="nil"/>
              <w:left w:val="single" w:sz="6" w:space="0" w:color="auto"/>
              <w:bottom w:val="nil"/>
              <w:right w:val="single" w:sz="6" w:space="0" w:color="auto"/>
            </w:tcBorders>
          </w:tcPr>
          <w:p w:rsidR="00DA099F" w:rsidRDefault="00706718">
            <w:pPr>
              <w:jc w:val="center"/>
              <w:rPr>
                <w:sz w:val="20"/>
              </w:rPr>
            </w:pPr>
            <w:r>
              <w:rPr>
                <w:sz w:val="20"/>
              </w:rPr>
              <w:t>60</w:t>
            </w:r>
          </w:p>
        </w:tc>
        <w:tc>
          <w:tcPr>
            <w:tcW w:w="381" w:type="pct"/>
            <w:tcBorders>
              <w:top w:val="nil"/>
              <w:left w:val="single" w:sz="6" w:space="0" w:color="auto"/>
              <w:bottom w:val="nil"/>
              <w:right w:val="single" w:sz="6" w:space="0" w:color="auto"/>
            </w:tcBorders>
          </w:tcPr>
          <w:p w:rsidR="00DA099F" w:rsidRDefault="00706718">
            <w:pPr>
              <w:jc w:val="center"/>
              <w:rPr>
                <w:sz w:val="20"/>
              </w:rPr>
            </w:pPr>
            <w:r>
              <w:rPr>
                <w:sz w:val="20"/>
              </w:rPr>
              <w:t>50</w:t>
            </w:r>
          </w:p>
        </w:tc>
        <w:tc>
          <w:tcPr>
            <w:tcW w:w="446" w:type="pct"/>
            <w:tcBorders>
              <w:top w:val="nil"/>
              <w:left w:val="single" w:sz="6" w:space="0" w:color="auto"/>
              <w:bottom w:val="nil"/>
              <w:right w:val="single" w:sz="6" w:space="0" w:color="auto"/>
            </w:tcBorders>
          </w:tcPr>
          <w:p w:rsidR="00DA099F" w:rsidRDefault="00706718">
            <w:pPr>
              <w:jc w:val="center"/>
              <w:rPr>
                <w:sz w:val="20"/>
              </w:rPr>
            </w:pPr>
            <w:r>
              <w:rPr>
                <w:sz w:val="20"/>
              </w:rPr>
              <w:t>40</w:t>
            </w:r>
          </w:p>
        </w:tc>
      </w:tr>
      <w:tr w:rsidR="00DA099F">
        <w:trPr>
          <w:trHeight w:val="20"/>
        </w:trPr>
        <w:tc>
          <w:tcPr>
            <w:tcW w:w="2812" w:type="pct"/>
            <w:tcBorders>
              <w:top w:val="nil"/>
              <w:left w:val="single" w:sz="6" w:space="0" w:color="auto"/>
              <w:bottom w:val="single" w:sz="4" w:space="0" w:color="auto"/>
              <w:right w:val="single" w:sz="6" w:space="0" w:color="auto"/>
            </w:tcBorders>
          </w:tcPr>
          <w:p w:rsidR="00DA099F" w:rsidRDefault="00706718">
            <w:pPr>
              <w:jc w:val="both"/>
              <w:rPr>
                <w:sz w:val="20"/>
              </w:rPr>
            </w:pPr>
            <w:r>
              <w:rPr>
                <w:sz w:val="20"/>
              </w:rPr>
              <w:t>на перегонах</w:t>
            </w:r>
          </w:p>
        </w:tc>
        <w:tc>
          <w:tcPr>
            <w:tcW w:w="502"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60</w:t>
            </w:r>
          </w:p>
        </w:tc>
        <w:tc>
          <w:tcPr>
            <w:tcW w:w="50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50</w:t>
            </w:r>
          </w:p>
        </w:tc>
        <w:tc>
          <w:tcPr>
            <w:tcW w:w="358"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40</w:t>
            </w:r>
          </w:p>
        </w:tc>
        <w:tc>
          <w:tcPr>
            <w:tcW w:w="38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40</w:t>
            </w:r>
          </w:p>
        </w:tc>
        <w:tc>
          <w:tcPr>
            <w:tcW w:w="446"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30</w:t>
            </w:r>
          </w:p>
        </w:tc>
      </w:tr>
      <w:tr w:rsidR="00DA099F">
        <w:trPr>
          <w:trHeight w:val="20"/>
        </w:trPr>
        <w:tc>
          <w:tcPr>
            <w:tcW w:w="2812" w:type="pct"/>
            <w:tcBorders>
              <w:top w:val="single" w:sz="4" w:space="0" w:color="auto"/>
              <w:left w:val="single" w:sz="4" w:space="0" w:color="auto"/>
              <w:bottom w:val="nil"/>
              <w:right w:val="single" w:sz="6" w:space="0" w:color="auto"/>
            </w:tcBorders>
          </w:tcPr>
          <w:p w:rsidR="00DA099F" w:rsidRDefault="00706718">
            <w:pPr>
              <w:jc w:val="both"/>
              <w:rPr>
                <w:sz w:val="20"/>
              </w:rPr>
            </w:pPr>
            <w:r>
              <w:rPr>
                <w:sz w:val="20"/>
              </w:rPr>
              <w:t>Автомобильные дороги общей сети (край проезжей части):</w:t>
            </w:r>
          </w:p>
        </w:tc>
        <w:tc>
          <w:tcPr>
            <w:tcW w:w="502"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50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58"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381" w:type="pct"/>
            <w:tcBorders>
              <w:top w:val="single" w:sz="4" w:space="0" w:color="auto"/>
              <w:left w:val="single" w:sz="6" w:space="0" w:color="auto"/>
              <w:bottom w:val="nil"/>
              <w:right w:val="single" w:sz="6" w:space="0" w:color="auto"/>
            </w:tcBorders>
          </w:tcPr>
          <w:p w:rsidR="00DA099F" w:rsidRDefault="00DA099F">
            <w:pPr>
              <w:autoSpaceDE/>
              <w:adjustRightInd/>
              <w:jc w:val="center"/>
              <w:rPr>
                <w:sz w:val="20"/>
              </w:rPr>
            </w:pPr>
          </w:p>
        </w:tc>
        <w:tc>
          <w:tcPr>
            <w:tcW w:w="446" w:type="pct"/>
            <w:tcBorders>
              <w:top w:val="single" w:sz="4" w:space="0" w:color="auto"/>
              <w:left w:val="single" w:sz="6" w:space="0" w:color="auto"/>
              <w:bottom w:val="nil"/>
              <w:right w:val="single" w:sz="4" w:space="0" w:color="auto"/>
            </w:tcBorders>
          </w:tcPr>
          <w:p w:rsidR="00DA099F" w:rsidRDefault="00DA099F">
            <w:pPr>
              <w:autoSpaceDE/>
              <w:adjustRightInd/>
              <w:jc w:val="center"/>
              <w:rPr>
                <w:sz w:val="20"/>
              </w:rPr>
            </w:pPr>
          </w:p>
        </w:tc>
      </w:tr>
      <w:tr w:rsidR="00DA099F">
        <w:trPr>
          <w:trHeight w:val="20"/>
        </w:trPr>
        <w:tc>
          <w:tcPr>
            <w:tcW w:w="2812" w:type="pct"/>
            <w:tcBorders>
              <w:top w:val="nil"/>
              <w:left w:val="single" w:sz="4" w:space="0" w:color="auto"/>
              <w:bottom w:val="nil"/>
              <w:right w:val="single" w:sz="6" w:space="0" w:color="auto"/>
            </w:tcBorders>
          </w:tcPr>
          <w:p w:rsidR="00DA099F" w:rsidRDefault="00706718">
            <w:pPr>
              <w:jc w:val="both"/>
              <w:rPr>
                <w:sz w:val="20"/>
                <w:lang w:eastAsia="en-US"/>
              </w:rPr>
            </w:pPr>
            <w:r>
              <w:rPr>
                <w:sz w:val="20"/>
                <w:lang w:val="en-US" w:eastAsia="en-US"/>
              </w:rPr>
              <w:t>I</w:t>
            </w:r>
            <w:r>
              <w:rPr>
                <w:sz w:val="20"/>
                <w:lang w:eastAsia="en-US"/>
              </w:rPr>
              <w:t>, II и III категории</w:t>
            </w:r>
          </w:p>
        </w:tc>
        <w:tc>
          <w:tcPr>
            <w:tcW w:w="502" w:type="pct"/>
            <w:tcBorders>
              <w:top w:val="nil"/>
              <w:left w:val="single" w:sz="6" w:space="0" w:color="auto"/>
              <w:bottom w:val="nil"/>
              <w:right w:val="single" w:sz="6" w:space="0" w:color="auto"/>
            </w:tcBorders>
          </w:tcPr>
          <w:p w:rsidR="00DA099F" w:rsidRDefault="00706718">
            <w:pPr>
              <w:jc w:val="center"/>
              <w:rPr>
                <w:sz w:val="20"/>
              </w:rPr>
            </w:pPr>
            <w:r>
              <w:rPr>
                <w:sz w:val="20"/>
              </w:rPr>
              <w:t>75</w:t>
            </w:r>
          </w:p>
        </w:tc>
        <w:tc>
          <w:tcPr>
            <w:tcW w:w="501" w:type="pct"/>
            <w:tcBorders>
              <w:top w:val="nil"/>
              <w:left w:val="single" w:sz="6" w:space="0" w:color="auto"/>
              <w:bottom w:val="nil"/>
              <w:right w:val="single" w:sz="6" w:space="0" w:color="auto"/>
            </w:tcBorders>
          </w:tcPr>
          <w:p w:rsidR="00DA099F" w:rsidRDefault="00706718">
            <w:pPr>
              <w:jc w:val="center"/>
              <w:rPr>
                <w:sz w:val="20"/>
              </w:rPr>
            </w:pPr>
            <w:r>
              <w:rPr>
                <w:sz w:val="20"/>
              </w:rPr>
              <w:t>50</w:t>
            </w:r>
          </w:p>
        </w:tc>
        <w:tc>
          <w:tcPr>
            <w:tcW w:w="358" w:type="pct"/>
            <w:tcBorders>
              <w:top w:val="nil"/>
              <w:left w:val="single" w:sz="6" w:space="0" w:color="auto"/>
              <w:bottom w:val="nil"/>
              <w:right w:val="single" w:sz="6" w:space="0" w:color="auto"/>
            </w:tcBorders>
          </w:tcPr>
          <w:p w:rsidR="00DA099F" w:rsidRDefault="00706718">
            <w:pPr>
              <w:jc w:val="center"/>
              <w:rPr>
                <w:sz w:val="20"/>
              </w:rPr>
            </w:pPr>
            <w:r>
              <w:rPr>
                <w:sz w:val="20"/>
              </w:rPr>
              <w:t>45</w:t>
            </w:r>
          </w:p>
        </w:tc>
        <w:tc>
          <w:tcPr>
            <w:tcW w:w="381" w:type="pct"/>
            <w:tcBorders>
              <w:top w:val="nil"/>
              <w:left w:val="single" w:sz="6" w:space="0" w:color="auto"/>
              <w:bottom w:val="nil"/>
              <w:right w:val="single" w:sz="6" w:space="0" w:color="auto"/>
            </w:tcBorders>
          </w:tcPr>
          <w:p w:rsidR="00DA099F" w:rsidRDefault="00706718">
            <w:pPr>
              <w:jc w:val="center"/>
              <w:rPr>
                <w:sz w:val="20"/>
              </w:rPr>
            </w:pPr>
            <w:r>
              <w:rPr>
                <w:sz w:val="20"/>
              </w:rPr>
              <w:t>45</w:t>
            </w:r>
          </w:p>
        </w:tc>
        <w:tc>
          <w:tcPr>
            <w:tcW w:w="446" w:type="pct"/>
            <w:tcBorders>
              <w:top w:val="nil"/>
              <w:left w:val="single" w:sz="6" w:space="0" w:color="auto"/>
              <w:bottom w:val="nil"/>
              <w:right w:val="single" w:sz="4" w:space="0" w:color="auto"/>
            </w:tcBorders>
          </w:tcPr>
          <w:p w:rsidR="00DA099F" w:rsidRDefault="00706718">
            <w:pPr>
              <w:jc w:val="center"/>
              <w:rPr>
                <w:sz w:val="20"/>
              </w:rPr>
            </w:pPr>
            <w:r>
              <w:rPr>
                <w:sz w:val="20"/>
              </w:rPr>
              <w:t>45</w:t>
            </w:r>
          </w:p>
        </w:tc>
      </w:tr>
      <w:tr w:rsidR="00DA099F">
        <w:trPr>
          <w:trHeight w:val="20"/>
        </w:trPr>
        <w:tc>
          <w:tcPr>
            <w:tcW w:w="2812" w:type="pct"/>
            <w:tcBorders>
              <w:top w:val="nil"/>
              <w:left w:val="single" w:sz="4" w:space="0" w:color="auto"/>
              <w:bottom w:val="single" w:sz="4" w:space="0" w:color="auto"/>
              <w:right w:val="single" w:sz="6" w:space="0" w:color="auto"/>
            </w:tcBorders>
          </w:tcPr>
          <w:p w:rsidR="00DA099F" w:rsidRDefault="00706718">
            <w:pPr>
              <w:jc w:val="both"/>
              <w:rPr>
                <w:sz w:val="20"/>
              </w:rPr>
            </w:pPr>
            <w:r>
              <w:rPr>
                <w:sz w:val="20"/>
              </w:rPr>
              <w:t>IV и V категории</w:t>
            </w:r>
          </w:p>
        </w:tc>
        <w:tc>
          <w:tcPr>
            <w:tcW w:w="502"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40</w:t>
            </w:r>
          </w:p>
        </w:tc>
        <w:tc>
          <w:tcPr>
            <w:tcW w:w="50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30</w:t>
            </w:r>
          </w:p>
        </w:tc>
        <w:tc>
          <w:tcPr>
            <w:tcW w:w="358"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381" w:type="pct"/>
            <w:tcBorders>
              <w:top w:val="nil"/>
              <w:left w:val="single" w:sz="6" w:space="0" w:color="auto"/>
              <w:bottom w:val="single" w:sz="4" w:space="0" w:color="auto"/>
              <w:right w:val="single" w:sz="6" w:space="0" w:color="auto"/>
            </w:tcBorders>
          </w:tcPr>
          <w:p w:rsidR="00DA099F" w:rsidRDefault="00706718">
            <w:pPr>
              <w:jc w:val="center"/>
              <w:rPr>
                <w:sz w:val="20"/>
              </w:rPr>
            </w:pPr>
            <w:r>
              <w:rPr>
                <w:sz w:val="20"/>
              </w:rPr>
              <w:t>20</w:t>
            </w:r>
          </w:p>
        </w:tc>
        <w:tc>
          <w:tcPr>
            <w:tcW w:w="446" w:type="pct"/>
            <w:tcBorders>
              <w:top w:val="nil"/>
              <w:left w:val="single" w:sz="6" w:space="0" w:color="auto"/>
              <w:bottom w:val="single" w:sz="4" w:space="0" w:color="auto"/>
              <w:right w:val="single" w:sz="4" w:space="0" w:color="auto"/>
            </w:tcBorders>
          </w:tcPr>
          <w:p w:rsidR="00DA099F" w:rsidRDefault="00706718">
            <w:pPr>
              <w:jc w:val="center"/>
              <w:rPr>
                <w:sz w:val="20"/>
              </w:rPr>
            </w:pPr>
            <w:r>
              <w:rPr>
                <w:sz w:val="20"/>
              </w:rPr>
              <w:t>20</w:t>
            </w:r>
          </w:p>
        </w:tc>
      </w:tr>
      <w:tr w:rsidR="00DA099F">
        <w:trPr>
          <w:trHeight w:val="20"/>
        </w:trPr>
        <w:tc>
          <w:tcPr>
            <w:tcW w:w="2812" w:type="pct"/>
            <w:tcBorders>
              <w:top w:val="single" w:sz="4" w:space="0" w:color="auto"/>
              <w:left w:val="single" w:sz="6" w:space="0" w:color="auto"/>
              <w:bottom w:val="single" w:sz="4" w:space="0" w:color="auto"/>
              <w:right w:val="single" w:sz="6" w:space="0" w:color="auto"/>
            </w:tcBorders>
          </w:tcPr>
          <w:p w:rsidR="00DA099F" w:rsidRDefault="00706718">
            <w:pPr>
              <w:jc w:val="both"/>
              <w:rPr>
                <w:sz w:val="20"/>
              </w:rPr>
            </w:pPr>
            <w:r>
              <w:rPr>
                <w:sz w:val="20"/>
              </w:rPr>
              <w:t>Жилые и общественные здания</w:t>
            </w:r>
          </w:p>
        </w:tc>
        <w:tc>
          <w:tcPr>
            <w:tcW w:w="502"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200</w:t>
            </w:r>
          </w:p>
        </w:tc>
        <w:tc>
          <w:tcPr>
            <w:tcW w:w="501" w:type="pct"/>
            <w:tcBorders>
              <w:top w:val="single" w:sz="4" w:space="0" w:color="auto"/>
              <w:left w:val="single" w:sz="6" w:space="0" w:color="auto"/>
              <w:bottom w:val="single" w:sz="4" w:space="0" w:color="auto"/>
              <w:right w:val="single" w:sz="6" w:space="0" w:color="auto"/>
            </w:tcBorders>
          </w:tcPr>
          <w:p w:rsidR="00DA099F" w:rsidRDefault="00706718">
            <w:pPr>
              <w:jc w:val="center"/>
              <w:rPr>
                <w:sz w:val="18"/>
                <w:szCs w:val="18"/>
              </w:rPr>
            </w:pPr>
            <w:r>
              <w:rPr>
                <w:sz w:val="18"/>
                <w:szCs w:val="18"/>
              </w:rPr>
              <w:t>100 (200)</w:t>
            </w:r>
          </w:p>
        </w:tc>
        <w:tc>
          <w:tcPr>
            <w:tcW w:w="358"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c>
          <w:tcPr>
            <w:tcW w:w="381"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c>
          <w:tcPr>
            <w:tcW w:w="446" w:type="pct"/>
            <w:tcBorders>
              <w:top w:val="single" w:sz="4" w:space="0" w:color="auto"/>
              <w:left w:val="single" w:sz="6" w:space="0" w:color="auto"/>
              <w:bottom w:val="single" w:sz="4" w:space="0" w:color="auto"/>
              <w:right w:val="single" w:sz="6" w:space="0" w:color="auto"/>
            </w:tcBorders>
          </w:tcPr>
          <w:p w:rsidR="00DA099F" w:rsidRDefault="00706718">
            <w:pPr>
              <w:jc w:val="center"/>
              <w:rPr>
                <w:sz w:val="20"/>
              </w:rPr>
            </w:pPr>
            <w:r>
              <w:rPr>
                <w:sz w:val="20"/>
              </w:rPr>
              <w:t>100</w:t>
            </w:r>
          </w:p>
        </w:tc>
      </w:tr>
      <w:tr w:rsidR="00DA099F">
        <w:trPr>
          <w:trHeight w:val="20"/>
        </w:trPr>
        <w:tc>
          <w:tcPr>
            <w:tcW w:w="2812" w:type="pct"/>
            <w:tcBorders>
              <w:top w:val="single" w:sz="4" w:space="0" w:color="auto"/>
              <w:left w:val="single" w:sz="4" w:space="0" w:color="auto"/>
              <w:bottom w:val="single" w:sz="4" w:space="0" w:color="auto"/>
              <w:right w:val="single" w:sz="4" w:space="0" w:color="auto"/>
            </w:tcBorders>
          </w:tcPr>
          <w:p w:rsidR="00DA099F" w:rsidRDefault="00706718">
            <w:pPr>
              <w:jc w:val="both"/>
              <w:rPr>
                <w:sz w:val="20"/>
              </w:rPr>
            </w:pPr>
            <w:r>
              <w:rPr>
                <w:sz w:val="20"/>
              </w:rPr>
              <w:t>Гаражи и открытые стоянки для автомобилей</w:t>
            </w:r>
          </w:p>
        </w:tc>
        <w:tc>
          <w:tcPr>
            <w:tcW w:w="502"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50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 (100)</w:t>
            </w:r>
          </w:p>
        </w:tc>
        <w:tc>
          <w:tcPr>
            <w:tcW w:w="358"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c>
          <w:tcPr>
            <w:tcW w:w="38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c>
          <w:tcPr>
            <w:tcW w:w="446"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r>
      <w:tr w:rsidR="00DA099F">
        <w:trPr>
          <w:trHeight w:val="20"/>
        </w:trPr>
        <w:tc>
          <w:tcPr>
            <w:tcW w:w="2812" w:type="pct"/>
            <w:tcBorders>
              <w:top w:val="single" w:sz="4" w:space="0" w:color="auto"/>
              <w:left w:val="single" w:sz="4" w:space="0" w:color="auto"/>
              <w:bottom w:val="single" w:sz="4" w:space="0" w:color="auto"/>
              <w:right w:val="single" w:sz="4" w:space="0" w:color="auto"/>
            </w:tcBorders>
          </w:tcPr>
          <w:p w:rsidR="00DA099F" w:rsidRDefault="00706718">
            <w:pPr>
              <w:jc w:val="both"/>
              <w:rPr>
                <w:sz w:val="20"/>
              </w:rPr>
            </w:pPr>
            <w:r>
              <w:rPr>
                <w:sz w:val="20"/>
              </w:rPr>
              <w:t>Очистные канализационные сооружения и насосные станции, не относящиеся к складу</w:t>
            </w:r>
          </w:p>
        </w:tc>
        <w:tc>
          <w:tcPr>
            <w:tcW w:w="502"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50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358"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c>
          <w:tcPr>
            <w:tcW w:w="38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c>
          <w:tcPr>
            <w:tcW w:w="446"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40</w:t>
            </w:r>
          </w:p>
        </w:tc>
      </w:tr>
      <w:tr w:rsidR="00DA099F">
        <w:trPr>
          <w:trHeight w:val="20"/>
        </w:trPr>
        <w:tc>
          <w:tcPr>
            <w:tcW w:w="2812" w:type="pct"/>
            <w:tcBorders>
              <w:top w:val="single" w:sz="4" w:space="0" w:color="auto"/>
              <w:left w:val="single" w:sz="4" w:space="0" w:color="auto"/>
              <w:bottom w:val="single" w:sz="4" w:space="0" w:color="auto"/>
              <w:right w:val="single" w:sz="4" w:space="0" w:color="auto"/>
            </w:tcBorders>
          </w:tcPr>
          <w:p w:rsidR="00DA099F" w:rsidRDefault="00706718">
            <w:pPr>
              <w:jc w:val="both"/>
              <w:rPr>
                <w:sz w:val="20"/>
              </w:rPr>
            </w:pPr>
            <w:r>
              <w:rPr>
                <w:sz w:val="20"/>
              </w:rPr>
              <w:t>Водопроводные сооружения, не относящиеся к складу</w:t>
            </w:r>
          </w:p>
        </w:tc>
        <w:tc>
          <w:tcPr>
            <w:tcW w:w="502"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200</w:t>
            </w:r>
          </w:p>
        </w:tc>
        <w:tc>
          <w:tcPr>
            <w:tcW w:w="50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150</w:t>
            </w:r>
          </w:p>
        </w:tc>
        <w:tc>
          <w:tcPr>
            <w:tcW w:w="358"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38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75</w:t>
            </w:r>
          </w:p>
        </w:tc>
        <w:tc>
          <w:tcPr>
            <w:tcW w:w="446"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75</w:t>
            </w:r>
          </w:p>
        </w:tc>
      </w:tr>
      <w:tr w:rsidR="00DA099F">
        <w:trPr>
          <w:trHeight w:val="20"/>
        </w:trPr>
        <w:tc>
          <w:tcPr>
            <w:tcW w:w="2812" w:type="pct"/>
            <w:tcBorders>
              <w:top w:val="single" w:sz="4" w:space="0" w:color="auto"/>
              <w:left w:val="single" w:sz="4" w:space="0" w:color="auto"/>
              <w:bottom w:val="single" w:sz="4" w:space="0" w:color="auto"/>
              <w:right w:val="single" w:sz="4" w:space="0" w:color="auto"/>
            </w:tcBorders>
          </w:tcPr>
          <w:p w:rsidR="00DA099F" w:rsidRDefault="00706718">
            <w:pPr>
              <w:jc w:val="both"/>
              <w:rPr>
                <w:sz w:val="20"/>
              </w:rPr>
            </w:pPr>
            <w:r>
              <w:rPr>
                <w:sz w:val="20"/>
              </w:rPr>
              <w:t>Технологические установки категорий</w:t>
            </w:r>
            <w:proofErr w:type="gramStart"/>
            <w:r>
              <w:rPr>
                <w:sz w:val="20"/>
              </w:rPr>
              <w:t xml:space="preserve"> А</w:t>
            </w:r>
            <w:proofErr w:type="gramEnd"/>
            <w:r>
              <w:rPr>
                <w:sz w:val="20"/>
                <w:vertAlign w:val="subscript"/>
              </w:rPr>
              <w:t>н</w:t>
            </w:r>
            <w:r>
              <w:rPr>
                <w:sz w:val="20"/>
              </w:rPr>
              <w:t xml:space="preserve"> и </w:t>
            </w:r>
            <w:proofErr w:type="spellStart"/>
            <w:r>
              <w:rPr>
                <w:sz w:val="20"/>
              </w:rPr>
              <w:t>Б</w:t>
            </w:r>
            <w:r>
              <w:rPr>
                <w:sz w:val="20"/>
                <w:vertAlign w:val="subscript"/>
              </w:rPr>
              <w:t>н</w:t>
            </w:r>
            <w:proofErr w:type="spellEnd"/>
            <w:r>
              <w:rPr>
                <w:sz w:val="20"/>
              </w:rPr>
              <w:t xml:space="preserve"> и факельные установки для сжигания газа</w:t>
            </w:r>
          </w:p>
        </w:tc>
        <w:tc>
          <w:tcPr>
            <w:tcW w:w="502"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150</w:t>
            </w:r>
          </w:p>
        </w:tc>
        <w:tc>
          <w:tcPr>
            <w:tcW w:w="50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358"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381"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c>
          <w:tcPr>
            <w:tcW w:w="446" w:type="pct"/>
            <w:tcBorders>
              <w:top w:val="single" w:sz="4" w:space="0" w:color="auto"/>
              <w:left w:val="single" w:sz="4" w:space="0" w:color="auto"/>
              <w:bottom w:val="single" w:sz="4" w:space="0" w:color="auto"/>
              <w:right w:val="single" w:sz="4" w:space="0" w:color="auto"/>
            </w:tcBorders>
          </w:tcPr>
          <w:p w:rsidR="00DA099F" w:rsidRDefault="00706718">
            <w:pPr>
              <w:jc w:val="center"/>
              <w:rPr>
                <w:sz w:val="20"/>
              </w:rPr>
            </w:pPr>
            <w:r>
              <w:rPr>
                <w:sz w:val="20"/>
              </w:rPr>
              <w:t>100</w:t>
            </w:r>
          </w:p>
        </w:tc>
      </w:tr>
    </w:tbl>
    <w:p w:rsidR="00DA099F" w:rsidRDefault="00DA099F">
      <w:pPr>
        <w:pStyle w:val="aa"/>
        <w:spacing w:before="0" w:after="0"/>
        <w:rPr>
          <w:sz w:val="20"/>
          <w:szCs w:val="20"/>
        </w:rPr>
      </w:pPr>
    </w:p>
    <w:p w:rsidR="00DA099F" w:rsidRDefault="00706718">
      <w:pPr>
        <w:pStyle w:val="aa"/>
        <w:spacing w:before="0" w:after="0"/>
        <w:rPr>
          <w:sz w:val="18"/>
          <w:szCs w:val="18"/>
        </w:rPr>
      </w:pPr>
      <w:r>
        <w:rPr>
          <w:sz w:val="18"/>
          <w:szCs w:val="18"/>
        </w:rPr>
        <w:t>Примечание. Расстояния, указанные в скобках, следует принимать для складов II категории общей вместимостью более 50000 м</w:t>
      </w:r>
      <w:r>
        <w:rPr>
          <w:sz w:val="18"/>
          <w:szCs w:val="18"/>
          <w:vertAlign w:val="superscript"/>
        </w:rPr>
        <w:t>3</w:t>
      </w:r>
      <w:r>
        <w:rPr>
          <w:sz w:val="18"/>
          <w:szCs w:val="18"/>
        </w:rPr>
        <w:t>.</w:t>
      </w:r>
    </w:p>
    <w:p w:rsidR="00DA099F" w:rsidRDefault="00DA099F">
      <w:pPr>
        <w:pStyle w:val="aa"/>
        <w:spacing w:before="0" w:after="0"/>
        <w:rPr>
          <w:sz w:val="20"/>
          <w:szCs w:val="20"/>
        </w:rPr>
      </w:pPr>
    </w:p>
    <w:p w:rsidR="00DA099F" w:rsidRDefault="00706718">
      <w:pPr>
        <w:ind w:firstLine="284"/>
        <w:jc w:val="both"/>
        <w:rPr>
          <w:sz w:val="20"/>
        </w:rPr>
      </w:pPr>
      <w:r>
        <w:rPr>
          <w:sz w:val="20"/>
        </w:rPr>
        <w:t>Расстояния от сливоналивных эстакад, связанных с обращением СУГ, до зданий и сооружений на территории объекта, в состав которых входят эстакады, должны быть не менее значений, указанных в табл. 5.4.</w:t>
      </w:r>
    </w:p>
    <w:p w:rsidR="00DA099F" w:rsidRDefault="00DA099F">
      <w:pPr>
        <w:ind w:firstLine="284"/>
        <w:jc w:val="both"/>
        <w:rPr>
          <w:sz w:val="20"/>
        </w:rPr>
      </w:pPr>
    </w:p>
    <w:p w:rsidR="00DA099F" w:rsidRDefault="00706718">
      <w:pPr>
        <w:pStyle w:val="ab"/>
        <w:spacing w:before="0" w:after="0"/>
        <w:ind w:firstLine="284"/>
        <w:rPr>
          <w:sz w:val="20"/>
          <w:lang w:val="ru-RU"/>
        </w:rPr>
      </w:pPr>
      <w:r>
        <w:rPr>
          <w:sz w:val="20"/>
          <w:lang w:val="ru-RU"/>
        </w:rPr>
        <w:t>Таблица 5.4</w:t>
      </w:r>
    </w:p>
    <w:p w:rsidR="00DA099F" w:rsidRDefault="00DA099F">
      <w:pPr>
        <w:pStyle w:val="ab"/>
        <w:spacing w:before="0" w:after="0"/>
        <w:ind w:firstLine="284"/>
        <w:rPr>
          <w:sz w:val="20"/>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8"/>
        <w:gridCol w:w="3183"/>
      </w:tblGrid>
      <w:tr w:rsidR="00DA099F">
        <w:trPr>
          <w:trHeight w:val="20"/>
        </w:trPr>
        <w:tc>
          <w:tcPr>
            <w:tcW w:w="3099" w:type="pct"/>
          </w:tcPr>
          <w:p w:rsidR="00DA099F" w:rsidRDefault="00706718">
            <w:pPr>
              <w:jc w:val="center"/>
              <w:rPr>
                <w:sz w:val="20"/>
              </w:rPr>
            </w:pPr>
            <w:r>
              <w:rPr>
                <w:sz w:val="20"/>
              </w:rPr>
              <w:t>Здания, сооружения и оборудование</w:t>
            </w:r>
          </w:p>
        </w:tc>
        <w:tc>
          <w:tcPr>
            <w:tcW w:w="1901" w:type="pct"/>
          </w:tcPr>
          <w:p w:rsidR="00DA099F" w:rsidRDefault="00706718">
            <w:pPr>
              <w:jc w:val="center"/>
              <w:rPr>
                <w:sz w:val="18"/>
                <w:szCs w:val="18"/>
              </w:rPr>
            </w:pPr>
            <w:r>
              <w:rPr>
                <w:sz w:val="18"/>
                <w:szCs w:val="18"/>
              </w:rPr>
              <w:t xml:space="preserve">Минимальное расстояние от сливоналивных железнодорожных эстакад СУГ до зданий и сооружений, </w:t>
            </w:r>
            <w:proofErr w:type="gramStart"/>
            <w:r>
              <w:rPr>
                <w:sz w:val="18"/>
                <w:szCs w:val="18"/>
              </w:rPr>
              <w:t>м</w:t>
            </w:r>
            <w:proofErr w:type="gramEnd"/>
          </w:p>
        </w:tc>
      </w:tr>
      <w:tr w:rsidR="00DA099F">
        <w:trPr>
          <w:trHeight w:val="20"/>
        </w:trPr>
        <w:tc>
          <w:tcPr>
            <w:tcW w:w="3099" w:type="pct"/>
          </w:tcPr>
          <w:p w:rsidR="00DA099F" w:rsidRDefault="00706718">
            <w:pPr>
              <w:jc w:val="both"/>
              <w:rPr>
                <w:sz w:val="20"/>
              </w:rPr>
            </w:pPr>
            <w:r>
              <w:rPr>
                <w:sz w:val="20"/>
              </w:rPr>
              <w:t>Подземные резервуары</w:t>
            </w:r>
          </w:p>
        </w:tc>
        <w:tc>
          <w:tcPr>
            <w:tcW w:w="1901" w:type="pct"/>
          </w:tcPr>
          <w:p w:rsidR="00DA099F" w:rsidRDefault="00706718">
            <w:pPr>
              <w:jc w:val="center"/>
              <w:rPr>
                <w:sz w:val="20"/>
              </w:rPr>
            </w:pPr>
            <w:r>
              <w:rPr>
                <w:sz w:val="20"/>
              </w:rPr>
              <w:t>10</w:t>
            </w:r>
          </w:p>
        </w:tc>
      </w:tr>
      <w:tr w:rsidR="00DA099F">
        <w:trPr>
          <w:trHeight w:val="20"/>
        </w:trPr>
        <w:tc>
          <w:tcPr>
            <w:tcW w:w="3099" w:type="pct"/>
          </w:tcPr>
          <w:p w:rsidR="00DA099F" w:rsidRDefault="00706718">
            <w:pPr>
              <w:jc w:val="both"/>
              <w:rPr>
                <w:sz w:val="20"/>
              </w:rPr>
            </w:pPr>
            <w:r>
              <w:rPr>
                <w:sz w:val="20"/>
              </w:rPr>
              <w:t>Помещения категории</w:t>
            </w:r>
            <w:proofErr w:type="gramStart"/>
            <w:r>
              <w:rPr>
                <w:sz w:val="20"/>
              </w:rPr>
              <w:t xml:space="preserve"> А</w:t>
            </w:r>
            <w:proofErr w:type="gramEnd"/>
            <w:r>
              <w:rPr>
                <w:sz w:val="20"/>
              </w:rPr>
              <w:t xml:space="preserve"> и погрузочно-разгрузочные площадки для баллонов</w:t>
            </w:r>
          </w:p>
        </w:tc>
        <w:tc>
          <w:tcPr>
            <w:tcW w:w="1901" w:type="pct"/>
          </w:tcPr>
          <w:p w:rsidR="00DA099F" w:rsidRDefault="00706718">
            <w:pPr>
              <w:jc w:val="center"/>
              <w:rPr>
                <w:sz w:val="20"/>
              </w:rPr>
            </w:pPr>
            <w:r>
              <w:rPr>
                <w:sz w:val="20"/>
              </w:rPr>
              <w:t>15</w:t>
            </w:r>
          </w:p>
        </w:tc>
      </w:tr>
      <w:tr w:rsidR="00DA099F">
        <w:trPr>
          <w:trHeight w:val="20"/>
        </w:trPr>
        <w:tc>
          <w:tcPr>
            <w:tcW w:w="3099" w:type="pct"/>
          </w:tcPr>
          <w:p w:rsidR="00DA099F" w:rsidRDefault="00706718">
            <w:pPr>
              <w:jc w:val="both"/>
              <w:rPr>
                <w:sz w:val="20"/>
              </w:rPr>
            </w:pPr>
            <w:r>
              <w:rPr>
                <w:sz w:val="20"/>
              </w:rPr>
              <w:t>Колонки для налива СУГ в автоцистерны и заправочные колонки</w:t>
            </w:r>
          </w:p>
        </w:tc>
        <w:tc>
          <w:tcPr>
            <w:tcW w:w="1901" w:type="pct"/>
          </w:tcPr>
          <w:p w:rsidR="00DA099F" w:rsidRDefault="00706718">
            <w:pPr>
              <w:jc w:val="center"/>
              <w:rPr>
                <w:sz w:val="20"/>
              </w:rPr>
            </w:pPr>
            <w:r>
              <w:rPr>
                <w:sz w:val="20"/>
              </w:rPr>
              <w:t>30</w:t>
            </w:r>
          </w:p>
        </w:tc>
      </w:tr>
      <w:tr w:rsidR="00DA099F">
        <w:trPr>
          <w:trHeight w:val="20"/>
        </w:trPr>
        <w:tc>
          <w:tcPr>
            <w:tcW w:w="3099" w:type="pct"/>
          </w:tcPr>
          <w:p w:rsidR="00DA099F" w:rsidRDefault="00706718">
            <w:pPr>
              <w:jc w:val="both"/>
              <w:rPr>
                <w:sz w:val="20"/>
              </w:rPr>
            </w:pPr>
            <w:r>
              <w:rPr>
                <w:sz w:val="20"/>
              </w:rPr>
              <w:t>Котельная, ремонтная мастерская, здания техобслуживания автомобилей, гаражи без использования СУГ</w:t>
            </w:r>
          </w:p>
        </w:tc>
        <w:tc>
          <w:tcPr>
            <w:tcW w:w="1901" w:type="pct"/>
          </w:tcPr>
          <w:p w:rsidR="00DA099F" w:rsidRDefault="00706718">
            <w:pPr>
              <w:jc w:val="center"/>
              <w:rPr>
                <w:sz w:val="20"/>
              </w:rPr>
            </w:pPr>
            <w:r>
              <w:rPr>
                <w:sz w:val="20"/>
              </w:rPr>
              <w:t>40</w:t>
            </w:r>
          </w:p>
        </w:tc>
      </w:tr>
      <w:tr w:rsidR="00DA099F">
        <w:trPr>
          <w:trHeight w:val="20"/>
        </w:trPr>
        <w:tc>
          <w:tcPr>
            <w:tcW w:w="3099" w:type="pct"/>
          </w:tcPr>
          <w:p w:rsidR="00DA099F" w:rsidRDefault="00706718">
            <w:pPr>
              <w:jc w:val="both"/>
              <w:rPr>
                <w:sz w:val="20"/>
              </w:rPr>
            </w:pPr>
            <w:r>
              <w:rPr>
                <w:sz w:val="20"/>
              </w:rPr>
              <w:t>Прирельсовый склад баллонов</w:t>
            </w:r>
          </w:p>
        </w:tc>
        <w:tc>
          <w:tcPr>
            <w:tcW w:w="1901" w:type="pct"/>
          </w:tcPr>
          <w:p w:rsidR="00DA099F" w:rsidRDefault="00706718">
            <w:pPr>
              <w:jc w:val="center"/>
              <w:rPr>
                <w:sz w:val="20"/>
              </w:rPr>
            </w:pPr>
            <w:r>
              <w:rPr>
                <w:sz w:val="20"/>
              </w:rPr>
              <w:t>15</w:t>
            </w:r>
          </w:p>
        </w:tc>
      </w:tr>
      <w:tr w:rsidR="00DA099F">
        <w:trPr>
          <w:trHeight w:val="20"/>
        </w:trPr>
        <w:tc>
          <w:tcPr>
            <w:tcW w:w="3099" w:type="pct"/>
          </w:tcPr>
          <w:p w:rsidR="00DA099F" w:rsidRDefault="00706718">
            <w:pPr>
              <w:jc w:val="both"/>
              <w:rPr>
                <w:sz w:val="20"/>
              </w:rPr>
            </w:pPr>
            <w:r>
              <w:rPr>
                <w:sz w:val="20"/>
              </w:rPr>
              <w:t>Вспомогательные без подвальной части здания и сооружения без применения открытого огня (в т.ч. категории А)</w:t>
            </w:r>
          </w:p>
        </w:tc>
        <w:tc>
          <w:tcPr>
            <w:tcW w:w="1901" w:type="pct"/>
          </w:tcPr>
          <w:p w:rsidR="00DA099F" w:rsidRDefault="00706718">
            <w:pPr>
              <w:jc w:val="center"/>
              <w:rPr>
                <w:sz w:val="20"/>
              </w:rPr>
            </w:pPr>
            <w:r>
              <w:rPr>
                <w:sz w:val="20"/>
              </w:rPr>
              <w:t>30</w:t>
            </w:r>
          </w:p>
        </w:tc>
      </w:tr>
      <w:tr w:rsidR="00DA099F">
        <w:trPr>
          <w:trHeight w:val="20"/>
        </w:trPr>
        <w:tc>
          <w:tcPr>
            <w:tcW w:w="3099" w:type="pct"/>
          </w:tcPr>
          <w:p w:rsidR="00DA099F" w:rsidRDefault="00706718">
            <w:pPr>
              <w:jc w:val="both"/>
              <w:rPr>
                <w:sz w:val="20"/>
              </w:rPr>
            </w:pPr>
            <w:r>
              <w:rPr>
                <w:sz w:val="20"/>
              </w:rPr>
              <w:t xml:space="preserve">Вспомогательные здания с подвальной частью (автовесы, </w:t>
            </w:r>
            <w:proofErr w:type="gramStart"/>
            <w:r>
              <w:rPr>
                <w:sz w:val="20"/>
              </w:rPr>
              <w:t>насосная</w:t>
            </w:r>
            <w:proofErr w:type="gramEnd"/>
            <w:r>
              <w:rPr>
                <w:sz w:val="20"/>
              </w:rPr>
              <w:t xml:space="preserve"> водоснабжения и т.д.)</w:t>
            </w:r>
          </w:p>
        </w:tc>
        <w:tc>
          <w:tcPr>
            <w:tcW w:w="1901" w:type="pct"/>
          </w:tcPr>
          <w:p w:rsidR="00DA099F" w:rsidRDefault="00706718">
            <w:pPr>
              <w:jc w:val="center"/>
              <w:rPr>
                <w:sz w:val="20"/>
              </w:rPr>
            </w:pPr>
            <w:r>
              <w:rPr>
                <w:sz w:val="20"/>
              </w:rPr>
              <w:t>40</w:t>
            </w:r>
          </w:p>
        </w:tc>
      </w:tr>
      <w:tr w:rsidR="00DA099F">
        <w:trPr>
          <w:trHeight w:val="20"/>
        </w:trPr>
        <w:tc>
          <w:tcPr>
            <w:tcW w:w="3099" w:type="pct"/>
          </w:tcPr>
          <w:p w:rsidR="00DA099F" w:rsidRDefault="00706718">
            <w:pPr>
              <w:jc w:val="both"/>
              <w:rPr>
                <w:sz w:val="20"/>
              </w:rPr>
            </w:pPr>
            <w:r>
              <w:rPr>
                <w:sz w:val="20"/>
              </w:rPr>
              <w:t>Автодороги, кроме местных подъездов (до края проезжей части)</w:t>
            </w:r>
          </w:p>
        </w:tc>
        <w:tc>
          <w:tcPr>
            <w:tcW w:w="1901" w:type="pct"/>
          </w:tcPr>
          <w:p w:rsidR="00DA099F" w:rsidRDefault="00706718">
            <w:pPr>
              <w:jc w:val="center"/>
              <w:rPr>
                <w:sz w:val="20"/>
              </w:rPr>
            </w:pPr>
            <w:r>
              <w:rPr>
                <w:sz w:val="20"/>
              </w:rPr>
              <w:t>10</w:t>
            </w:r>
          </w:p>
        </w:tc>
      </w:tr>
      <w:tr w:rsidR="00DA099F">
        <w:trPr>
          <w:trHeight w:val="20"/>
        </w:trPr>
        <w:tc>
          <w:tcPr>
            <w:tcW w:w="3099" w:type="pct"/>
          </w:tcPr>
          <w:p w:rsidR="00DA099F" w:rsidRDefault="00706718">
            <w:pPr>
              <w:jc w:val="both"/>
              <w:rPr>
                <w:sz w:val="20"/>
              </w:rPr>
            </w:pPr>
            <w:r>
              <w:rPr>
                <w:sz w:val="20"/>
              </w:rPr>
              <w:t>Ограждение территории</w:t>
            </w:r>
          </w:p>
        </w:tc>
        <w:tc>
          <w:tcPr>
            <w:tcW w:w="1901" w:type="pct"/>
          </w:tcPr>
          <w:p w:rsidR="00DA099F" w:rsidRDefault="00706718">
            <w:pPr>
              <w:jc w:val="center"/>
              <w:rPr>
                <w:sz w:val="20"/>
              </w:rPr>
            </w:pPr>
            <w:r>
              <w:rPr>
                <w:sz w:val="20"/>
              </w:rPr>
              <w:t>10</w:t>
            </w:r>
          </w:p>
        </w:tc>
      </w:tr>
      <w:tr w:rsidR="00DA099F">
        <w:trPr>
          <w:trHeight w:val="20"/>
        </w:trPr>
        <w:tc>
          <w:tcPr>
            <w:tcW w:w="3099" w:type="pct"/>
          </w:tcPr>
          <w:p w:rsidR="00DA099F" w:rsidRDefault="00706718">
            <w:pPr>
              <w:jc w:val="both"/>
              <w:rPr>
                <w:sz w:val="20"/>
              </w:rPr>
            </w:pPr>
            <w:r>
              <w:rPr>
                <w:sz w:val="20"/>
              </w:rPr>
              <w:lastRenderedPageBreak/>
              <w:t>Резервуары для пожаротушения (до водозаборных колодцев)</w:t>
            </w:r>
          </w:p>
        </w:tc>
        <w:tc>
          <w:tcPr>
            <w:tcW w:w="1901" w:type="pct"/>
          </w:tcPr>
          <w:p w:rsidR="00DA099F" w:rsidRDefault="00706718">
            <w:pPr>
              <w:jc w:val="center"/>
              <w:rPr>
                <w:sz w:val="20"/>
              </w:rPr>
            </w:pPr>
            <w:r>
              <w:rPr>
                <w:sz w:val="20"/>
              </w:rPr>
              <w:t>40</w:t>
            </w:r>
          </w:p>
        </w:tc>
      </w:tr>
      <w:tr w:rsidR="00DA099F">
        <w:trPr>
          <w:trHeight w:val="20"/>
        </w:trPr>
        <w:tc>
          <w:tcPr>
            <w:tcW w:w="3099" w:type="pct"/>
          </w:tcPr>
          <w:p w:rsidR="00DA099F" w:rsidRDefault="00706718">
            <w:pPr>
              <w:jc w:val="both"/>
              <w:rPr>
                <w:sz w:val="20"/>
              </w:rPr>
            </w:pPr>
            <w:r>
              <w:rPr>
                <w:sz w:val="20"/>
              </w:rPr>
              <w:t>Открытая стоянка для автомашин (бензин, СУГ)</w:t>
            </w:r>
          </w:p>
        </w:tc>
        <w:tc>
          <w:tcPr>
            <w:tcW w:w="1901" w:type="pct"/>
          </w:tcPr>
          <w:p w:rsidR="00DA099F" w:rsidRDefault="00706718">
            <w:pPr>
              <w:jc w:val="center"/>
              <w:rPr>
                <w:sz w:val="20"/>
              </w:rPr>
            </w:pPr>
            <w:r>
              <w:rPr>
                <w:sz w:val="20"/>
              </w:rPr>
              <w:t>40</w:t>
            </w:r>
          </w:p>
        </w:tc>
      </w:tr>
    </w:tbl>
    <w:p w:rsidR="00DA099F" w:rsidRDefault="00DA099F">
      <w:pPr>
        <w:ind w:firstLine="284"/>
        <w:jc w:val="both"/>
        <w:rPr>
          <w:sz w:val="20"/>
        </w:rPr>
      </w:pPr>
    </w:p>
    <w:p w:rsidR="00DA099F" w:rsidRDefault="00706718">
      <w:pPr>
        <w:ind w:firstLine="284"/>
        <w:jc w:val="both"/>
        <w:rPr>
          <w:sz w:val="20"/>
        </w:rPr>
      </w:pPr>
      <w:r>
        <w:rPr>
          <w:sz w:val="20"/>
        </w:rPr>
        <w:t>Минимальное расстояние до жилых, общественных, административно-бытовых, складских помещений, лесных массивов, а также производственных зданий, не входящих в состав объекта со сливоналивной железнодорожной эстакадой, связанной с обращением СУГ, должно быть не менее 300 м.</w:t>
      </w:r>
    </w:p>
    <w:p w:rsidR="00DA099F" w:rsidRDefault="00706718">
      <w:pPr>
        <w:ind w:firstLine="284"/>
        <w:jc w:val="both"/>
        <w:rPr>
          <w:sz w:val="20"/>
        </w:rPr>
      </w:pPr>
      <w:r>
        <w:rPr>
          <w:sz w:val="20"/>
        </w:rPr>
        <w:t>Габариты сливоналивной железнодорожной эстакады определяются длиной и шириной территории последней.</w:t>
      </w:r>
    </w:p>
    <w:p w:rsidR="00DA099F" w:rsidRDefault="00706718">
      <w:pPr>
        <w:ind w:firstLine="284"/>
        <w:jc w:val="both"/>
        <w:rPr>
          <w:sz w:val="20"/>
        </w:rPr>
      </w:pPr>
      <w:r>
        <w:rPr>
          <w:sz w:val="20"/>
        </w:rPr>
        <w:t>Для открытых сливоналивных железнодорожных эстакад длина территории определяется строительными конструкциями, ширина - твердым покрытием, огражденным бортиком, которое должно быть не менее габарита приближения строений в соответствии с ГОСТ 9238-83.</w:t>
      </w:r>
    </w:p>
    <w:p w:rsidR="00DA099F" w:rsidRDefault="00706718">
      <w:pPr>
        <w:ind w:firstLine="284"/>
        <w:jc w:val="both"/>
        <w:rPr>
          <w:sz w:val="20"/>
        </w:rPr>
      </w:pPr>
      <w:r>
        <w:rPr>
          <w:sz w:val="20"/>
        </w:rPr>
        <w:t>При расположении сливоналивных железнодорожных эстакад под навесом или в здании ширина и длина территории определяется строительными конструкциями навеса или здания.</w:t>
      </w:r>
    </w:p>
    <w:p w:rsidR="00DA099F" w:rsidRDefault="00706718">
      <w:pPr>
        <w:ind w:firstLine="284"/>
        <w:jc w:val="both"/>
        <w:rPr>
          <w:sz w:val="20"/>
        </w:rPr>
      </w:pPr>
      <w:r>
        <w:rPr>
          <w:sz w:val="20"/>
        </w:rPr>
        <w:t>Территория, занятая сливоналивной эстакадой по перевозке легковоспламеняющихся и горючих жидкостей, должна иметь твердое водонепроницаемое покрытие, усиленное в зоне железнодорожных путей.</w:t>
      </w:r>
    </w:p>
    <w:p w:rsidR="00DA099F" w:rsidRDefault="00706718">
      <w:pPr>
        <w:ind w:firstLine="284"/>
        <w:jc w:val="both"/>
        <w:rPr>
          <w:sz w:val="20"/>
        </w:rPr>
      </w:pPr>
      <w:r>
        <w:rPr>
          <w:sz w:val="20"/>
        </w:rPr>
        <w:t>Твердое покрытие должно выполняться из бетона. Под железнодорожными путями должны быть:</w:t>
      </w:r>
    </w:p>
    <w:p w:rsidR="00DA099F" w:rsidRDefault="00706718">
      <w:pPr>
        <w:ind w:firstLine="284"/>
        <w:jc w:val="both"/>
        <w:rPr>
          <w:sz w:val="20"/>
        </w:rPr>
      </w:pPr>
      <w:r>
        <w:rPr>
          <w:sz w:val="20"/>
        </w:rPr>
        <w:t>а) в основании - железобетонные плиты;</w:t>
      </w:r>
    </w:p>
    <w:p w:rsidR="00DA099F" w:rsidRDefault="00706718">
      <w:pPr>
        <w:ind w:firstLine="284"/>
        <w:jc w:val="both"/>
        <w:rPr>
          <w:sz w:val="20"/>
        </w:rPr>
      </w:pPr>
      <w:r>
        <w:rPr>
          <w:sz w:val="20"/>
        </w:rPr>
        <w:t>б) по верху плит - деревянные (допускаются также железобетонные) шпалы, к которым крепятся рельсы.</w:t>
      </w:r>
    </w:p>
    <w:p w:rsidR="00DA099F" w:rsidRDefault="00706718">
      <w:pPr>
        <w:ind w:firstLine="284"/>
        <w:jc w:val="both"/>
        <w:rPr>
          <w:sz w:val="20"/>
        </w:rPr>
      </w:pPr>
      <w:r>
        <w:rPr>
          <w:sz w:val="20"/>
        </w:rPr>
        <w:t>Для закрепления шпал между ними укладывается слой бетона толщиной 100 мм на всю длину шпал.</w:t>
      </w:r>
    </w:p>
    <w:p w:rsidR="00DA099F" w:rsidRDefault="00706718">
      <w:pPr>
        <w:ind w:firstLine="284"/>
        <w:jc w:val="both"/>
        <w:rPr>
          <w:sz w:val="20"/>
        </w:rPr>
      </w:pPr>
      <w:r>
        <w:rPr>
          <w:sz w:val="20"/>
        </w:rPr>
        <w:t>Твердое покрытие территории сливоналивных эстакад должно быть запроектировано с уклоном не менее 2% в сторону лотков, которые, в свою очередь, должны иметь уклон 0,5% к сборным колодцам, расположенным на расстоянии не более 30 м друг от друга.</w:t>
      </w:r>
    </w:p>
    <w:p w:rsidR="00DA099F" w:rsidRDefault="00706718">
      <w:pPr>
        <w:ind w:firstLine="284"/>
        <w:jc w:val="both"/>
        <w:rPr>
          <w:sz w:val="20"/>
        </w:rPr>
      </w:pPr>
      <w:r>
        <w:rPr>
          <w:sz w:val="20"/>
        </w:rPr>
        <w:t>Твердое покрытие должно ограждаться бортиком высотой 200 мм.</w:t>
      </w:r>
    </w:p>
    <w:p w:rsidR="00DA099F" w:rsidRDefault="00706718">
      <w:pPr>
        <w:ind w:firstLine="284"/>
        <w:jc w:val="both"/>
        <w:rPr>
          <w:sz w:val="20"/>
        </w:rPr>
      </w:pPr>
      <w:r>
        <w:rPr>
          <w:sz w:val="20"/>
        </w:rPr>
        <w:t>Лестницы на сливоналивных эстакадах должны быть из негорючих материалов в торцах и должны располагаться по длине эстакад на расстоянии друг от друга не более 100 м. Лестницы должны иметь ширину не менее 0,7 м и угол наклона не более 45°.</w:t>
      </w:r>
    </w:p>
    <w:p w:rsidR="00DA099F" w:rsidRDefault="00706718">
      <w:pPr>
        <w:ind w:firstLine="284"/>
        <w:jc w:val="both"/>
        <w:rPr>
          <w:sz w:val="20"/>
        </w:rPr>
      </w:pPr>
      <w:r>
        <w:rPr>
          <w:sz w:val="20"/>
        </w:rPr>
        <w:t>К сливоналивным эстакадам должны быть предусмотрены пешеходные дорожки с бетонным покрытием шириной не менее 1 м. Пешеходные дорожки проектируются к торцам каждой эстакады.</w:t>
      </w:r>
    </w:p>
    <w:p w:rsidR="00DA099F" w:rsidRDefault="00706718">
      <w:pPr>
        <w:ind w:firstLine="284"/>
        <w:jc w:val="both"/>
        <w:rPr>
          <w:sz w:val="20"/>
        </w:rPr>
      </w:pPr>
      <w:r>
        <w:rPr>
          <w:sz w:val="20"/>
        </w:rPr>
        <w:t>В местах пересечения пешеходных дорожек с рельсовыми путями необходимо предусматривать сплошные настилы в уровень с головками рельсов.</w:t>
      </w:r>
    </w:p>
    <w:p w:rsidR="00DA099F" w:rsidRDefault="00706718">
      <w:pPr>
        <w:ind w:firstLine="284"/>
        <w:jc w:val="both"/>
        <w:rPr>
          <w:sz w:val="20"/>
        </w:rPr>
      </w:pPr>
      <w:r>
        <w:rPr>
          <w:sz w:val="20"/>
        </w:rPr>
        <w:t xml:space="preserve">Переход с обслуживающей площадки эстакады на цистерну должен быть через переходные мостки, рабочие настилы, которые выполняются из </w:t>
      </w:r>
      <w:proofErr w:type="spellStart"/>
      <w:r>
        <w:rPr>
          <w:sz w:val="20"/>
        </w:rPr>
        <w:t>просечно</w:t>
      </w:r>
      <w:proofErr w:type="spellEnd"/>
      <w:r>
        <w:rPr>
          <w:sz w:val="20"/>
        </w:rPr>
        <w:t>-вытяжного стального листа с защитой от искрообразования.</w:t>
      </w:r>
    </w:p>
    <w:p w:rsidR="00DA099F" w:rsidRDefault="00706718">
      <w:pPr>
        <w:ind w:firstLine="284"/>
        <w:jc w:val="both"/>
        <w:rPr>
          <w:sz w:val="20"/>
        </w:rPr>
      </w:pPr>
      <w:r>
        <w:rPr>
          <w:sz w:val="20"/>
        </w:rPr>
        <w:t>Конструкция и перемещение переходных мостков должны исключать необходимость хождения сливщиков-наливщиков по верхней образующей котла цистерны.</w:t>
      </w:r>
    </w:p>
    <w:p w:rsidR="00DA099F" w:rsidRDefault="00706718">
      <w:pPr>
        <w:ind w:firstLine="284"/>
        <w:jc w:val="both"/>
        <w:rPr>
          <w:sz w:val="20"/>
        </w:rPr>
      </w:pPr>
      <w:r>
        <w:rPr>
          <w:sz w:val="20"/>
        </w:rPr>
        <w:t>Переходные мостики в нерабочем положении должны быть не ближе габарита приближения строений и снабжены приспособлением для фиксирования в нерабочем положении.</w:t>
      </w:r>
    </w:p>
    <w:p w:rsidR="00DA099F" w:rsidRDefault="00706718">
      <w:pPr>
        <w:ind w:firstLine="284"/>
        <w:jc w:val="both"/>
        <w:rPr>
          <w:sz w:val="20"/>
        </w:rPr>
      </w:pPr>
      <w:r>
        <w:rPr>
          <w:sz w:val="20"/>
        </w:rPr>
        <w:t>В отдельных случаях по согласованию со службами железной дороги допускается устройство эстакад без переходных мостиков. В этом случае габариты настила приближения, конструкция эстакад и ее элементов должны быть такими, чтобы обеспечивалась безопасность обслуживающего персонала при производстве сливоналивных операций и при переходе с эстакады на цистерну, а также исключалась возможность соприкосновения цистерны или ее отдельных элементов с эстакадой.</w:t>
      </w:r>
    </w:p>
    <w:p w:rsidR="00DA099F" w:rsidRDefault="00706718">
      <w:pPr>
        <w:ind w:firstLine="284"/>
        <w:jc w:val="both"/>
        <w:rPr>
          <w:sz w:val="20"/>
        </w:rPr>
      </w:pPr>
      <w:r>
        <w:rPr>
          <w:sz w:val="20"/>
        </w:rPr>
        <w:t>Настилы эстакад и переходных мостиков должны быть оборудованы перилами высотой не менее 1 м, а также сплошным бортиком высотой не менее 140 мм.</w:t>
      </w:r>
    </w:p>
    <w:p w:rsidR="00DA099F" w:rsidRDefault="00706718">
      <w:pPr>
        <w:ind w:firstLine="284"/>
        <w:jc w:val="both"/>
        <w:rPr>
          <w:sz w:val="20"/>
        </w:rPr>
      </w:pPr>
      <w:r>
        <w:rPr>
          <w:sz w:val="20"/>
        </w:rPr>
        <w:t>При параллельном размещении двух сливоналивных эстакад и при наличии между ними ходовых железнодорожных путей, а также трех и более эстакад необходимо предусматривать между ними пешеходные мосты.</w:t>
      </w:r>
    </w:p>
    <w:p w:rsidR="00DA099F" w:rsidRDefault="00706718">
      <w:pPr>
        <w:ind w:firstLine="284"/>
        <w:jc w:val="both"/>
        <w:rPr>
          <w:sz w:val="20"/>
        </w:rPr>
      </w:pPr>
      <w:r>
        <w:rPr>
          <w:sz w:val="20"/>
        </w:rPr>
        <w:t>Для закрытых сливоналивных эстакад мосты прокладываются с их одной торцовой стороны, более удобной для эвакуации обслуживающего персонала, с учетом расположения насосных, диспетчерских пунктов, бытовых помещений и т.д.</w:t>
      </w:r>
    </w:p>
    <w:p w:rsidR="00DA099F" w:rsidRDefault="00706718">
      <w:pPr>
        <w:ind w:firstLine="284"/>
        <w:jc w:val="both"/>
        <w:rPr>
          <w:sz w:val="20"/>
        </w:rPr>
      </w:pPr>
      <w:r>
        <w:rPr>
          <w:sz w:val="20"/>
        </w:rPr>
        <w:t>Для открытых сливоналивных эстакад при технической возможности прокладку мостов, как правило, следует проектировать равноудаленной от их торцов.</w:t>
      </w:r>
    </w:p>
    <w:p w:rsidR="00DA099F" w:rsidRDefault="00706718">
      <w:pPr>
        <w:ind w:firstLine="284"/>
        <w:jc w:val="both"/>
        <w:rPr>
          <w:b/>
          <w:sz w:val="20"/>
        </w:rPr>
      </w:pPr>
      <w:r>
        <w:rPr>
          <w:sz w:val="20"/>
        </w:rPr>
        <w:lastRenderedPageBreak/>
        <w:t>Длина моста должна обеспечивать переход с двух крайних или рядом параллельно расположенных сливоналивных эстакад.</w:t>
      </w:r>
    </w:p>
    <w:p w:rsidR="00DA099F" w:rsidRDefault="00DA099F">
      <w:pPr>
        <w:ind w:firstLine="284"/>
        <w:jc w:val="both"/>
        <w:rPr>
          <w:b/>
          <w:sz w:val="20"/>
        </w:rPr>
      </w:pPr>
    </w:p>
    <w:p w:rsidR="00DA099F" w:rsidRDefault="00706718" w:rsidP="00630466">
      <w:pPr>
        <w:pStyle w:val="2"/>
      </w:pPr>
      <w:bookmarkStart w:id="8" w:name="_Toc199499776"/>
      <w:r>
        <w:t>5.2. Требования к строительным конструкциям</w:t>
      </w:r>
      <w:bookmarkEnd w:id="8"/>
    </w:p>
    <w:p w:rsidR="00DA099F" w:rsidRDefault="00706718">
      <w:pPr>
        <w:ind w:firstLine="284"/>
        <w:jc w:val="both"/>
        <w:rPr>
          <w:sz w:val="20"/>
        </w:rPr>
      </w:pPr>
      <w:r>
        <w:rPr>
          <w:sz w:val="20"/>
        </w:rPr>
        <w:t xml:space="preserve">Несущие конструкции сливоналивных эстакад, лотки должны быть выполнены из несгораемых материалов с пределом огнестойкости </w:t>
      </w:r>
      <w:r>
        <w:rPr>
          <w:sz w:val="20"/>
          <w:lang w:val="en-US"/>
        </w:rPr>
        <w:t>R</w:t>
      </w:r>
      <w:r>
        <w:rPr>
          <w:sz w:val="20"/>
        </w:rPr>
        <w:t xml:space="preserve"> не менее: для колонн - </w:t>
      </w:r>
      <w:r>
        <w:rPr>
          <w:sz w:val="20"/>
          <w:lang w:val="en-US"/>
        </w:rPr>
        <w:t>R</w:t>
      </w:r>
      <w:r>
        <w:rPr>
          <w:sz w:val="20"/>
        </w:rPr>
        <w:t xml:space="preserve">120, балок и ригелей - </w:t>
      </w:r>
      <w:r>
        <w:rPr>
          <w:sz w:val="20"/>
          <w:lang w:val="en-US"/>
        </w:rPr>
        <w:t>R</w:t>
      </w:r>
      <w:r>
        <w:rPr>
          <w:sz w:val="20"/>
        </w:rPr>
        <w:t>60.</w:t>
      </w:r>
    </w:p>
    <w:p w:rsidR="00DA099F" w:rsidRDefault="00706718">
      <w:pPr>
        <w:ind w:firstLine="284"/>
        <w:jc w:val="both"/>
        <w:rPr>
          <w:sz w:val="20"/>
        </w:rPr>
      </w:pPr>
      <w:r>
        <w:rPr>
          <w:sz w:val="20"/>
        </w:rPr>
        <w:t>Несущие конструкции сливоналивных эстакад следует проектировать, как правило, из типовых сборных железобетонных конструкций. При необходимости и соответствующем обосновании допускается проектирование несущих конструкций из металла. При этом необходимо предусматривать защиту металлических конструкций от воздействия высоких температур до указанного предела огнестойкости.</w:t>
      </w:r>
    </w:p>
    <w:p w:rsidR="00DA099F" w:rsidRDefault="00706718">
      <w:pPr>
        <w:ind w:firstLine="284"/>
        <w:jc w:val="both"/>
        <w:rPr>
          <w:sz w:val="20"/>
        </w:rPr>
      </w:pPr>
      <w:r>
        <w:rPr>
          <w:sz w:val="20"/>
        </w:rPr>
        <w:t xml:space="preserve">Рабочие настилы на железнодорожных сливоналивных эстакадах следует выполнять из </w:t>
      </w:r>
      <w:proofErr w:type="spellStart"/>
      <w:r>
        <w:rPr>
          <w:sz w:val="20"/>
        </w:rPr>
        <w:t>просечно</w:t>
      </w:r>
      <w:proofErr w:type="spellEnd"/>
      <w:r>
        <w:rPr>
          <w:sz w:val="20"/>
        </w:rPr>
        <w:t>-вытяжного листа или полосовой стали, поставленной на ребро, без огнезащиты.</w:t>
      </w:r>
    </w:p>
    <w:p w:rsidR="00DA099F" w:rsidRDefault="00706718">
      <w:pPr>
        <w:ind w:firstLine="284"/>
        <w:jc w:val="both"/>
        <w:rPr>
          <w:sz w:val="20"/>
        </w:rPr>
      </w:pPr>
      <w:r>
        <w:rPr>
          <w:sz w:val="20"/>
        </w:rPr>
        <w:t>Навес над сливоналивной эстакадой должен выполняться из несгораемых материалов.</w:t>
      </w:r>
    </w:p>
    <w:p w:rsidR="00DA099F" w:rsidRDefault="00706718">
      <w:pPr>
        <w:ind w:firstLine="284"/>
        <w:jc w:val="both"/>
        <w:rPr>
          <w:sz w:val="20"/>
        </w:rPr>
      </w:pPr>
      <w:r>
        <w:rPr>
          <w:sz w:val="20"/>
        </w:rPr>
        <w:t xml:space="preserve">Сливоналивные эстакады должны иметь лестницы из негорючих материалов в торцах, а также по длине эстакад. Ступени лестниц следует выполнять из </w:t>
      </w:r>
      <w:proofErr w:type="spellStart"/>
      <w:r>
        <w:rPr>
          <w:sz w:val="20"/>
        </w:rPr>
        <w:t>просечно</w:t>
      </w:r>
      <w:proofErr w:type="spellEnd"/>
      <w:r>
        <w:rPr>
          <w:sz w:val="20"/>
        </w:rPr>
        <w:t>-вытяжного листа или полосовой стали, поставленной на ребро, без огнезащиты.</w:t>
      </w:r>
    </w:p>
    <w:p w:rsidR="00DA099F" w:rsidRDefault="00706718">
      <w:pPr>
        <w:ind w:firstLine="284"/>
        <w:jc w:val="both"/>
        <w:rPr>
          <w:sz w:val="20"/>
        </w:rPr>
      </w:pPr>
      <w:r>
        <w:rPr>
          <w:sz w:val="20"/>
        </w:rPr>
        <w:t>Шаг несущих конструкций (колонн) сливоналивных железнодорожных эстакад должен быть равен 6,0 м. В отдельных случаях при соответствующем обосновании допускается увеличение шага несущих конструкций сливоналивных железнодорожных эстакад до 12 м.</w:t>
      </w:r>
    </w:p>
    <w:p w:rsidR="00DA099F" w:rsidRDefault="00DA099F">
      <w:pPr>
        <w:ind w:firstLine="284"/>
        <w:jc w:val="both"/>
        <w:rPr>
          <w:sz w:val="20"/>
        </w:rPr>
      </w:pPr>
    </w:p>
    <w:p w:rsidR="00DA099F" w:rsidRDefault="00706718" w:rsidP="00630466">
      <w:pPr>
        <w:pStyle w:val="2"/>
      </w:pPr>
      <w:bookmarkStart w:id="9" w:name="_Toc199499777"/>
      <w:r>
        <w:t>5.3. Требования к технологическому оборудованию</w:t>
      </w:r>
      <w:bookmarkEnd w:id="9"/>
    </w:p>
    <w:p w:rsidR="00DA099F" w:rsidRDefault="00706718">
      <w:pPr>
        <w:ind w:firstLine="284"/>
        <w:jc w:val="both"/>
        <w:rPr>
          <w:sz w:val="20"/>
        </w:rPr>
      </w:pPr>
      <w:r>
        <w:rPr>
          <w:sz w:val="20"/>
        </w:rPr>
        <w:t>Эстакады для налива легковоспламеняющихся и горючих жидкостей должны оснащаться выпускаемыми промышленностью ограничителями налива, обеспечивающими автоматическое прекращение налива цистерн по мере их заполнения. Отсутствие автоматических ограничителей налива допускается при наливе герметичных железнодорожных цистерн.</w:t>
      </w:r>
    </w:p>
    <w:p w:rsidR="00DA099F" w:rsidRDefault="00706718">
      <w:pPr>
        <w:ind w:firstLine="284"/>
        <w:jc w:val="both"/>
        <w:rPr>
          <w:sz w:val="20"/>
        </w:rPr>
      </w:pPr>
      <w:r>
        <w:rPr>
          <w:sz w:val="20"/>
        </w:rPr>
        <w:t>При расчете производительности насосов наливной системы с применением автоматического ограничителя налива предполагается исходить из нормативного времени налива железнодорожных цистерн и необходимости перепускать часть наливаемого продукта в целях обеспечения требуемого давления перед автоматическими ограничителями налива.</w:t>
      </w:r>
    </w:p>
    <w:p w:rsidR="00DA099F" w:rsidRDefault="00706718">
      <w:pPr>
        <w:ind w:firstLine="284"/>
        <w:jc w:val="both"/>
        <w:rPr>
          <w:sz w:val="20"/>
        </w:rPr>
      </w:pPr>
      <w:r>
        <w:rPr>
          <w:sz w:val="20"/>
        </w:rPr>
        <w:t>Процент перепускаемого продукта зависит от технической характеристики насосов и выбирается исходя из автоматического поддержания давления в коллекторах эстакады в процессе налива, которое должно обеспечивать максимально допустимую скорость налива, исключающую возможность накопления зарядов статического электричества при наливе и отказа в нормальном функционировании автоматических ограничителей уровня налива.</w:t>
      </w:r>
    </w:p>
    <w:p w:rsidR="00DA099F" w:rsidRDefault="00706718">
      <w:pPr>
        <w:ind w:firstLine="284"/>
        <w:jc w:val="both"/>
        <w:rPr>
          <w:sz w:val="20"/>
        </w:rPr>
      </w:pPr>
      <w:r>
        <w:rPr>
          <w:sz w:val="20"/>
        </w:rPr>
        <w:t>При расчете производительности насосов сливоналивной системы без автоматических ограничителей налива следует исходить из нормативного времени слива и налива железнодорожных цистерн.</w:t>
      </w:r>
    </w:p>
    <w:p w:rsidR="00DA099F" w:rsidRDefault="00706718">
      <w:pPr>
        <w:ind w:firstLine="284"/>
        <w:jc w:val="both"/>
        <w:rPr>
          <w:sz w:val="20"/>
        </w:rPr>
      </w:pPr>
      <w:r>
        <w:rPr>
          <w:sz w:val="20"/>
        </w:rPr>
        <w:t>При определении производительности насосов, перекачивающих высоковязкие продукты (гудрон и другие), следует исходить из нормативного времени налива расчетного количества железнодорожных цистерн и необходимости обеспечения циркуляции наливаемого продукта в коллекторе эстакады, предотвращающей застывание последнего.</w:t>
      </w:r>
    </w:p>
    <w:p w:rsidR="00DA099F" w:rsidRDefault="00706718">
      <w:pPr>
        <w:ind w:firstLine="284"/>
        <w:jc w:val="both"/>
        <w:rPr>
          <w:sz w:val="20"/>
        </w:rPr>
      </w:pPr>
      <w:proofErr w:type="gramStart"/>
      <w:r>
        <w:rPr>
          <w:sz w:val="20"/>
        </w:rPr>
        <w:t>Для обеспечения циркуляции наливаемого продукта в коллекторе эстакады производительность насоса должна быть на 30% выше по сравнению с требуемой для налива продукта.</w:t>
      </w:r>
      <w:proofErr w:type="gramEnd"/>
    </w:p>
    <w:p w:rsidR="00DA099F" w:rsidRDefault="00706718">
      <w:pPr>
        <w:ind w:firstLine="284"/>
        <w:jc w:val="both"/>
        <w:rPr>
          <w:sz w:val="20"/>
        </w:rPr>
      </w:pPr>
      <w:r>
        <w:rPr>
          <w:sz w:val="20"/>
        </w:rPr>
        <w:t xml:space="preserve">Наливные железнодорожные эстакады для легковоспламеняющихся и горючих жидкостей, на которых налив производится с помощью </w:t>
      </w:r>
      <w:proofErr w:type="spellStart"/>
      <w:r>
        <w:rPr>
          <w:sz w:val="20"/>
        </w:rPr>
        <w:t>бесшлангового</w:t>
      </w:r>
      <w:proofErr w:type="spellEnd"/>
      <w:r>
        <w:rPr>
          <w:sz w:val="20"/>
        </w:rPr>
        <w:t xml:space="preserve"> телескопического устройства, должны быть оборудованы механизмами подъема и спуска телескопического патрубка и перемещения, телескопического устройства.</w:t>
      </w:r>
    </w:p>
    <w:p w:rsidR="00DA099F" w:rsidRDefault="00706718">
      <w:pPr>
        <w:ind w:firstLine="284"/>
        <w:jc w:val="both"/>
        <w:rPr>
          <w:sz w:val="20"/>
        </w:rPr>
      </w:pPr>
      <w:r>
        <w:rPr>
          <w:sz w:val="20"/>
        </w:rPr>
        <w:t>На сливоналивных железнодорожных эстакадах сжиженных углеводородных газов при использовании в качестве наливных и сливных приспособлений металлических уравновешенных плеч необходимо предусмотреть возможность их подсоединения к сливоналивным угловым вентилям и к уравнительному вентилю, вне зависимости от того, в каком положении по отношению к продольной оси цистерны будут находиться вентили.</w:t>
      </w:r>
    </w:p>
    <w:p w:rsidR="00DA099F" w:rsidRDefault="00706718">
      <w:pPr>
        <w:ind w:firstLine="284"/>
        <w:jc w:val="both"/>
        <w:rPr>
          <w:sz w:val="20"/>
        </w:rPr>
      </w:pPr>
      <w:r>
        <w:rPr>
          <w:sz w:val="20"/>
        </w:rPr>
        <w:t>Сливоналивные железнодорожные эстакады сжиженных углеводородных газов, на которых налив в цистерны производится с помощью гибких рукавов, должны быть оборудованы поворотными устройствами и приспособлениями для крепления шлангов. Поворотное устройство должно обеспечивать поворот рукавов на угол 120-180°.</w:t>
      </w:r>
    </w:p>
    <w:p w:rsidR="00DA099F" w:rsidRDefault="00706718">
      <w:pPr>
        <w:ind w:firstLine="284"/>
        <w:jc w:val="both"/>
        <w:rPr>
          <w:sz w:val="20"/>
        </w:rPr>
      </w:pPr>
      <w:r>
        <w:rPr>
          <w:sz w:val="20"/>
        </w:rPr>
        <w:t xml:space="preserve">На сливных железнодорожных эстакадах, где производится разогрев вязких продуктов в </w:t>
      </w:r>
      <w:r>
        <w:rPr>
          <w:sz w:val="20"/>
        </w:rPr>
        <w:lastRenderedPageBreak/>
        <w:t>цистернах с помощью передвижных подогревателей, необходимо предусматривать поворотные укосины, снабженные устройством для подъема и спуска подогревателей.</w:t>
      </w:r>
    </w:p>
    <w:p w:rsidR="00DA099F" w:rsidRDefault="00706718">
      <w:pPr>
        <w:ind w:firstLine="284"/>
        <w:jc w:val="both"/>
        <w:rPr>
          <w:sz w:val="20"/>
        </w:rPr>
      </w:pPr>
      <w:r>
        <w:rPr>
          <w:sz w:val="20"/>
        </w:rPr>
        <w:t>Угол поворота укосины должен обеспечивать попадание подогревателя в горловину цистерны с учетом неточности ее установки, а также установку подогревателя в гнездо для хранения.</w:t>
      </w:r>
    </w:p>
    <w:p w:rsidR="00DA099F" w:rsidRDefault="00706718">
      <w:pPr>
        <w:ind w:firstLine="284"/>
        <w:jc w:val="both"/>
        <w:rPr>
          <w:sz w:val="20"/>
        </w:rPr>
      </w:pPr>
      <w:r>
        <w:rPr>
          <w:sz w:val="20"/>
        </w:rPr>
        <w:t xml:space="preserve">При проектировании двухсторонней сливоналивной эстакады и определении ее суточной загрузки следует исходить </w:t>
      </w:r>
      <w:proofErr w:type="gramStart"/>
      <w:r>
        <w:rPr>
          <w:sz w:val="20"/>
        </w:rPr>
        <w:t>из запрещения маневров железнодорожных составов при сливе-наливе на одном пути до окончания всех сливоналивных операций на другом</w:t>
      </w:r>
      <w:proofErr w:type="gramEnd"/>
      <w:r>
        <w:rPr>
          <w:sz w:val="20"/>
        </w:rPr>
        <w:t xml:space="preserve"> пути.</w:t>
      </w:r>
    </w:p>
    <w:p w:rsidR="00DA099F" w:rsidRDefault="00706718">
      <w:pPr>
        <w:ind w:firstLine="284"/>
        <w:jc w:val="both"/>
        <w:rPr>
          <w:sz w:val="20"/>
        </w:rPr>
      </w:pPr>
      <w:r>
        <w:rPr>
          <w:sz w:val="20"/>
        </w:rPr>
        <w:t>Для слива-налива сжиженных углеводородных газов должны проектироваться самостоятельные Сливоналивные железнодорожные эстакады. Налив и слив сжиженных углеводородных газов совместно с легковоспламеняющимися и горючими жидкостями не допускается.</w:t>
      </w:r>
    </w:p>
    <w:p w:rsidR="00DA099F" w:rsidRDefault="00706718">
      <w:pPr>
        <w:ind w:firstLine="284"/>
        <w:jc w:val="both"/>
        <w:rPr>
          <w:sz w:val="20"/>
        </w:rPr>
      </w:pPr>
      <w:r>
        <w:rPr>
          <w:sz w:val="20"/>
        </w:rPr>
        <w:t xml:space="preserve">На эстакадах для слива и налива сжиженных углеводородных газов разрешается производить налив и слив нормального пентана, </w:t>
      </w:r>
      <w:proofErr w:type="spellStart"/>
      <w:r>
        <w:rPr>
          <w:sz w:val="20"/>
        </w:rPr>
        <w:t>изопентана</w:t>
      </w:r>
      <w:proofErr w:type="spellEnd"/>
      <w:r>
        <w:rPr>
          <w:sz w:val="20"/>
        </w:rPr>
        <w:t xml:space="preserve"> и других аналогичных жидкостей, перевозимых в специальных герметичных цистернах. При этом для каждого сливаемого или наливаемого продукта сливоналивные коллекторы должны быть раздельными [23].</w:t>
      </w:r>
    </w:p>
    <w:p w:rsidR="00DA099F" w:rsidRDefault="00706718">
      <w:pPr>
        <w:ind w:firstLine="284"/>
        <w:jc w:val="both"/>
        <w:rPr>
          <w:sz w:val="20"/>
        </w:rPr>
      </w:pPr>
      <w:r>
        <w:rPr>
          <w:sz w:val="20"/>
        </w:rPr>
        <w:t>Температура сжижения углеводородных газов, подаваемых на налив, не должна превышать температуры, при которой упругость их паров равна рабочему давлению в железнодорожной цистерне (кроме налива в криогенные цистерны, осуществляемого по специальным инструкциям).</w:t>
      </w:r>
    </w:p>
    <w:p w:rsidR="00DA099F" w:rsidRDefault="00706718">
      <w:pPr>
        <w:ind w:firstLine="284"/>
        <w:jc w:val="both"/>
        <w:rPr>
          <w:sz w:val="20"/>
        </w:rPr>
      </w:pPr>
      <w:r>
        <w:rPr>
          <w:sz w:val="20"/>
        </w:rPr>
        <w:t>На площадке для обслуживания наливных устройств эстакад легковоспламеняющихся и горючих жидкостей, а также сжиженных углеводородных газов следует предусматривать кнопки дистанционного отключения насосных агрегатов, подающих продукт на железнодорожную эстакаду. Расстояние между кнопками должно быть не более 50 м.</w:t>
      </w:r>
    </w:p>
    <w:p w:rsidR="00DA099F" w:rsidRDefault="00706718">
      <w:pPr>
        <w:ind w:firstLine="284"/>
        <w:jc w:val="both"/>
        <w:rPr>
          <w:sz w:val="20"/>
        </w:rPr>
      </w:pPr>
      <w:r>
        <w:rPr>
          <w:sz w:val="20"/>
        </w:rPr>
        <w:t>Для сливоналивных железнодорожных эстакад СУГ и легковоспламеняющихся жидкостей, транспортируемых под давлением, должна предусматриваться эстакада для осмотра и подготовки цистерн под налив, на которой производится проверка исправности предохранительной, сливоналивной и контрольной арматуры, а также наличие остаточного давления в неиспаряющихся остатках в цистерне [22].</w:t>
      </w:r>
    </w:p>
    <w:p w:rsidR="00DA099F" w:rsidRDefault="00706718">
      <w:pPr>
        <w:ind w:firstLine="284"/>
        <w:jc w:val="both"/>
        <w:rPr>
          <w:sz w:val="20"/>
        </w:rPr>
      </w:pPr>
      <w:r>
        <w:rPr>
          <w:sz w:val="20"/>
        </w:rPr>
        <w:t>Для подготовки цистерн СУГ под налив должна быть оборудована коллекторами инертного газа и водяного пара, а также дренажным коллектором.</w:t>
      </w:r>
    </w:p>
    <w:p w:rsidR="00DA099F" w:rsidRDefault="00706718">
      <w:pPr>
        <w:ind w:firstLine="284"/>
        <w:jc w:val="both"/>
        <w:rPr>
          <w:sz w:val="20"/>
        </w:rPr>
      </w:pPr>
      <w:r>
        <w:rPr>
          <w:sz w:val="20"/>
        </w:rPr>
        <w:t xml:space="preserve">Сливоналивные эстакады СУГ и ЛВЖ, транспортируемых под давлением, должны быть оборудованы факельным коллектором, коллекторами инертного газа и водяного пара, а также самостоятельными коллекторами </w:t>
      </w:r>
      <w:proofErr w:type="spellStart"/>
      <w:r>
        <w:rPr>
          <w:sz w:val="20"/>
        </w:rPr>
        <w:t>газоуравнительных</w:t>
      </w:r>
      <w:proofErr w:type="spellEnd"/>
      <w:r>
        <w:rPr>
          <w:sz w:val="20"/>
        </w:rPr>
        <w:t xml:space="preserve"> систем для каждого вида сливаемого или наливаемого СУГ.</w:t>
      </w:r>
    </w:p>
    <w:p w:rsidR="00DA099F" w:rsidRDefault="00706718">
      <w:pPr>
        <w:ind w:firstLine="284"/>
        <w:jc w:val="both"/>
        <w:rPr>
          <w:sz w:val="20"/>
        </w:rPr>
      </w:pPr>
      <w:r>
        <w:rPr>
          <w:sz w:val="20"/>
        </w:rPr>
        <w:t>Коллектор водяного пара может не предусматриваться при обосновании технологической части проекта.</w:t>
      </w:r>
    </w:p>
    <w:p w:rsidR="00DA099F" w:rsidRDefault="00706718">
      <w:pPr>
        <w:ind w:firstLine="284"/>
        <w:jc w:val="both"/>
        <w:rPr>
          <w:sz w:val="20"/>
        </w:rPr>
      </w:pPr>
      <w:r>
        <w:rPr>
          <w:sz w:val="20"/>
        </w:rPr>
        <w:t>В состав каждого сливоналивного устройства сливоналивной железнодорожной эстакады сжиженных углеводородных газов и легковоспламеняющихся жидкостей, транспортируемых под давлением, должны входить [12]:</w:t>
      </w:r>
    </w:p>
    <w:p w:rsidR="00DA099F" w:rsidRDefault="00706718">
      <w:pPr>
        <w:ind w:firstLine="284"/>
        <w:jc w:val="both"/>
        <w:rPr>
          <w:sz w:val="20"/>
        </w:rPr>
      </w:pPr>
      <w:r>
        <w:rPr>
          <w:sz w:val="20"/>
        </w:rPr>
        <w:t>а) трубопровод жидкого продукта (жидкой фазы);</w:t>
      </w:r>
    </w:p>
    <w:p w:rsidR="00DA099F" w:rsidRDefault="00706718">
      <w:pPr>
        <w:ind w:firstLine="284"/>
        <w:jc w:val="both"/>
        <w:rPr>
          <w:sz w:val="20"/>
        </w:rPr>
      </w:pPr>
      <w:r>
        <w:rPr>
          <w:sz w:val="20"/>
        </w:rPr>
        <w:t xml:space="preserve">б) </w:t>
      </w:r>
      <w:proofErr w:type="spellStart"/>
      <w:r>
        <w:rPr>
          <w:sz w:val="20"/>
        </w:rPr>
        <w:t>газоуравнительная</w:t>
      </w:r>
      <w:proofErr w:type="spellEnd"/>
      <w:r>
        <w:rPr>
          <w:sz w:val="20"/>
        </w:rPr>
        <w:t xml:space="preserve"> линия (трубопровод паровой фазы);</w:t>
      </w:r>
    </w:p>
    <w:p w:rsidR="00DA099F" w:rsidRDefault="00706718">
      <w:pPr>
        <w:ind w:firstLine="284"/>
        <w:jc w:val="both"/>
        <w:rPr>
          <w:sz w:val="20"/>
        </w:rPr>
      </w:pPr>
      <w:r>
        <w:rPr>
          <w:sz w:val="20"/>
        </w:rPr>
        <w:t>в) линия сброса на факел.</w:t>
      </w:r>
    </w:p>
    <w:p w:rsidR="00DA099F" w:rsidRDefault="00706718">
      <w:pPr>
        <w:ind w:firstLine="284"/>
        <w:jc w:val="both"/>
        <w:rPr>
          <w:sz w:val="20"/>
        </w:rPr>
      </w:pPr>
      <w:r>
        <w:rPr>
          <w:sz w:val="20"/>
        </w:rPr>
        <w:t>Подключение всех трубопроводов сливоналивного устройства к соответствующим коллекторам эстакады осуществляется через запорную арматуру.</w:t>
      </w:r>
    </w:p>
    <w:p w:rsidR="00DA099F" w:rsidRDefault="00706718">
      <w:pPr>
        <w:ind w:firstLine="284"/>
        <w:jc w:val="both"/>
        <w:rPr>
          <w:sz w:val="20"/>
        </w:rPr>
      </w:pPr>
      <w:r>
        <w:rPr>
          <w:sz w:val="20"/>
        </w:rPr>
        <w:t>Для обеспечения избыточного давления в цистерне до 0,07 МПа (0,7 кгс/см</w:t>
      </w:r>
      <w:proofErr w:type="gramStart"/>
      <w:r>
        <w:rPr>
          <w:sz w:val="20"/>
          <w:vertAlign w:val="superscript"/>
        </w:rPr>
        <w:t>2</w:t>
      </w:r>
      <w:proofErr w:type="gramEnd"/>
      <w:r>
        <w:rPr>
          <w:sz w:val="20"/>
        </w:rPr>
        <w:t>) после слива продукта на эстакадах слива сжиженных углеводородных газов, легковоспламеняющихся жидкостей, транспортируемых под давлением, следует предусматривать в составе каждого сливного устройства дополнительно трубопровод инертного газа (азота) с установкой на нем запорной арматуры и обратного клапана.</w:t>
      </w:r>
    </w:p>
    <w:p w:rsidR="00DA099F" w:rsidRDefault="00706718">
      <w:pPr>
        <w:ind w:firstLine="284"/>
        <w:jc w:val="both"/>
        <w:rPr>
          <w:sz w:val="20"/>
        </w:rPr>
      </w:pPr>
      <w:r>
        <w:rPr>
          <w:sz w:val="20"/>
        </w:rPr>
        <w:t>Подвод инертного газа или пара к трубопроводам для продувки или пропарки необходимо производить с помощью съемных участков трубопроводов или гибких шлангов с установкой запорной арматуры с обеих сторон съемного участка.</w:t>
      </w:r>
    </w:p>
    <w:p w:rsidR="00DA099F" w:rsidRDefault="00706718">
      <w:pPr>
        <w:ind w:firstLine="284"/>
        <w:jc w:val="both"/>
        <w:rPr>
          <w:sz w:val="20"/>
        </w:rPr>
      </w:pPr>
      <w:r>
        <w:rPr>
          <w:sz w:val="20"/>
        </w:rPr>
        <w:t>При проектировании новых и реконструкции действующих сливоналивных эстакад сжиженных углеводородных газов, как правило, должна предусматриваться компрессорная установка для утилизации сжиженных углеводородных газов, находящихся в цистернах, перед подачей под налив и для снижения в цистерне избыточного давления до 0,07 МПа (0,7 кгс/см</w:t>
      </w:r>
      <w:proofErr w:type="gramStart"/>
      <w:r>
        <w:rPr>
          <w:sz w:val="20"/>
          <w:vertAlign w:val="superscript"/>
        </w:rPr>
        <w:t>2</w:t>
      </w:r>
      <w:proofErr w:type="gramEnd"/>
      <w:r>
        <w:rPr>
          <w:sz w:val="20"/>
        </w:rPr>
        <w:t>) после окончания слива сжиженного углеводородного газа.</w:t>
      </w:r>
    </w:p>
    <w:p w:rsidR="00DA099F" w:rsidRDefault="00706718">
      <w:pPr>
        <w:ind w:firstLine="284"/>
        <w:jc w:val="both"/>
        <w:rPr>
          <w:sz w:val="20"/>
        </w:rPr>
      </w:pPr>
      <w:r>
        <w:rPr>
          <w:sz w:val="20"/>
        </w:rPr>
        <w:t xml:space="preserve">В случае отсутствия компрессорной установки для утилизации сжиженных углеводородных газов следует предусматривать на эстакадах подготовки цистерн под налив слив жидкого </w:t>
      </w:r>
      <w:r>
        <w:rPr>
          <w:sz w:val="20"/>
        </w:rPr>
        <w:lastRenderedPageBreak/>
        <w:t>продукта путем создания давления в цистерне.</w:t>
      </w:r>
    </w:p>
    <w:p w:rsidR="00DA099F" w:rsidRDefault="00706718">
      <w:pPr>
        <w:ind w:firstLine="284"/>
        <w:jc w:val="both"/>
        <w:rPr>
          <w:sz w:val="20"/>
        </w:rPr>
      </w:pPr>
      <w:r>
        <w:rPr>
          <w:sz w:val="20"/>
        </w:rPr>
        <w:t>Для слива неисправных цистерн, как правило, следует предусматривать отдельно расположенные стояки или эстакады с верхним и нижним сливом и, при необходимости, с коллекторами для сливаемых продуктов. В обоснованных случаях разрешается предусматривать стояки для слива неисправных цистерн непосредственно на сливоналивных эстакадах. Слив сжиженного углеводородного газа можно осуществлять путем создания давления в неисправной цистерне.</w:t>
      </w:r>
    </w:p>
    <w:p w:rsidR="00DA099F" w:rsidRDefault="00706718">
      <w:pPr>
        <w:ind w:firstLine="284"/>
        <w:jc w:val="both"/>
        <w:rPr>
          <w:sz w:val="20"/>
        </w:rPr>
      </w:pPr>
      <w:r>
        <w:rPr>
          <w:sz w:val="20"/>
        </w:rPr>
        <w:t>Коллекторы на сливоналивных эстакадах легковоспламеняющихся, горючих жидкостей и сжиженных углеводородных газов должны иметь приспособления для освобождения от продуктов:</w:t>
      </w:r>
    </w:p>
    <w:p w:rsidR="00DA099F" w:rsidRDefault="00706718">
      <w:pPr>
        <w:ind w:firstLine="284"/>
        <w:jc w:val="both"/>
        <w:rPr>
          <w:sz w:val="20"/>
        </w:rPr>
      </w:pPr>
      <w:r>
        <w:rPr>
          <w:sz w:val="20"/>
        </w:rPr>
        <w:t>а) для легковоспламеняющихся и горючих жидкостей из коллектора - дренажный трубопровод к самовсасывающим насосам или опорожнение с помощью вакуума или другими эффективными методами;</w:t>
      </w:r>
    </w:p>
    <w:p w:rsidR="00DA099F" w:rsidRDefault="00706718">
      <w:pPr>
        <w:ind w:firstLine="284"/>
        <w:jc w:val="both"/>
        <w:rPr>
          <w:sz w:val="20"/>
        </w:rPr>
      </w:pPr>
      <w:r>
        <w:rPr>
          <w:sz w:val="20"/>
        </w:rPr>
        <w:t>б) для сжиженных углеводородных газов - путем сброса через специальную дренажную емкость с последующей перекачкой или передавливанием в резервуары или в железнодорожную цистерну на отгрузку.</w:t>
      </w:r>
    </w:p>
    <w:p w:rsidR="00DA099F" w:rsidRDefault="00706718">
      <w:pPr>
        <w:ind w:firstLine="284"/>
        <w:jc w:val="both"/>
        <w:rPr>
          <w:sz w:val="20"/>
        </w:rPr>
      </w:pPr>
      <w:r>
        <w:rPr>
          <w:sz w:val="20"/>
        </w:rPr>
        <w:t>На трубопроводах, по которым поступают на эстакаду для налива и отводятся из нее при сливе легковоспламеняющиеся, горючие жидкости и сжиженные углеводородные газы, должны быть установлены на случай аварии на расстоянии 20-50 м от сливоналивных эстакад задвижки с дистанционным управлением со щита операторной и непосредственно со сливоналивной эстакады.</w:t>
      </w:r>
    </w:p>
    <w:p w:rsidR="00DA099F" w:rsidRDefault="00706718">
      <w:pPr>
        <w:ind w:firstLine="284"/>
        <w:jc w:val="both"/>
        <w:rPr>
          <w:sz w:val="20"/>
        </w:rPr>
      </w:pPr>
      <w:r>
        <w:rPr>
          <w:sz w:val="20"/>
        </w:rPr>
        <w:t>Данную арматуру следует размещать в местах, удобных для управления и обслуживания.</w:t>
      </w:r>
    </w:p>
    <w:p w:rsidR="00DA099F" w:rsidRDefault="00706718">
      <w:pPr>
        <w:ind w:firstLine="284"/>
        <w:jc w:val="both"/>
        <w:rPr>
          <w:sz w:val="20"/>
        </w:rPr>
      </w:pPr>
      <w:r>
        <w:rPr>
          <w:sz w:val="20"/>
        </w:rPr>
        <w:t xml:space="preserve">Управление </w:t>
      </w:r>
      <w:proofErr w:type="spellStart"/>
      <w:r>
        <w:rPr>
          <w:sz w:val="20"/>
        </w:rPr>
        <w:t>электрозадвижками</w:t>
      </w:r>
      <w:proofErr w:type="spellEnd"/>
      <w:r>
        <w:rPr>
          <w:sz w:val="20"/>
        </w:rPr>
        <w:t xml:space="preserve"> на железнодорожных сливоналивных эстакадах должно располагаться на нулевых отметках в местах размещения эвакуационных лестниц.</w:t>
      </w:r>
    </w:p>
    <w:p w:rsidR="00DA099F" w:rsidRDefault="00706718">
      <w:pPr>
        <w:ind w:firstLine="284"/>
        <w:jc w:val="both"/>
        <w:rPr>
          <w:sz w:val="20"/>
        </w:rPr>
      </w:pPr>
      <w:r>
        <w:rPr>
          <w:sz w:val="20"/>
        </w:rPr>
        <w:t>Наливные коллекторы сжиженных углеводородных газов должны быть обеспечены предохранительными клапанами для закрытого сброса газа из коллекторов при его температурном расширении.</w:t>
      </w:r>
    </w:p>
    <w:p w:rsidR="00DA099F" w:rsidRDefault="00706718">
      <w:pPr>
        <w:ind w:firstLine="284"/>
        <w:jc w:val="both"/>
        <w:rPr>
          <w:sz w:val="20"/>
        </w:rPr>
      </w:pPr>
      <w:r>
        <w:rPr>
          <w:sz w:val="20"/>
        </w:rPr>
        <w:t>Слив легковоспламеняющихся и горючих жидкостей следует производить с помощью закрытой системы, состоящей из сливных устройств и коллекторов.</w:t>
      </w:r>
    </w:p>
    <w:p w:rsidR="00DA099F" w:rsidRDefault="00706718">
      <w:pPr>
        <w:ind w:firstLine="284"/>
        <w:jc w:val="both"/>
        <w:rPr>
          <w:sz w:val="20"/>
        </w:rPr>
      </w:pPr>
      <w:r>
        <w:rPr>
          <w:sz w:val="20"/>
        </w:rPr>
        <w:t>Система верхнего и нижнего слива продуктов выбирается в зависимости от конструкции сливных приборов железнодорожных цистерн, подлежащих сливу на эстакаде, свойств и количества сливаемого продукта.</w:t>
      </w:r>
    </w:p>
    <w:p w:rsidR="00DA099F" w:rsidRDefault="00706718">
      <w:pPr>
        <w:ind w:firstLine="284"/>
        <w:jc w:val="both"/>
        <w:rPr>
          <w:sz w:val="20"/>
        </w:rPr>
      </w:pPr>
      <w:r>
        <w:rPr>
          <w:sz w:val="20"/>
        </w:rPr>
        <w:t>Наливные устройства на железнодорожных эстакадах для высоковязких, кристаллизующихся продуктов и продуктов, способных образовывать твердые гидраты, должны быть оборудованы обогревающими устройствами, поддерживающими температуру наливного устройства выше температуры кристаллизации или образования гидратов. Участки наливных устройств, которые опускаются в горловину железнодорожной цистерны, не обогреваются.</w:t>
      </w:r>
    </w:p>
    <w:p w:rsidR="00DA099F" w:rsidRDefault="00706718">
      <w:pPr>
        <w:ind w:firstLine="284"/>
        <w:jc w:val="both"/>
        <w:rPr>
          <w:sz w:val="20"/>
        </w:rPr>
      </w:pPr>
      <w:r>
        <w:rPr>
          <w:sz w:val="20"/>
        </w:rPr>
        <w:t>Налив легковоспламеняющихся и горючих жидкостей должен осуществляться закрытым способом, а сжиженных углеводородных газов и легковоспламеняющихся жидкостей под давлением - герметичным.</w:t>
      </w:r>
    </w:p>
    <w:p w:rsidR="00DA099F" w:rsidRDefault="00706718">
      <w:pPr>
        <w:ind w:firstLine="284"/>
        <w:jc w:val="both"/>
        <w:rPr>
          <w:sz w:val="20"/>
        </w:rPr>
      </w:pPr>
      <w:r>
        <w:rPr>
          <w:sz w:val="20"/>
        </w:rPr>
        <w:t>Слив-налив легковоспламеняющихся и горючих жидкостей, относящихся к вредным веществам 1 и 2-го класса опасности, должен быть герметичным. Классификация вредных веще</w:t>
      </w:r>
      <w:proofErr w:type="gramStart"/>
      <w:r>
        <w:rPr>
          <w:sz w:val="20"/>
        </w:rPr>
        <w:t>ств пр</w:t>
      </w:r>
      <w:proofErr w:type="gramEnd"/>
      <w:r>
        <w:rPr>
          <w:sz w:val="20"/>
        </w:rPr>
        <w:t>инимается по ГОСТ 12.1.007-76 [8].</w:t>
      </w:r>
    </w:p>
    <w:p w:rsidR="00DA099F" w:rsidRDefault="00706718">
      <w:pPr>
        <w:ind w:firstLine="284"/>
        <w:jc w:val="both"/>
        <w:rPr>
          <w:sz w:val="20"/>
        </w:rPr>
      </w:pPr>
      <w:r>
        <w:rPr>
          <w:sz w:val="20"/>
        </w:rPr>
        <w:t>Коллекторы на наливных эстакадах, как правило, следует располагать на строительных конструкциях эстакады. Допускается прокладка коллекторов на собственных строительных конструкциях.</w:t>
      </w:r>
    </w:p>
    <w:p w:rsidR="00DA099F" w:rsidRDefault="00706718">
      <w:pPr>
        <w:ind w:firstLine="284"/>
        <w:jc w:val="both"/>
        <w:rPr>
          <w:sz w:val="20"/>
        </w:rPr>
      </w:pPr>
      <w:r>
        <w:rPr>
          <w:sz w:val="20"/>
        </w:rPr>
        <w:t xml:space="preserve">Для сливоналивных эстакад легковоспламеняющихся и горючих жидкостей следует применять </w:t>
      </w:r>
      <w:proofErr w:type="spellStart"/>
      <w:r>
        <w:rPr>
          <w:sz w:val="20"/>
        </w:rPr>
        <w:t>бесшланговые</w:t>
      </w:r>
      <w:proofErr w:type="spellEnd"/>
      <w:r>
        <w:rPr>
          <w:sz w:val="20"/>
        </w:rPr>
        <w:t xml:space="preserve"> наливные и сливные устройства.</w:t>
      </w:r>
    </w:p>
    <w:p w:rsidR="00DA099F" w:rsidRDefault="00706718">
      <w:pPr>
        <w:ind w:firstLine="284"/>
        <w:jc w:val="both"/>
        <w:rPr>
          <w:sz w:val="20"/>
        </w:rPr>
      </w:pPr>
      <w:r>
        <w:rPr>
          <w:sz w:val="20"/>
        </w:rPr>
        <w:t>Для этих целей, как правило, должны применяться устройства в виде системы шарнирно-сочлененных труб и телескопических устройств.</w:t>
      </w:r>
    </w:p>
    <w:p w:rsidR="00DA099F" w:rsidRDefault="00706718">
      <w:pPr>
        <w:ind w:firstLine="284"/>
        <w:jc w:val="both"/>
        <w:rPr>
          <w:sz w:val="20"/>
        </w:rPr>
      </w:pPr>
      <w:r>
        <w:rPr>
          <w:sz w:val="20"/>
        </w:rPr>
        <w:t>Нижнее звено наливного устройства должно быть предусмотрено из металла, исключающего ценообразование при ударах. Для верхнего слива, вакуумного слива и налива неисправных цистерн разрешается использование резинотканевых рукавов.</w:t>
      </w:r>
    </w:p>
    <w:p w:rsidR="00DA099F" w:rsidRDefault="00706718">
      <w:pPr>
        <w:ind w:firstLine="284"/>
        <w:jc w:val="both"/>
        <w:rPr>
          <w:sz w:val="20"/>
        </w:rPr>
      </w:pPr>
      <w:r>
        <w:rPr>
          <w:sz w:val="20"/>
        </w:rPr>
        <w:t>Коллекторы и трубопроводы наливных и сливных эстакад должны иметь компенсацию от температурных деформаций.</w:t>
      </w:r>
    </w:p>
    <w:p w:rsidR="00DA099F" w:rsidRDefault="00706718">
      <w:pPr>
        <w:ind w:firstLine="284"/>
        <w:jc w:val="both"/>
        <w:rPr>
          <w:sz w:val="20"/>
        </w:rPr>
      </w:pPr>
      <w:r>
        <w:rPr>
          <w:sz w:val="20"/>
        </w:rPr>
        <w:t>При проектировании слива-налива продуктов 1 и 2-го классов опасности совместно с продуктами 3 и 4-го классов опасности (ГОСТ 12.1.007-76) сливоналивные устройства для продуктов 1 и 2-го классов опасности следует размещать в торцовой части железнодорожной эстакады и отделять от остальной части эстакады бортиком высотой 200 мм.</w:t>
      </w:r>
    </w:p>
    <w:p w:rsidR="00DA099F" w:rsidRDefault="00706718">
      <w:pPr>
        <w:ind w:firstLine="284"/>
        <w:jc w:val="both"/>
        <w:rPr>
          <w:sz w:val="20"/>
        </w:rPr>
      </w:pPr>
      <w:r>
        <w:rPr>
          <w:sz w:val="20"/>
        </w:rPr>
        <w:t xml:space="preserve">Обогрев технологических трубопроводов на железнодорожных эстакадах, в которых </w:t>
      </w:r>
      <w:r>
        <w:rPr>
          <w:sz w:val="20"/>
        </w:rPr>
        <w:lastRenderedPageBreak/>
        <w:t>температура перекачиваемого продукта не превышает 60 °C, следует производить водой с температурой до 150 °C. Обогрев трубопроводов (стояков и коллекторов) для слива и налива высоковязких горючих жидкостей рекомендуется производить водяным паром давлением до 1,3 МПа.</w:t>
      </w:r>
    </w:p>
    <w:p w:rsidR="00DA099F" w:rsidRDefault="00706718">
      <w:pPr>
        <w:ind w:firstLine="284"/>
        <w:jc w:val="both"/>
        <w:rPr>
          <w:sz w:val="20"/>
        </w:rPr>
      </w:pPr>
      <w:r>
        <w:rPr>
          <w:sz w:val="20"/>
        </w:rPr>
        <w:t xml:space="preserve">Все паропроводы и конденсатопроводы, прокладываемые на эстакадах, должны </w:t>
      </w:r>
      <w:proofErr w:type="spellStart"/>
      <w:r>
        <w:rPr>
          <w:sz w:val="20"/>
        </w:rPr>
        <w:t>теплоизолироваться</w:t>
      </w:r>
      <w:proofErr w:type="spellEnd"/>
      <w:r>
        <w:rPr>
          <w:sz w:val="20"/>
        </w:rPr>
        <w:t xml:space="preserve"> негорючими материалами.</w:t>
      </w:r>
    </w:p>
    <w:p w:rsidR="00DA099F" w:rsidRDefault="00706718">
      <w:pPr>
        <w:ind w:firstLine="284"/>
        <w:jc w:val="both"/>
        <w:rPr>
          <w:sz w:val="20"/>
        </w:rPr>
      </w:pPr>
      <w:r>
        <w:rPr>
          <w:sz w:val="20"/>
        </w:rPr>
        <w:t>Наливные эстакады должны быть оборудованы специальными пунктами. Для каждого вида наливаемого продукта, когда недопустимо его смешивание с другими продуктами, должны предусматриваться самостоятельные сливоналивные пункты или отдельные наливные устройства на этих пунктах. Запрещается использовать наливные пункты для попеременного налива несовместимых между собой продуктов.</w:t>
      </w:r>
    </w:p>
    <w:p w:rsidR="00DA099F" w:rsidRDefault="00706718">
      <w:pPr>
        <w:ind w:firstLine="284"/>
        <w:jc w:val="both"/>
        <w:rPr>
          <w:sz w:val="20"/>
        </w:rPr>
      </w:pPr>
      <w:r>
        <w:rPr>
          <w:sz w:val="20"/>
        </w:rPr>
        <w:t>Для технологических операций по сливу и наливу СУГ и нефтепродуктов на эстакадах следует применять металлические рукава или резинотканевые рукава по ГОСТ 18698-79 [7] или по ТУ завода-изготовителя.</w:t>
      </w:r>
    </w:p>
    <w:p w:rsidR="00DA099F" w:rsidRDefault="00706718">
      <w:pPr>
        <w:ind w:firstLine="284"/>
        <w:jc w:val="both"/>
        <w:rPr>
          <w:sz w:val="20"/>
        </w:rPr>
      </w:pPr>
      <w:r>
        <w:rPr>
          <w:sz w:val="20"/>
        </w:rPr>
        <w:t>Для защиты от статического электричества резинотканевые рукава должны быть обвиты медной проволокой диаметром не менее 2 мм или медным тросиком площадью сечения не менее 4 мм с шагом витка не более 100 мм.</w:t>
      </w:r>
    </w:p>
    <w:p w:rsidR="00DA099F" w:rsidRDefault="00706718">
      <w:pPr>
        <w:ind w:firstLine="284"/>
        <w:jc w:val="both"/>
        <w:rPr>
          <w:sz w:val="20"/>
        </w:rPr>
      </w:pPr>
      <w:r>
        <w:rPr>
          <w:sz w:val="20"/>
        </w:rPr>
        <w:t>Концы проволоки (тросика) соединяются с наконечниками рукава пайкой или гайкой под болт.</w:t>
      </w:r>
    </w:p>
    <w:p w:rsidR="00DA099F" w:rsidRDefault="00706718">
      <w:pPr>
        <w:ind w:firstLine="284"/>
        <w:jc w:val="both"/>
        <w:rPr>
          <w:sz w:val="20"/>
        </w:rPr>
      </w:pPr>
      <w:r>
        <w:rPr>
          <w:sz w:val="20"/>
        </w:rPr>
        <w:t xml:space="preserve">Не допускается использование </w:t>
      </w:r>
      <w:proofErr w:type="spellStart"/>
      <w:r>
        <w:rPr>
          <w:sz w:val="20"/>
        </w:rPr>
        <w:t>паронитовых</w:t>
      </w:r>
      <w:proofErr w:type="spellEnd"/>
      <w:r>
        <w:rPr>
          <w:sz w:val="20"/>
        </w:rPr>
        <w:t xml:space="preserve"> и иных подкладок между штуцерами и резинотканевыми рукавами.</w:t>
      </w:r>
    </w:p>
    <w:p w:rsidR="00DA099F" w:rsidRDefault="00DA099F">
      <w:pPr>
        <w:ind w:firstLine="284"/>
        <w:jc w:val="both"/>
        <w:rPr>
          <w:sz w:val="20"/>
        </w:rPr>
      </w:pPr>
    </w:p>
    <w:p w:rsidR="00DA099F" w:rsidRDefault="00706718" w:rsidP="00630466">
      <w:pPr>
        <w:pStyle w:val="2"/>
      </w:pPr>
      <w:bookmarkStart w:id="10" w:name="_Toc199499778"/>
      <w:r>
        <w:t>5.4. Электрооборудование</w:t>
      </w:r>
      <w:bookmarkEnd w:id="10"/>
    </w:p>
    <w:p w:rsidR="00DA099F" w:rsidRDefault="00706718">
      <w:pPr>
        <w:pStyle w:val="3"/>
        <w:keepNext w:val="0"/>
        <w:spacing w:before="0" w:after="0"/>
        <w:ind w:firstLine="284"/>
        <w:jc w:val="both"/>
        <w:rPr>
          <w:color w:val="auto"/>
          <w:sz w:val="20"/>
        </w:rPr>
      </w:pPr>
      <w:bookmarkStart w:id="11" w:name="_Toc199499779"/>
      <w:r>
        <w:rPr>
          <w:color w:val="auto"/>
          <w:sz w:val="20"/>
        </w:rPr>
        <w:t>5.4.1. Требования по взрывозащищенности</w:t>
      </w:r>
      <w:bookmarkEnd w:id="11"/>
    </w:p>
    <w:p w:rsidR="00DA099F" w:rsidRDefault="00706718">
      <w:pPr>
        <w:ind w:firstLine="284"/>
        <w:jc w:val="both"/>
        <w:rPr>
          <w:sz w:val="20"/>
        </w:rPr>
      </w:pPr>
      <w:r>
        <w:rPr>
          <w:sz w:val="20"/>
        </w:rPr>
        <w:t>Взрывоопасные и пожароопасные зоны на сливоналивных эстакадах определяются в соответствии с Правилами устройства электроустановок (ПУЭ).</w:t>
      </w:r>
    </w:p>
    <w:p w:rsidR="00DA099F" w:rsidRDefault="00706718">
      <w:pPr>
        <w:ind w:firstLine="284"/>
        <w:jc w:val="both"/>
        <w:rPr>
          <w:sz w:val="20"/>
        </w:rPr>
      </w:pPr>
      <w:r>
        <w:rPr>
          <w:sz w:val="20"/>
        </w:rPr>
        <w:t xml:space="preserve">При установке электрооборудования во взрывоопасных зонах его исполнение по взрывозащите должно соответствовать категориям и группам взрывоопасных смесей по классификации, приведенной в ГОСТ </w:t>
      </w:r>
      <w:proofErr w:type="gramStart"/>
      <w:r>
        <w:rPr>
          <w:sz w:val="20"/>
        </w:rPr>
        <w:t>Р</w:t>
      </w:r>
      <w:proofErr w:type="gramEnd"/>
      <w:r>
        <w:rPr>
          <w:sz w:val="20"/>
        </w:rPr>
        <w:t xml:space="preserve"> 51330.11-99 [3], ГОСТ Р 51330.19-99 [4] и ГОСТ Р 51330.0-99 [9].</w:t>
      </w:r>
    </w:p>
    <w:p w:rsidR="00DA099F" w:rsidRDefault="00706718">
      <w:pPr>
        <w:ind w:firstLine="284"/>
        <w:jc w:val="both"/>
        <w:rPr>
          <w:sz w:val="20"/>
        </w:rPr>
      </w:pPr>
      <w:r>
        <w:rPr>
          <w:sz w:val="20"/>
        </w:rPr>
        <w:t>Размещаемые на открытом воздухе эстакады с закрытыми сливоналивными устройствами, а также эстакады и опоры под трубопроводы для горючих газов и паров ЛВЖ не относятся к взрывоопасным, за исключением зон в пределах до 3 м по горизонтали и вертикали от запорной арматуры и фланцевых соединений трубопроводов.</w:t>
      </w:r>
    </w:p>
    <w:p w:rsidR="00DA099F" w:rsidRDefault="00706718">
      <w:pPr>
        <w:ind w:firstLine="284"/>
        <w:jc w:val="both"/>
        <w:rPr>
          <w:sz w:val="20"/>
        </w:rPr>
      </w:pPr>
      <w:r>
        <w:rPr>
          <w:sz w:val="20"/>
        </w:rPr>
        <w:t>В пределах взрывоопасной зоны электрооборудование должно быть выполнено во взрывозащищенном исполнении для соответствующих категорий и группы взрывоопасной смеси.</w:t>
      </w:r>
    </w:p>
    <w:p w:rsidR="00DA099F" w:rsidRDefault="00706718">
      <w:pPr>
        <w:pStyle w:val="3"/>
        <w:keepNext w:val="0"/>
        <w:spacing w:before="0" w:after="0"/>
        <w:ind w:firstLine="284"/>
        <w:jc w:val="both"/>
        <w:rPr>
          <w:color w:val="auto"/>
          <w:sz w:val="20"/>
        </w:rPr>
      </w:pPr>
      <w:bookmarkStart w:id="12" w:name="_Toc199499780"/>
      <w:r>
        <w:rPr>
          <w:color w:val="auto"/>
          <w:sz w:val="20"/>
        </w:rPr>
        <w:t>5.4.2. Освещение</w:t>
      </w:r>
      <w:bookmarkEnd w:id="12"/>
    </w:p>
    <w:p w:rsidR="00DA099F" w:rsidRDefault="00706718">
      <w:pPr>
        <w:ind w:firstLine="284"/>
        <w:jc w:val="both"/>
        <w:rPr>
          <w:sz w:val="20"/>
        </w:rPr>
      </w:pPr>
      <w:r>
        <w:rPr>
          <w:sz w:val="20"/>
        </w:rPr>
        <w:t>Исполнение электрооборудования и аппаратов, применяемых для освещения сливоналивных эстакад, должно соответствовать местам их установки.</w:t>
      </w:r>
    </w:p>
    <w:p w:rsidR="00DA099F" w:rsidRDefault="00706718">
      <w:pPr>
        <w:ind w:firstLine="284"/>
        <w:jc w:val="both"/>
        <w:rPr>
          <w:sz w:val="20"/>
        </w:rPr>
      </w:pPr>
      <w:r>
        <w:rPr>
          <w:sz w:val="20"/>
        </w:rPr>
        <w:t>Открытые сливоналивные железнодорожные эстакады легковоспламеняющихся и горючих жидкостей, а также сжиженных углеводородных газов должны освещаться прожекторами.</w:t>
      </w:r>
    </w:p>
    <w:p w:rsidR="00DA099F" w:rsidRDefault="00706718">
      <w:pPr>
        <w:ind w:firstLine="284"/>
        <w:jc w:val="both"/>
        <w:rPr>
          <w:sz w:val="20"/>
        </w:rPr>
      </w:pPr>
      <w:r>
        <w:rPr>
          <w:sz w:val="20"/>
        </w:rPr>
        <w:t>При необходимости проведения технологических операций на сливоналивных эстакадах (железнодорожных и автомобильных) следует применять аккумуляторные фонари во взрывозащищенном исполнении.</w:t>
      </w:r>
    </w:p>
    <w:p w:rsidR="00DA099F" w:rsidRDefault="00706718">
      <w:pPr>
        <w:ind w:firstLine="284"/>
        <w:jc w:val="both"/>
        <w:rPr>
          <w:sz w:val="20"/>
        </w:rPr>
      </w:pPr>
      <w:r>
        <w:rPr>
          <w:sz w:val="20"/>
        </w:rPr>
        <w:t>Применение переносных светильников для обеспечения необходимого уровня освещенности, не отвечающих требованиям ПУЭ [14] для соответствующих зон, запрещается. Включать и выключать фонари следует за пределами взрывоопасной зоны.</w:t>
      </w:r>
    </w:p>
    <w:p w:rsidR="00DA099F" w:rsidRDefault="00706718">
      <w:pPr>
        <w:ind w:firstLine="284"/>
        <w:jc w:val="both"/>
        <w:rPr>
          <w:sz w:val="20"/>
        </w:rPr>
      </w:pPr>
      <w:r>
        <w:rPr>
          <w:sz w:val="20"/>
        </w:rPr>
        <w:t>Смена ламп и источников питания, встроенных в светильник, должна производиться работниками, на которых возложено обслуживание светильников.</w:t>
      </w:r>
    </w:p>
    <w:p w:rsidR="00DA099F" w:rsidRDefault="00706718">
      <w:pPr>
        <w:ind w:firstLine="284"/>
        <w:jc w:val="both"/>
        <w:rPr>
          <w:sz w:val="20"/>
        </w:rPr>
      </w:pPr>
      <w:r>
        <w:rPr>
          <w:sz w:val="20"/>
        </w:rPr>
        <w:t>Управление освещением сливоналивных эстакад должно быть централизованным и осуществляться дистанционно.</w:t>
      </w:r>
    </w:p>
    <w:p w:rsidR="00DA099F" w:rsidRDefault="00706718">
      <w:pPr>
        <w:pStyle w:val="3"/>
        <w:keepNext w:val="0"/>
        <w:spacing w:before="0" w:after="0"/>
        <w:ind w:firstLine="284"/>
        <w:jc w:val="both"/>
        <w:rPr>
          <w:color w:val="auto"/>
          <w:sz w:val="20"/>
        </w:rPr>
      </w:pPr>
      <w:bookmarkStart w:id="13" w:name="_Toc199499781"/>
      <w:r>
        <w:rPr>
          <w:color w:val="auto"/>
          <w:sz w:val="20"/>
        </w:rPr>
        <w:t>5.4.3. Молниезащита</w:t>
      </w:r>
      <w:bookmarkEnd w:id="13"/>
    </w:p>
    <w:p w:rsidR="00DA099F" w:rsidRDefault="00706718">
      <w:pPr>
        <w:ind w:firstLine="284"/>
        <w:jc w:val="both"/>
        <w:rPr>
          <w:sz w:val="20"/>
        </w:rPr>
      </w:pPr>
      <w:r>
        <w:rPr>
          <w:sz w:val="20"/>
        </w:rPr>
        <w:t>Сливоналивные эстакады для легковоспламеняющихся жидкостей и сжиженных углеводородных газов должны быть защищены от прямых ударов молнии и от электрической индукции.</w:t>
      </w:r>
    </w:p>
    <w:p w:rsidR="00DA099F" w:rsidRDefault="00706718">
      <w:pPr>
        <w:ind w:firstLine="284"/>
        <w:jc w:val="both"/>
        <w:rPr>
          <w:sz w:val="20"/>
        </w:rPr>
      </w:pPr>
      <w:r>
        <w:rPr>
          <w:sz w:val="20"/>
        </w:rPr>
        <w:t>При разработке проекта молниезащиты следует учитывать зоны защиты, создаваемые прожекторными мачтами освещения сливоналивных эстакад.</w:t>
      </w:r>
    </w:p>
    <w:p w:rsidR="00DA099F" w:rsidRDefault="00706718">
      <w:pPr>
        <w:ind w:firstLine="284"/>
        <w:jc w:val="both"/>
        <w:rPr>
          <w:sz w:val="20"/>
        </w:rPr>
      </w:pPr>
      <w:r>
        <w:rPr>
          <w:sz w:val="20"/>
        </w:rPr>
        <w:t xml:space="preserve">Сливоналивные эстакады (в металлическом железобетонном вариантах), относящиеся по классификации ПУЭ к пожароопасным зонам классов II-I и II-III, являются сооружениями III </w:t>
      </w:r>
      <w:r>
        <w:rPr>
          <w:sz w:val="20"/>
        </w:rPr>
        <w:lastRenderedPageBreak/>
        <w:t>категории по устройству молниезащиты и должны быть защищены от прямых ударов молнии и от заноса высоких потенциалов.</w:t>
      </w:r>
    </w:p>
    <w:p w:rsidR="00DA099F" w:rsidRDefault="00706718">
      <w:pPr>
        <w:ind w:firstLine="284"/>
        <w:jc w:val="both"/>
        <w:rPr>
          <w:sz w:val="20"/>
        </w:rPr>
      </w:pPr>
      <w:r>
        <w:rPr>
          <w:sz w:val="20"/>
        </w:rPr>
        <w:t>Металлическое и электроприводное неметаллическое оборудование, трубопроводы должны представлять собой на всем протяжении непрерывную электрическую цепь, которая в пределах сливоналивной эстакады должна быть присоединена к контуру заземления не менее чем в двух точках.</w:t>
      </w:r>
    </w:p>
    <w:p w:rsidR="00DA099F" w:rsidRDefault="00706718">
      <w:pPr>
        <w:ind w:firstLine="284"/>
        <w:jc w:val="both"/>
        <w:rPr>
          <w:sz w:val="20"/>
        </w:rPr>
      </w:pPr>
      <w:r>
        <w:rPr>
          <w:sz w:val="20"/>
        </w:rPr>
        <w:t>Металлические кожухи термоизоляции трубопроводов в пределах сливоналивной эстакады должны обеспечивать непрерывность электрической цепи и быть заземлены через каждые 40-50 м с помощью стальных проводников или путем присоединения непосредственно к заземленным трубопроводам, на которых они смонтированы.</w:t>
      </w:r>
    </w:p>
    <w:p w:rsidR="00DA099F" w:rsidRDefault="00706718">
      <w:pPr>
        <w:ind w:firstLine="284"/>
        <w:jc w:val="both"/>
        <w:rPr>
          <w:sz w:val="20"/>
        </w:rPr>
      </w:pPr>
      <w:r>
        <w:rPr>
          <w:sz w:val="20"/>
        </w:rPr>
        <w:t>Наливные и сливные устройства эстакад должны быть заземлены.</w:t>
      </w:r>
    </w:p>
    <w:p w:rsidR="00DA099F" w:rsidRDefault="00706718">
      <w:pPr>
        <w:ind w:firstLine="284"/>
        <w:jc w:val="both"/>
        <w:rPr>
          <w:sz w:val="20"/>
        </w:rPr>
      </w:pPr>
      <w:r>
        <w:rPr>
          <w:sz w:val="20"/>
        </w:rPr>
        <w:t>Рельсы железнодорожных путей в пределах сливоналивного фронта должны быть электрически соединены между собой и присоединены к заземляющим устройствам в двух местах по торцам эстакады. При этом заземляющие устройства должны быть не связаны с заземлением электротяговой сети.</w:t>
      </w:r>
    </w:p>
    <w:p w:rsidR="00DA099F" w:rsidRDefault="00DA099F">
      <w:pPr>
        <w:ind w:firstLine="284"/>
        <w:jc w:val="both"/>
        <w:rPr>
          <w:sz w:val="20"/>
        </w:rPr>
      </w:pPr>
    </w:p>
    <w:p w:rsidR="00DA099F" w:rsidRDefault="00706718" w:rsidP="00630466">
      <w:pPr>
        <w:pStyle w:val="2"/>
      </w:pPr>
      <w:bookmarkStart w:id="14" w:name="_Toc199499782"/>
      <w:r>
        <w:t>5.5. Пожарная сигнализация</w:t>
      </w:r>
      <w:bookmarkEnd w:id="14"/>
    </w:p>
    <w:p w:rsidR="00DA099F" w:rsidRDefault="00706718">
      <w:pPr>
        <w:ind w:firstLine="284"/>
        <w:jc w:val="both"/>
        <w:rPr>
          <w:sz w:val="20"/>
        </w:rPr>
      </w:pPr>
      <w:r>
        <w:rPr>
          <w:sz w:val="20"/>
        </w:rPr>
        <w:t>Извещатели пожарной сигнализации общего назначения, включая ручные извещатели пожарной сигнализации, должны устанавливаться вдоль сливоналивной железнодорожной эстакады через 100 м друг от друга, но не менее двух на каждую эстакаду в районе лестниц для обслуживания эстакад.</w:t>
      </w:r>
    </w:p>
    <w:p w:rsidR="00DA099F" w:rsidRDefault="00706718">
      <w:pPr>
        <w:ind w:firstLine="284"/>
        <w:jc w:val="both"/>
        <w:rPr>
          <w:sz w:val="20"/>
        </w:rPr>
      </w:pPr>
      <w:r>
        <w:rPr>
          <w:sz w:val="20"/>
        </w:rPr>
        <w:t xml:space="preserve">Размещать пожарные извещатели следует на расстоянии 20 м от сливоналивных эстакад на колонках таким образом, чтобы тревожная кнопка </w:t>
      </w:r>
      <w:proofErr w:type="gramStart"/>
      <w:r>
        <w:rPr>
          <w:sz w:val="20"/>
        </w:rPr>
        <w:t>была выше уровня земли не более чем на 1,5 м и был</w:t>
      </w:r>
      <w:proofErr w:type="gramEnd"/>
      <w:r>
        <w:rPr>
          <w:sz w:val="20"/>
        </w:rPr>
        <w:t xml:space="preserve"> обеспечен свободный доступ к ним, а также их достаточная освещенность.</w:t>
      </w:r>
    </w:p>
    <w:p w:rsidR="00DA099F" w:rsidRDefault="00706718">
      <w:pPr>
        <w:ind w:firstLine="284"/>
        <w:jc w:val="both"/>
        <w:rPr>
          <w:sz w:val="20"/>
        </w:rPr>
      </w:pPr>
      <w:r>
        <w:rPr>
          <w:sz w:val="20"/>
        </w:rPr>
        <w:t>Извещатели пожарной сигнализации должны устанавливаться вдоль сливоналивной железнодорожной эстакады через каждые 100 м друг от друга, но не менее двух извещателей на каждую эстакаду в районе лестниц для обслуживания эстакады.</w:t>
      </w:r>
    </w:p>
    <w:p w:rsidR="00DA099F" w:rsidRDefault="00706718">
      <w:pPr>
        <w:ind w:firstLine="284"/>
        <w:jc w:val="both"/>
        <w:rPr>
          <w:sz w:val="20"/>
        </w:rPr>
      </w:pPr>
      <w:r>
        <w:rPr>
          <w:sz w:val="20"/>
        </w:rPr>
        <w:t>Ручные пожарные извещатели устанавливаются независимо от наличия извещателей автоматической пожарной сигнализации.</w:t>
      </w:r>
    </w:p>
    <w:p w:rsidR="00DA099F" w:rsidRDefault="00706718">
      <w:pPr>
        <w:ind w:firstLine="284"/>
        <w:jc w:val="both"/>
        <w:rPr>
          <w:sz w:val="20"/>
        </w:rPr>
      </w:pPr>
      <w:r>
        <w:rPr>
          <w:sz w:val="20"/>
        </w:rPr>
        <w:t xml:space="preserve">Подвод кабелей к пожарным извещателям при открытой прокладке должен выполняться в трубах. Совместно с пожарными </w:t>
      </w:r>
      <w:proofErr w:type="spellStart"/>
      <w:r>
        <w:rPr>
          <w:sz w:val="20"/>
        </w:rPr>
        <w:t>извещателями</w:t>
      </w:r>
      <w:proofErr w:type="spellEnd"/>
      <w:r>
        <w:rPr>
          <w:sz w:val="20"/>
        </w:rPr>
        <w:t xml:space="preserve"> следует предусматривать устройство для дистанционного включения Пожарных насосов, которые должны устанавливаться на расстоянии не более 100 м друг от друга, но не менее двух на каждую эстакаду с расположением в противоположных концах эстакады.</w:t>
      </w:r>
    </w:p>
    <w:p w:rsidR="00DA099F" w:rsidRDefault="00706718">
      <w:pPr>
        <w:ind w:firstLine="284"/>
        <w:jc w:val="both"/>
        <w:rPr>
          <w:sz w:val="20"/>
        </w:rPr>
      </w:pPr>
      <w:r>
        <w:rPr>
          <w:sz w:val="20"/>
        </w:rPr>
        <w:t>Здания и помещения, в которых размещаются эстакады, подлежат оснащению автоматическими установками пожаротушения и автоматической пожарной сигнализацией в соответствии с НПБ 110-03 [25].</w:t>
      </w:r>
    </w:p>
    <w:p w:rsidR="00DA099F" w:rsidRDefault="00DA099F">
      <w:pPr>
        <w:ind w:firstLine="284"/>
        <w:jc w:val="both"/>
        <w:rPr>
          <w:sz w:val="20"/>
        </w:rPr>
      </w:pPr>
    </w:p>
    <w:p w:rsidR="00DA099F" w:rsidRDefault="00706718" w:rsidP="00630466">
      <w:pPr>
        <w:pStyle w:val="2"/>
      </w:pPr>
      <w:bookmarkStart w:id="15" w:name="_Toc199499783"/>
      <w:r>
        <w:t>5.6. Требования к системе оповещения</w:t>
      </w:r>
      <w:bookmarkEnd w:id="15"/>
    </w:p>
    <w:p w:rsidR="00DA099F" w:rsidRDefault="00706718">
      <w:pPr>
        <w:ind w:firstLine="284"/>
        <w:jc w:val="both"/>
        <w:rPr>
          <w:sz w:val="20"/>
        </w:rPr>
      </w:pPr>
      <w:r>
        <w:rPr>
          <w:sz w:val="20"/>
        </w:rPr>
        <w:t>На сливоналивных железнодорожных эстакадах легковоспламеняющихся и горючих жидкостей, а также сжиженных углеводородных газов следует предусматривать двухсторонние переговорные устройства, обеспечивающие связь между обслуживающим персоналом (</w:t>
      </w:r>
      <w:proofErr w:type="spellStart"/>
      <w:r>
        <w:rPr>
          <w:sz w:val="20"/>
        </w:rPr>
        <w:t>сливоналивальщиком</w:t>
      </w:r>
      <w:proofErr w:type="spellEnd"/>
      <w:r>
        <w:rPr>
          <w:sz w:val="20"/>
        </w:rPr>
        <w:t>, машинистом и оператором). Вблизи эстакад следует вести переговоры по сотовой связи.</w:t>
      </w:r>
    </w:p>
    <w:p w:rsidR="00DA099F" w:rsidRDefault="00706718">
      <w:pPr>
        <w:ind w:firstLine="284"/>
        <w:jc w:val="both"/>
        <w:rPr>
          <w:sz w:val="20"/>
        </w:rPr>
      </w:pPr>
      <w:r>
        <w:rPr>
          <w:sz w:val="20"/>
        </w:rPr>
        <w:t>Способ оповещения должен предусматривать:</w:t>
      </w:r>
    </w:p>
    <w:p w:rsidR="00DA099F" w:rsidRDefault="00706718">
      <w:pPr>
        <w:ind w:firstLine="284"/>
        <w:jc w:val="both"/>
        <w:rPr>
          <w:sz w:val="20"/>
        </w:rPr>
      </w:pPr>
      <w:r>
        <w:rPr>
          <w:sz w:val="20"/>
        </w:rPr>
        <w:t>а) трансляцию специально разработанных текстов, направленных на предотвращение паники и других явлений, усложняющих эвакуацию;</w:t>
      </w:r>
    </w:p>
    <w:p w:rsidR="00DA099F" w:rsidRDefault="00706718">
      <w:pPr>
        <w:ind w:firstLine="284"/>
        <w:jc w:val="both"/>
        <w:rPr>
          <w:sz w:val="20"/>
        </w:rPr>
      </w:pPr>
      <w:r>
        <w:rPr>
          <w:sz w:val="20"/>
        </w:rPr>
        <w:t xml:space="preserve">б) размещение эвакуационных знаков безопасности (указателей) на путях эвакуации путем размещения световых </w:t>
      </w:r>
      <w:proofErr w:type="spellStart"/>
      <w:r>
        <w:rPr>
          <w:sz w:val="20"/>
        </w:rPr>
        <w:t>оповещателей</w:t>
      </w:r>
      <w:proofErr w:type="spellEnd"/>
      <w:r>
        <w:rPr>
          <w:sz w:val="20"/>
        </w:rPr>
        <w:t xml:space="preserve"> </w:t>
      </w:r>
      <w:r w:rsidR="00843F7C">
        <w:rPr>
          <w:sz w:val="20"/>
        </w:rPr>
        <w:t>«</w:t>
      </w:r>
      <w:r>
        <w:rPr>
          <w:sz w:val="20"/>
        </w:rPr>
        <w:t>Выход</w:t>
      </w:r>
      <w:r w:rsidR="00843F7C">
        <w:rPr>
          <w:sz w:val="20"/>
        </w:rPr>
        <w:t>»</w:t>
      </w:r>
      <w:r>
        <w:rPr>
          <w:sz w:val="20"/>
        </w:rPr>
        <w:t xml:space="preserve"> вблизи лестниц;</w:t>
      </w:r>
    </w:p>
    <w:p w:rsidR="00DA099F" w:rsidRDefault="00706718">
      <w:pPr>
        <w:ind w:firstLine="284"/>
        <w:jc w:val="both"/>
        <w:rPr>
          <w:sz w:val="20"/>
        </w:rPr>
      </w:pPr>
      <w:r>
        <w:rPr>
          <w:sz w:val="20"/>
        </w:rPr>
        <w:t>в) связь пожарного поста-диспетчерской с зоной пожарного оповещения на сливоналивной эстакаде.</w:t>
      </w:r>
    </w:p>
    <w:p w:rsidR="00DA099F" w:rsidRDefault="00706718">
      <w:pPr>
        <w:ind w:firstLine="284"/>
        <w:jc w:val="both"/>
        <w:rPr>
          <w:sz w:val="20"/>
        </w:rPr>
      </w:pPr>
      <w:r>
        <w:rPr>
          <w:sz w:val="20"/>
        </w:rPr>
        <w:t>Допускается подача звуковых и световых сигналов оповещения о пожаре. Звуковые сигналы подаются в виде сирены и тонированных сигналов. Световые сигналы размещаются вдоль эстакады - статические указатели направления движения в светлое время суток и световые мигающие указатели в темное время суток.</w:t>
      </w:r>
    </w:p>
    <w:p w:rsidR="00DA099F" w:rsidRDefault="00706718">
      <w:pPr>
        <w:ind w:firstLine="284"/>
        <w:jc w:val="both"/>
        <w:rPr>
          <w:sz w:val="20"/>
        </w:rPr>
      </w:pPr>
      <w:r>
        <w:rPr>
          <w:sz w:val="20"/>
        </w:rPr>
        <w:t>СОУЭ должна включаться от командного импульса, формируемого автоматической установкой пожарной сигнализации или пожаротушения.</w:t>
      </w:r>
    </w:p>
    <w:p w:rsidR="00DA099F" w:rsidRDefault="00706718">
      <w:pPr>
        <w:ind w:firstLine="284"/>
        <w:jc w:val="both"/>
        <w:rPr>
          <w:sz w:val="20"/>
        </w:rPr>
      </w:pPr>
      <w:r>
        <w:rPr>
          <w:sz w:val="20"/>
        </w:rPr>
        <w:t>Допускается использовать на сливоналивной эстакаде для СОУЭ дистанционное и местное (ручное) включение, если для данного вида эстакад не требуется оснащение автоматическими установками пожаротушения и автоматической пожарной сигнализацией.</w:t>
      </w:r>
    </w:p>
    <w:p w:rsidR="00DA099F" w:rsidRDefault="00706718">
      <w:pPr>
        <w:ind w:firstLine="284"/>
        <w:jc w:val="both"/>
        <w:rPr>
          <w:sz w:val="20"/>
        </w:rPr>
      </w:pPr>
      <w:r>
        <w:rPr>
          <w:sz w:val="20"/>
        </w:rPr>
        <w:lastRenderedPageBreak/>
        <w:t xml:space="preserve">Световые указатели </w:t>
      </w:r>
      <w:r w:rsidR="00843F7C">
        <w:rPr>
          <w:sz w:val="20"/>
        </w:rPr>
        <w:t>«</w:t>
      </w:r>
      <w:r>
        <w:rPr>
          <w:sz w:val="20"/>
        </w:rPr>
        <w:t>Выход</w:t>
      </w:r>
      <w:r w:rsidR="00843F7C">
        <w:rPr>
          <w:sz w:val="20"/>
        </w:rPr>
        <w:t>»</w:t>
      </w:r>
      <w:r>
        <w:rPr>
          <w:sz w:val="20"/>
        </w:rPr>
        <w:t xml:space="preserve"> должны включаться в темное время суток.</w:t>
      </w:r>
    </w:p>
    <w:p w:rsidR="00DA099F" w:rsidRDefault="00706718">
      <w:pPr>
        <w:ind w:firstLine="284"/>
        <w:jc w:val="both"/>
        <w:rPr>
          <w:sz w:val="20"/>
        </w:rPr>
      </w:pPr>
      <w:r>
        <w:rPr>
          <w:sz w:val="20"/>
        </w:rPr>
        <w:t>На сливоналивных железнодорожных эстакадах, следует устанавливать телефонные аппараты у лестниц на нулевой отметке и на площадке расположения узлов управления наливом с прокладкой к ним кабелей в металлических трубах.</w:t>
      </w:r>
    </w:p>
    <w:p w:rsidR="00DA099F" w:rsidRDefault="00706718">
      <w:pPr>
        <w:ind w:firstLine="284"/>
        <w:jc w:val="both"/>
        <w:rPr>
          <w:sz w:val="20"/>
        </w:rPr>
      </w:pPr>
      <w:r>
        <w:rPr>
          <w:sz w:val="20"/>
        </w:rPr>
        <w:t>Расстояние между ними не должно превышать 100 м, количество телефонных аппаратов на эстакаде должно быть не менее двух на каждой из указанных отметок.</w:t>
      </w:r>
    </w:p>
    <w:p w:rsidR="00DA099F" w:rsidRDefault="00706718">
      <w:pPr>
        <w:ind w:firstLine="284"/>
        <w:jc w:val="both"/>
        <w:rPr>
          <w:sz w:val="20"/>
        </w:rPr>
      </w:pPr>
      <w:r>
        <w:rPr>
          <w:sz w:val="20"/>
        </w:rPr>
        <w:t xml:space="preserve">При отсутствии указанных переговорных устройств разрешается на сливоналивных железнодорожных эстакадах легковоспламеняющихся и горючих жидкостей, а также сжиженных углеводородных газов предусматривать громкоговорящую связь </w:t>
      </w:r>
      <w:proofErr w:type="gramStart"/>
      <w:r>
        <w:rPr>
          <w:sz w:val="20"/>
        </w:rPr>
        <w:t>из</w:t>
      </w:r>
      <w:proofErr w:type="gramEnd"/>
      <w:r>
        <w:rPr>
          <w:sz w:val="20"/>
        </w:rPr>
        <w:t xml:space="preserve"> операторной и прямую телефонную связь с эстакады между товарной операторной и насосной.</w:t>
      </w:r>
    </w:p>
    <w:p w:rsidR="00DA099F" w:rsidRDefault="00706718">
      <w:pPr>
        <w:ind w:firstLine="284"/>
        <w:jc w:val="both"/>
        <w:rPr>
          <w:sz w:val="20"/>
        </w:rPr>
      </w:pPr>
      <w:r>
        <w:rPr>
          <w:sz w:val="20"/>
        </w:rPr>
        <w:t>Коммуникации СОУЭ допускается проектировать совместно с радиотрансляционной сетью на сливоналивной эстакаде.</w:t>
      </w:r>
    </w:p>
    <w:p w:rsidR="00DA099F" w:rsidRDefault="00706718">
      <w:pPr>
        <w:ind w:firstLine="284"/>
        <w:jc w:val="both"/>
        <w:rPr>
          <w:sz w:val="20"/>
        </w:rPr>
      </w:pPr>
      <w:r>
        <w:rPr>
          <w:sz w:val="20"/>
        </w:rPr>
        <w:t>Количество звуковых и речевых пожарных оповещателей, их расстановка и мощность должны обеспечивать уровень звука во всех местах постоянного или временного пребывания людей на сливоналивной эстакаде.</w:t>
      </w:r>
    </w:p>
    <w:p w:rsidR="00DA099F" w:rsidRDefault="00706718">
      <w:pPr>
        <w:ind w:firstLine="284"/>
        <w:jc w:val="both"/>
        <w:rPr>
          <w:sz w:val="20"/>
        </w:rPr>
      </w:pPr>
      <w:r>
        <w:rPr>
          <w:sz w:val="20"/>
        </w:rPr>
        <w:t>Провода и кабели соединительных линий СОУЭ следует прокладывать согласно ПУЭ в строительных конструкциях, коробах и каналах из негорючих материалов.</w:t>
      </w:r>
    </w:p>
    <w:p w:rsidR="00DA099F" w:rsidRDefault="00706718">
      <w:pPr>
        <w:ind w:firstLine="284"/>
        <w:jc w:val="both"/>
        <w:rPr>
          <w:sz w:val="20"/>
        </w:rPr>
      </w:pPr>
      <w:r>
        <w:rPr>
          <w:sz w:val="20"/>
        </w:rPr>
        <w:t xml:space="preserve">Для </w:t>
      </w:r>
      <w:proofErr w:type="gramStart"/>
      <w:r>
        <w:rPr>
          <w:sz w:val="20"/>
        </w:rPr>
        <w:t>звуковых</w:t>
      </w:r>
      <w:proofErr w:type="gramEnd"/>
      <w:r>
        <w:rPr>
          <w:sz w:val="20"/>
        </w:rPr>
        <w:t xml:space="preserve"> и речевых оповещателей вдоль сливоналивной железнодорожной эстакады должны использоваться рупорные громкоговорители во взрывобезопасном исполнении, которые должны крепиться к металлоконструкциям эстакады, столбами, прожекторным мачтам или иным сооружениям.</w:t>
      </w:r>
    </w:p>
    <w:p w:rsidR="00DA099F" w:rsidRDefault="00DA099F">
      <w:pPr>
        <w:ind w:firstLine="284"/>
        <w:jc w:val="both"/>
        <w:rPr>
          <w:sz w:val="20"/>
        </w:rPr>
      </w:pPr>
    </w:p>
    <w:p w:rsidR="00DA099F" w:rsidRDefault="00706718" w:rsidP="00630466">
      <w:pPr>
        <w:pStyle w:val="2"/>
      </w:pPr>
      <w:bookmarkStart w:id="16" w:name="_Toc199499784"/>
      <w:r>
        <w:t>5.7. Системы обнаружения утечек горючих газов</w:t>
      </w:r>
      <w:bookmarkEnd w:id="16"/>
    </w:p>
    <w:p w:rsidR="00DA099F" w:rsidRDefault="00706718">
      <w:pPr>
        <w:ind w:firstLine="284"/>
        <w:jc w:val="both"/>
        <w:rPr>
          <w:sz w:val="20"/>
        </w:rPr>
      </w:pPr>
      <w:r>
        <w:rPr>
          <w:sz w:val="20"/>
        </w:rPr>
        <w:t xml:space="preserve">На сливоналивных эстакадах легковоспламеняющихся жидкостей и сжиженных углеводородных газов должны устанавливаться сигнализаторы </w:t>
      </w:r>
      <w:proofErr w:type="spellStart"/>
      <w:r>
        <w:rPr>
          <w:sz w:val="20"/>
        </w:rPr>
        <w:t>довзрывоопасных</w:t>
      </w:r>
      <w:proofErr w:type="spellEnd"/>
      <w:r>
        <w:rPr>
          <w:sz w:val="20"/>
        </w:rPr>
        <w:t xml:space="preserve"> концентраций из расчета один датчик сигнализатора </w:t>
      </w:r>
      <w:proofErr w:type="spellStart"/>
      <w:r>
        <w:rPr>
          <w:sz w:val="20"/>
        </w:rPr>
        <w:t>довзрывоопасных</w:t>
      </w:r>
      <w:proofErr w:type="spellEnd"/>
      <w:r>
        <w:rPr>
          <w:sz w:val="20"/>
        </w:rPr>
        <w:t xml:space="preserve"> концентраций на две цистерны. Датчики устанавливаются на нулевой отметке вдоль каждого фронта слива и налива на расстоянии до 3 м от крайнего рельса и на высоте не более 0,5 м от уровня поверхности земли (железнодорожного полотна).</w:t>
      </w:r>
    </w:p>
    <w:p w:rsidR="00DA099F" w:rsidRDefault="00706718">
      <w:pPr>
        <w:ind w:firstLine="284"/>
        <w:jc w:val="both"/>
        <w:rPr>
          <w:sz w:val="20"/>
        </w:rPr>
      </w:pPr>
      <w:r>
        <w:rPr>
          <w:sz w:val="20"/>
        </w:rPr>
        <w:t xml:space="preserve">Сигнализаторы </w:t>
      </w:r>
      <w:proofErr w:type="spellStart"/>
      <w:r>
        <w:rPr>
          <w:sz w:val="20"/>
        </w:rPr>
        <w:t>довзрывоопасных</w:t>
      </w:r>
      <w:proofErr w:type="spellEnd"/>
      <w:r>
        <w:rPr>
          <w:sz w:val="20"/>
        </w:rPr>
        <w:t xml:space="preserve"> концентраций горючих газов и паров должны обеспечивать подачу предупреждающего светового сигнала при концентрациях 10% от нижнего концентрационного предела распространения пламени (НКПР) в помещение поста-диспетчерской и звукового аварийного сигнала - при 50%.</w:t>
      </w:r>
    </w:p>
    <w:p w:rsidR="00DA099F" w:rsidRDefault="00706718">
      <w:pPr>
        <w:ind w:firstLine="284"/>
        <w:jc w:val="both"/>
        <w:rPr>
          <w:sz w:val="20"/>
        </w:rPr>
      </w:pPr>
      <w:r>
        <w:rPr>
          <w:sz w:val="20"/>
        </w:rPr>
        <w:t xml:space="preserve">При получении аварийного сигнала от сигнализаторов </w:t>
      </w:r>
      <w:proofErr w:type="spellStart"/>
      <w:r>
        <w:rPr>
          <w:sz w:val="20"/>
        </w:rPr>
        <w:t>довзрывоопасных</w:t>
      </w:r>
      <w:proofErr w:type="spellEnd"/>
      <w:r>
        <w:rPr>
          <w:sz w:val="20"/>
        </w:rPr>
        <w:t xml:space="preserve"> концентраций дополнительно должен выдаваться сигнал о прекращении сливоналивных технологических операций на эстакаде до выявления причин загазованности и их устранения.</w:t>
      </w:r>
    </w:p>
    <w:p w:rsidR="00DA099F" w:rsidRDefault="00706718">
      <w:pPr>
        <w:ind w:firstLine="284"/>
        <w:jc w:val="both"/>
        <w:rPr>
          <w:sz w:val="20"/>
        </w:rPr>
      </w:pPr>
      <w:r>
        <w:rPr>
          <w:sz w:val="20"/>
        </w:rPr>
        <w:t xml:space="preserve">Для ограничения зоны загазованности горючими газами и парами на сливоналивной эстакаде могут использоваться инертные газы (азот, диоксид углерода аргон и др.), содержащиеся в технологическом оборудовании на эстакаде, а также </w:t>
      </w:r>
      <w:proofErr w:type="spellStart"/>
      <w:r>
        <w:rPr>
          <w:sz w:val="20"/>
        </w:rPr>
        <w:t>мелкораспыленная</w:t>
      </w:r>
      <w:proofErr w:type="spellEnd"/>
      <w:r>
        <w:rPr>
          <w:sz w:val="20"/>
        </w:rPr>
        <w:t xml:space="preserve"> вода из лафетных стволов (ручных, дистанционно управляемых) и осциллирующих мониторов.</w:t>
      </w:r>
    </w:p>
    <w:p w:rsidR="00DA099F" w:rsidRDefault="00706718">
      <w:pPr>
        <w:ind w:firstLine="284"/>
        <w:jc w:val="both"/>
        <w:rPr>
          <w:sz w:val="20"/>
        </w:rPr>
      </w:pPr>
      <w:r>
        <w:rPr>
          <w:sz w:val="20"/>
        </w:rPr>
        <w:t xml:space="preserve">Сигнализаторы </w:t>
      </w:r>
      <w:proofErr w:type="spellStart"/>
      <w:r>
        <w:rPr>
          <w:sz w:val="20"/>
        </w:rPr>
        <w:t>довзрывоопасных</w:t>
      </w:r>
      <w:proofErr w:type="spellEnd"/>
      <w:r>
        <w:rPr>
          <w:sz w:val="20"/>
        </w:rPr>
        <w:t xml:space="preserve"> концентраций должны быть во взрывозащищенном исполнении, соответствующем категориям и группам взрывоопасных смесей.</w:t>
      </w:r>
    </w:p>
    <w:p w:rsidR="00DA099F" w:rsidRDefault="00706718">
      <w:pPr>
        <w:ind w:firstLine="284"/>
        <w:jc w:val="both"/>
        <w:rPr>
          <w:sz w:val="20"/>
        </w:rPr>
      </w:pPr>
      <w:r>
        <w:rPr>
          <w:sz w:val="20"/>
        </w:rPr>
        <w:t xml:space="preserve">Технические характеристики и условия монтажа сигнализаторов </w:t>
      </w:r>
      <w:proofErr w:type="spellStart"/>
      <w:r>
        <w:rPr>
          <w:sz w:val="20"/>
        </w:rPr>
        <w:t>довзрывоопасных</w:t>
      </w:r>
      <w:proofErr w:type="spellEnd"/>
      <w:r>
        <w:rPr>
          <w:sz w:val="20"/>
        </w:rPr>
        <w:t xml:space="preserve"> концентраций и сигнальной аппаратуры должны обеспечивать их работоспособность в возможном диапазоне температур воздушной среды при нормальной эксплуатации.</w:t>
      </w:r>
    </w:p>
    <w:p w:rsidR="00DA099F" w:rsidRDefault="00DA099F">
      <w:pPr>
        <w:ind w:firstLine="284"/>
        <w:jc w:val="both"/>
        <w:rPr>
          <w:sz w:val="20"/>
        </w:rPr>
      </w:pPr>
    </w:p>
    <w:p w:rsidR="00DA099F" w:rsidRDefault="00706718" w:rsidP="00630466">
      <w:pPr>
        <w:pStyle w:val="2"/>
      </w:pPr>
      <w:bookmarkStart w:id="17" w:name="_Toc199499785"/>
      <w:r>
        <w:t>5.8. Пожаротушение</w:t>
      </w:r>
      <w:bookmarkEnd w:id="17"/>
    </w:p>
    <w:p w:rsidR="00DA099F" w:rsidRDefault="00706718">
      <w:pPr>
        <w:ind w:firstLine="284"/>
        <w:jc w:val="both"/>
        <w:rPr>
          <w:sz w:val="20"/>
        </w:rPr>
      </w:pPr>
      <w:r>
        <w:rPr>
          <w:sz w:val="20"/>
        </w:rPr>
        <w:t>Для пожаротушения открытых и расположенных под навесами сливоналивных железнодорожных эстакад легковоспламеняющихся и горючих жидкостей следует предусматривать:</w:t>
      </w:r>
    </w:p>
    <w:p w:rsidR="00DA099F" w:rsidRDefault="00706718">
      <w:pPr>
        <w:ind w:firstLine="284"/>
        <w:jc w:val="both"/>
        <w:rPr>
          <w:sz w:val="20"/>
        </w:rPr>
      </w:pPr>
      <w:r>
        <w:rPr>
          <w:sz w:val="20"/>
        </w:rPr>
        <w:t>а) стационарную установку пожаротушения воздушно-механической пеной низкой и средней кратности с дистанционным пуском;</w:t>
      </w:r>
    </w:p>
    <w:p w:rsidR="00DA099F" w:rsidRDefault="00706718">
      <w:pPr>
        <w:ind w:firstLine="284"/>
        <w:jc w:val="both"/>
        <w:rPr>
          <w:sz w:val="20"/>
        </w:rPr>
      </w:pPr>
      <w:r>
        <w:rPr>
          <w:sz w:val="20"/>
        </w:rPr>
        <w:t>б) водяное орошение лафетными стволами конструкций эстакады и железнодорожных вагонов-цистерн;</w:t>
      </w:r>
    </w:p>
    <w:p w:rsidR="00DA099F" w:rsidRDefault="00706718">
      <w:pPr>
        <w:ind w:firstLine="284"/>
        <w:jc w:val="both"/>
        <w:rPr>
          <w:sz w:val="20"/>
        </w:rPr>
      </w:pPr>
      <w:r>
        <w:rPr>
          <w:sz w:val="20"/>
        </w:rPr>
        <w:t xml:space="preserve">в) установку стояков с соединительными головками на магистральном (кольцевом) </w:t>
      </w:r>
      <w:proofErr w:type="spellStart"/>
      <w:r>
        <w:rPr>
          <w:sz w:val="20"/>
        </w:rPr>
        <w:t>растворопроводе</w:t>
      </w:r>
      <w:proofErr w:type="spellEnd"/>
      <w:r>
        <w:rPr>
          <w:sz w:val="20"/>
        </w:rPr>
        <w:t xml:space="preserve"> для подачи пены от переносных генераторов, на расстоянии 120 м друг от друга.</w:t>
      </w:r>
    </w:p>
    <w:p w:rsidR="00DA099F" w:rsidRDefault="00706718">
      <w:pPr>
        <w:ind w:firstLine="284"/>
        <w:jc w:val="both"/>
        <w:rPr>
          <w:sz w:val="20"/>
        </w:rPr>
      </w:pPr>
      <w:r>
        <w:rPr>
          <w:sz w:val="20"/>
        </w:rPr>
        <w:t xml:space="preserve">Для пожаротушения сливоналивных железнодорожных и автомобильных эстакад, размещаемых на складах I и II категории, следует предусматривать стационарные системы пожаротушения (неавтоматические). Для охлаждения железнодорожных и автомобильных </w:t>
      </w:r>
      <w:r>
        <w:rPr>
          <w:sz w:val="20"/>
        </w:rPr>
        <w:lastRenderedPageBreak/>
        <w:t>цистерн, сливоналивных устройств на эстакадах складов I и II категории должны быть предусмотрены стационарные лафетные стволы, дистанционно управляемые лафетные стволы, а также осциллирующие мониторы.</w:t>
      </w:r>
    </w:p>
    <w:p w:rsidR="00DA099F" w:rsidRDefault="00706718">
      <w:pPr>
        <w:ind w:firstLine="284"/>
        <w:jc w:val="both"/>
        <w:rPr>
          <w:sz w:val="20"/>
        </w:rPr>
      </w:pPr>
      <w:r>
        <w:rPr>
          <w:sz w:val="20"/>
        </w:rPr>
        <w:t>Тушение пожара на сливоналивных железнодорожных и автомобильных эстакадах, размещаемых на складах III. категории, следует предусматривать, как минимум, передвижной пожарной техникой. На складах данной категории допускается не устраивать противопожарный водопровод, а предусматривать подачу воды на охлаждение цистерны и тушение пожара передвижной пожарной техникой из противопожарных емкостей (резервуаров) или открытых искусственных и естественных водоемов.</w:t>
      </w:r>
    </w:p>
    <w:p w:rsidR="00DA099F" w:rsidRDefault="00706718">
      <w:pPr>
        <w:ind w:firstLine="284"/>
        <w:jc w:val="both"/>
        <w:rPr>
          <w:sz w:val="20"/>
        </w:rPr>
      </w:pPr>
      <w:r>
        <w:rPr>
          <w:sz w:val="20"/>
        </w:rPr>
        <w:t>При размещении сливоналивных эстакад легковоспламеняющихся и горючих жидкостей в зданиях должны предусматриваться автоматическая стационарная установка пожаротушения воздушно-механической пеной низкой и средней кратности с автоматическим и дистанционным пуском и внутренний противопожарный водопровод, обеспечивающий подачу в любую точку помещения двух струй воды с расходом по 5 л/с каждой.</w:t>
      </w:r>
    </w:p>
    <w:p w:rsidR="00DA099F" w:rsidRDefault="00706718">
      <w:pPr>
        <w:ind w:firstLine="284"/>
        <w:jc w:val="both"/>
        <w:rPr>
          <w:sz w:val="20"/>
        </w:rPr>
      </w:pPr>
      <w:r>
        <w:rPr>
          <w:sz w:val="20"/>
        </w:rPr>
        <w:t>Для противопожарной защиты сливоналивных железнодорожных эстакад сжиженных углеводородных газов следует предусматривать водяные лафетные стволы, дистанционно управляемые лафетные стволы, а также осциллирующие мониторы.</w:t>
      </w:r>
    </w:p>
    <w:p w:rsidR="00DA099F" w:rsidRDefault="00706718">
      <w:pPr>
        <w:ind w:firstLine="284"/>
        <w:jc w:val="both"/>
        <w:rPr>
          <w:sz w:val="20"/>
        </w:rPr>
      </w:pPr>
      <w:r>
        <w:rPr>
          <w:sz w:val="20"/>
        </w:rPr>
        <w:t>Инерционность системы пенного пожаротушения для сливоналивных железнодорожных эстакад легковоспламеняющихся и горючих жидкостей должна быть не более 3 мин.</w:t>
      </w:r>
    </w:p>
    <w:p w:rsidR="00DA099F" w:rsidRDefault="00706718">
      <w:pPr>
        <w:ind w:firstLine="284"/>
        <w:jc w:val="both"/>
        <w:rPr>
          <w:sz w:val="20"/>
        </w:rPr>
      </w:pPr>
      <w:r>
        <w:rPr>
          <w:sz w:val="20"/>
        </w:rPr>
        <w:t>Расчетная площадь тушения для сливоналивных железнодорожных эстакад принимается равной площади эстакады по внешнему контуру сооружения, включая железнодорожные пути, но не более 1000 м</w:t>
      </w:r>
      <w:proofErr w:type="gramStart"/>
      <w:r>
        <w:rPr>
          <w:sz w:val="20"/>
          <w:vertAlign w:val="superscript"/>
        </w:rPr>
        <w:t>2</w:t>
      </w:r>
      <w:proofErr w:type="gramEnd"/>
      <w:r>
        <w:rPr>
          <w:sz w:val="20"/>
        </w:rPr>
        <w:t>.</w:t>
      </w:r>
    </w:p>
    <w:p w:rsidR="00DA099F" w:rsidRDefault="00706718">
      <w:pPr>
        <w:ind w:firstLine="284"/>
        <w:jc w:val="both"/>
        <w:rPr>
          <w:sz w:val="20"/>
        </w:rPr>
      </w:pPr>
      <w:r>
        <w:rPr>
          <w:sz w:val="20"/>
        </w:rPr>
        <w:t>Расчетная площадь тушения для сливоналивных автомобильных эстакад принимается равной площади территории, занимаемой заправочными островками, но не более 800 м</w:t>
      </w:r>
      <w:proofErr w:type="gramStart"/>
      <w:r>
        <w:rPr>
          <w:sz w:val="20"/>
          <w:vertAlign w:val="superscript"/>
        </w:rPr>
        <w:t>2</w:t>
      </w:r>
      <w:proofErr w:type="gramEnd"/>
      <w:r>
        <w:rPr>
          <w:sz w:val="20"/>
        </w:rPr>
        <w:t>.</w:t>
      </w:r>
    </w:p>
    <w:p w:rsidR="00DA099F" w:rsidRDefault="00706718">
      <w:pPr>
        <w:ind w:firstLine="284"/>
        <w:jc w:val="both"/>
        <w:rPr>
          <w:sz w:val="20"/>
        </w:rPr>
      </w:pPr>
      <w:r>
        <w:rPr>
          <w:sz w:val="20"/>
        </w:rPr>
        <w:t>Расчетная площадь пенного пожаротушения для сливоналивных железнодорожных эстакад принимается по внешнему контуру сооружения, включая железнодорожные пути, с учетом размещения на этой площади не менее трех железнодорожных цистерн на каждой стороне налива.</w:t>
      </w:r>
    </w:p>
    <w:p w:rsidR="00DA099F" w:rsidRDefault="00706718">
      <w:pPr>
        <w:ind w:firstLine="284"/>
        <w:jc w:val="both"/>
        <w:rPr>
          <w:sz w:val="20"/>
        </w:rPr>
      </w:pPr>
      <w:proofErr w:type="spellStart"/>
      <w:r>
        <w:rPr>
          <w:sz w:val="20"/>
        </w:rPr>
        <w:t>Пеногенераторы</w:t>
      </w:r>
      <w:proofErr w:type="spellEnd"/>
      <w:r>
        <w:rPr>
          <w:sz w:val="20"/>
        </w:rPr>
        <w:t xml:space="preserve"> следует располагать на строительных конструкциях эстакад с подачей пены сверху на железнодорожные цистерны и настил эстакады.</w:t>
      </w:r>
    </w:p>
    <w:p w:rsidR="00DA099F" w:rsidRDefault="00706718">
      <w:pPr>
        <w:ind w:firstLine="284"/>
        <w:jc w:val="both"/>
        <w:rPr>
          <w:sz w:val="20"/>
        </w:rPr>
      </w:pPr>
      <w:r>
        <w:rPr>
          <w:sz w:val="20"/>
        </w:rPr>
        <w:t xml:space="preserve">На каждую железнодорожную цистерну грузоподъемностью 60 т должна осуществляться подача пены (раствора пенообразователя) не менее чем с одного </w:t>
      </w:r>
      <w:proofErr w:type="spellStart"/>
      <w:r>
        <w:rPr>
          <w:sz w:val="20"/>
        </w:rPr>
        <w:t>пеногенератора</w:t>
      </w:r>
      <w:proofErr w:type="spellEnd"/>
      <w:r>
        <w:rPr>
          <w:sz w:val="20"/>
        </w:rPr>
        <w:t>.</w:t>
      </w:r>
    </w:p>
    <w:p w:rsidR="00DA099F" w:rsidRDefault="00706718">
      <w:pPr>
        <w:ind w:firstLine="284"/>
        <w:jc w:val="both"/>
        <w:rPr>
          <w:sz w:val="20"/>
        </w:rPr>
      </w:pPr>
      <w:r>
        <w:rPr>
          <w:sz w:val="20"/>
        </w:rPr>
        <w:t>Проектирование лафетных установок, дистанционно управляемых лафетных стволов и осциллирующих мониторов для противопожарной защиты железнодорожных сливоналивных эстакад следует осуществлять в соответствии с отраслевыми нормативными документами.</w:t>
      </w:r>
    </w:p>
    <w:p w:rsidR="00DA099F" w:rsidRDefault="00706718">
      <w:pPr>
        <w:ind w:firstLine="284"/>
        <w:jc w:val="both"/>
        <w:rPr>
          <w:sz w:val="20"/>
        </w:rPr>
      </w:pPr>
      <w:r>
        <w:rPr>
          <w:sz w:val="20"/>
        </w:rPr>
        <w:t>Расположение лафетных стволов определяется из условия орошения каждой точки эстакады двумя струями.</w:t>
      </w:r>
    </w:p>
    <w:p w:rsidR="00DA099F" w:rsidRDefault="00706718">
      <w:pPr>
        <w:ind w:firstLine="284"/>
        <w:jc w:val="both"/>
        <w:rPr>
          <w:sz w:val="20"/>
        </w:rPr>
      </w:pPr>
      <w:r>
        <w:rPr>
          <w:sz w:val="20"/>
        </w:rPr>
        <w:t>Для противопожарной защиты сливоналивных железнодорожных эстакад сжиженных углеводородных газов следует предусматривать водяные лафетные стволы, дистанционно управляемые лафетные стволы и осциллирующие мониторы.</w:t>
      </w:r>
    </w:p>
    <w:p w:rsidR="00DA099F" w:rsidRDefault="00706718">
      <w:pPr>
        <w:ind w:firstLine="284"/>
        <w:jc w:val="both"/>
        <w:rPr>
          <w:sz w:val="20"/>
        </w:rPr>
      </w:pPr>
      <w:r>
        <w:rPr>
          <w:sz w:val="20"/>
        </w:rPr>
        <w:t>Общий расход воды на охлаждение лафетными стволами железнодорожных цистерн, сливоналивных устройств на эстакадах следует принимать из расчета одновременной работы двух лафетных стволов, по не менее 40 л/</w:t>
      </w:r>
      <w:proofErr w:type="gramStart"/>
      <w:r>
        <w:rPr>
          <w:sz w:val="20"/>
        </w:rPr>
        <w:t>с</w:t>
      </w:r>
      <w:proofErr w:type="gramEnd"/>
      <w:r>
        <w:rPr>
          <w:sz w:val="20"/>
        </w:rPr>
        <w:t>.</w:t>
      </w:r>
    </w:p>
    <w:p w:rsidR="00DA099F" w:rsidRDefault="00706718">
      <w:pPr>
        <w:ind w:firstLine="284"/>
        <w:jc w:val="both"/>
        <w:rPr>
          <w:sz w:val="20"/>
        </w:rPr>
      </w:pPr>
      <w:r>
        <w:rPr>
          <w:sz w:val="20"/>
        </w:rPr>
        <w:t>Число и расположение лафетных стволов следует определять из условия орошения железнодорожных цистерн и каждой точки эстакады двумя компактными струями.</w:t>
      </w:r>
    </w:p>
    <w:p w:rsidR="00DA099F" w:rsidRDefault="00706718">
      <w:pPr>
        <w:ind w:firstLine="284"/>
        <w:jc w:val="both"/>
        <w:rPr>
          <w:sz w:val="20"/>
        </w:rPr>
      </w:pPr>
      <w:r>
        <w:rPr>
          <w:sz w:val="20"/>
        </w:rPr>
        <w:t>Диаметр насадков лафетных стволов следует принимать не менее 28 мм.</w:t>
      </w:r>
    </w:p>
    <w:p w:rsidR="00DA099F" w:rsidRDefault="00706718">
      <w:pPr>
        <w:ind w:firstLine="284"/>
        <w:jc w:val="both"/>
        <w:rPr>
          <w:sz w:val="20"/>
        </w:rPr>
      </w:pPr>
      <w:r>
        <w:rPr>
          <w:sz w:val="20"/>
        </w:rPr>
        <w:t>Лафетные стволы следует устанавливать на расстоянии не менее 15 м от железнодорожных путей. Если это невозможно, то их допускается располагать на меньших расстояниях (до 10 м), при условии, что будут задействованы дублирующие стволы или дистанционно управляемые лафетные стволы и осциллирующие мониторы.</w:t>
      </w:r>
    </w:p>
    <w:p w:rsidR="00DA099F" w:rsidRDefault="00706718">
      <w:pPr>
        <w:ind w:firstLine="284"/>
        <w:jc w:val="both"/>
        <w:rPr>
          <w:sz w:val="20"/>
        </w:rPr>
      </w:pPr>
      <w:r>
        <w:rPr>
          <w:sz w:val="20"/>
        </w:rPr>
        <w:t xml:space="preserve">Совместно с пожарными </w:t>
      </w:r>
      <w:proofErr w:type="spellStart"/>
      <w:r>
        <w:rPr>
          <w:sz w:val="20"/>
        </w:rPr>
        <w:t>извещателями</w:t>
      </w:r>
      <w:proofErr w:type="spellEnd"/>
      <w:r>
        <w:rPr>
          <w:sz w:val="20"/>
        </w:rPr>
        <w:t>, размещаемыми в районе сливоналивных эстакад, следует предусматривать использование устрой</w:t>
      </w:r>
      <w:proofErr w:type="gramStart"/>
      <w:r>
        <w:rPr>
          <w:sz w:val="20"/>
        </w:rPr>
        <w:t>ств дл</w:t>
      </w:r>
      <w:proofErr w:type="gramEnd"/>
      <w:r>
        <w:rPr>
          <w:sz w:val="20"/>
        </w:rPr>
        <w:t>я дистанционного включения пожарных насосов в насосной станции пенотушения. Устройства для дистанционного включения насосов пенотушения должны находиться на расстоянии не более 100 м друг от друга, но не менее двух на каждую эстакаду с расположением в противопожарных концах эстакады.</w:t>
      </w:r>
    </w:p>
    <w:p w:rsidR="00DA099F" w:rsidRDefault="00706718">
      <w:pPr>
        <w:ind w:firstLine="284"/>
        <w:jc w:val="both"/>
        <w:rPr>
          <w:sz w:val="20"/>
        </w:rPr>
      </w:pPr>
      <w:r>
        <w:rPr>
          <w:sz w:val="20"/>
        </w:rPr>
        <w:t>При проектировании автоматических систем пожаротушения для сливоналивных эстакад необходимо обеспечить выполнение требований НПБ 88-2001* [26].</w:t>
      </w:r>
    </w:p>
    <w:p w:rsidR="00DA099F" w:rsidRDefault="00706718">
      <w:pPr>
        <w:ind w:firstLine="284"/>
        <w:jc w:val="both"/>
        <w:rPr>
          <w:sz w:val="20"/>
        </w:rPr>
      </w:pPr>
      <w:r>
        <w:rPr>
          <w:sz w:val="20"/>
        </w:rPr>
        <w:t>Выбор способа тушения определяется характером и условиями процесса горения при возникновении пожара на эстакаде.</w:t>
      </w:r>
    </w:p>
    <w:p w:rsidR="00DA099F" w:rsidRDefault="00706718">
      <w:pPr>
        <w:ind w:firstLine="284"/>
        <w:jc w:val="both"/>
        <w:rPr>
          <w:sz w:val="20"/>
        </w:rPr>
      </w:pPr>
      <w:r>
        <w:rPr>
          <w:sz w:val="20"/>
        </w:rPr>
        <w:t>Расходы огнетушащих сре</w:t>
      </w:r>
      <w:proofErr w:type="gramStart"/>
      <w:r>
        <w:rPr>
          <w:sz w:val="20"/>
        </w:rPr>
        <w:t>дств дл</w:t>
      </w:r>
      <w:proofErr w:type="gramEnd"/>
      <w:r>
        <w:rPr>
          <w:sz w:val="20"/>
        </w:rPr>
        <w:t xml:space="preserve">я тушения пожаров на эстакадах следует определять исходя </w:t>
      </w:r>
      <w:r>
        <w:rPr>
          <w:sz w:val="20"/>
        </w:rPr>
        <w:lastRenderedPageBreak/>
        <w:t>из интенсивности их подачи на 1 м расчетной площади тушения нефти и нефтепродуктов.</w:t>
      </w:r>
    </w:p>
    <w:p w:rsidR="00DA099F" w:rsidRDefault="00706718">
      <w:pPr>
        <w:ind w:firstLine="284"/>
        <w:jc w:val="both"/>
        <w:rPr>
          <w:sz w:val="20"/>
        </w:rPr>
      </w:pPr>
      <w:r>
        <w:rPr>
          <w:sz w:val="20"/>
        </w:rPr>
        <w:t>Расход огнетушащих сре</w:t>
      </w:r>
      <w:proofErr w:type="gramStart"/>
      <w:r>
        <w:rPr>
          <w:sz w:val="20"/>
        </w:rPr>
        <w:t>дств в в</w:t>
      </w:r>
      <w:proofErr w:type="gramEnd"/>
      <w:r>
        <w:rPr>
          <w:sz w:val="20"/>
        </w:rPr>
        <w:t>иде раствора пенообразователя для тушения пожаров нефти и нефтепродуктов на эстакадах следует определять исходя из нормативной интенсивности их подачи:</w:t>
      </w:r>
    </w:p>
    <w:p w:rsidR="00DA099F" w:rsidRDefault="00706718">
      <w:pPr>
        <w:ind w:firstLine="284"/>
        <w:jc w:val="both"/>
        <w:rPr>
          <w:sz w:val="20"/>
        </w:rPr>
      </w:pPr>
      <w:r>
        <w:rPr>
          <w:sz w:val="20"/>
        </w:rPr>
        <w:t>а) для нефти и нефтепродуктов с температурой вспышки 28 °C и ниже - 0,08 л/(м</w:t>
      </w:r>
      <w:proofErr w:type="gramStart"/>
      <w:r>
        <w:rPr>
          <w:sz w:val="20"/>
          <w:vertAlign w:val="superscript"/>
        </w:rPr>
        <w:t>2</w:t>
      </w:r>
      <w:proofErr w:type="gramEnd"/>
      <w:r>
        <w:rPr>
          <w:sz w:val="20"/>
        </w:rPr>
        <w:sym w:font="Symbol" w:char="F0D7"/>
      </w:r>
      <w:r>
        <w:rPr>
          <w:sz w:val="20"/>
        </w:rPr>
        <w:t>с);</w:t>
      </w:r>
    </w:p>
    <w:p w:rsidR="00DA099F" w:rsidRDefault="00706718">
      <w:pPr>
        <w:ind w:firstLine="284"/>
        <w:jc w:val="both"/>
        <w:rPr>
          <w:sz w:val="20"/>
        </w:rPr>
      </w:pPr>
      <w:r>
        <w:rPr>
          <w:sz w:val="20"/>
        </w:rPr>
        <w:t>б) для нефти и нефтепродуктов с температурой вспышки выше 28 °C - 0,06 л/(м</w:t>
      </w:r>
      <w:proofErr w:type="gramStart"/>
      <w:r>
        <w:rPr>
          <w:sz w:val="20"/>
          <w:vertAlign w:val="superscript"/>
        </w:rPr>
        <w:t>2</w:t>
      </w:r>
      <w:proofErr w:type="gramEnd"/>
      <w:r>
        <w:rPr>
          <w:sz w:val="20"/>
        </w:rPr>
        <w:sym w:font="Symbol" w:char="F0D7"/>
      </w:r>
      <w:r>
        <w:rPr>
          <w:sz w:val="20"/>
        </w:rPr>
        <w:t>с).</w:t>
      </w:r>
    </w:p>
    <w:p w:rsidR="00DA099F" w:rsidRDefault="00706718">
      <w:pPr>
        <w:ind w:firstLine="284"/>
        <w:jc w:val="both"/>
        <w:rPr>
          <w:sz w:val="20"/>
        </w:rPr>
      </w:pPr>
      <w:r>
        <w:rPr>
          <w:sz w:val="20"/>
        </w:rPr>
        <w:t>Запас пенообразователя и воды для приготовления раствора (расход раствора пенообразователя на один пожар) рассчитывается исходя из того количества раствора пенообразователя, которое необходимо для тушения пожара в течение 15 мин при максимальной производительности пеногенераторов.</w:t>
      </w:r>
    </w:p>
    <w:p w:rsidR="00DA099F" w:rsidRDefault="00706718">
      <w:pPr>
        <w:ind w:firstLine="284"/>
        <w:jc w:val="both"/>
        <w:rPr>
          <w:sz w:val="20"/>
        </w:rPr>
      </w:pPr>
      <w:r>
        <w:rPr>
          <w:sz w:val="20"/>
        </w:rPr>
        <w:t>Нормативный запас пенообразователя и воды для приготовления его раствора следует принимать из условия обеспечения трехкратного расхода раствора пенообразователя на один пожар (</w:t>
      </w:r>
      <w:proofErr w:type="gramStart"/>
      <w:r>
        <w:rPr>
          <w:sz w:val="20"/>
        </w:rPr>
        <w:t>при</w:t>
      </w:r>
      <w:proofErr w:type="gramEnd"/>
      <w:r>
        <w:rPr>
          <w:sz w:val="20"/>
        </w:rPr>
        <w:t xml:space="preserve"> наполненных </w:t>
      </w:r>
      <w:proofErr w:type="spellStart"/>
      <w:r>
        <w:rPr>
          <w:sz w:val="20"/>
        </w:rPr>
        <w:t>растворопроводах</w:t>
      </w:r>
      <w:proofErr w:type="spellEnd"/>
      <w:r>
        <w:rPr>
          <w:sz w:val="20"/>
        </w:rPr>
        <w:t xml:space="preserve"> стационарных установок пожаротушения).</w:t>
      </w:r>
    </w:p>
    <w:p w:rsidR="00DA099F" w:rsidRDefault="00706718">
      <w:pPr>
        <w:ind w:firstLine="284"/>
        <w:jc w:val="both"/>
        <w:rPr>
          <w:sz w:val="20"/>
        </w:rPr>
      </w:pPr>
      <w:r>
        <w:rPr>
          <w:sz w:val="20"/>
        </w:rPr>
        <w:t>Хранить пенообразователь для систем пожаротушения следует в концентрированном виде. Для хранения пенообразователя следует предусматривать, как правило, не менее двух резервуаров. Допускается использовать один резервуар для запаса пенообразователя объемом до 10 м</w:t>
      </w:r>
      <w:r>
        <w:rPr>
          <w:sz w:val="20"/>
          <w:vertAlign w:val="superscript"/>
        </w:rPr>
        <w:t>3</w:t>
      </w:r>
      <w:r>
        <w:rPr>
          <w:sz w:val="20"/>
        </w:rPr>
        <w:t>. Для хранения запаса пенообразователя предусматривается один резервуар при условии разделения его перегородками на отсеки вместимостью каждого не более 10 м.</w:t>
      </w:r>
    </w:p>
    <w:p w:rsidR="00DA099F" w:rsidRDefault="00706718">
      <w:pPr>
        <w:ind w:firstLine="284"/>
        <w:jc w:val="both"/>
        <w:rPr>
          <w:sz w:val="20"/>
        </w:rPr>
      </w:pPr>
      <w:r>
        <w:rPr>
          <w:sz w:val="20"/>
        </w:rPr>
        <w:t xml:space="preserve">Свободный напор в сети </w:t>
      </w:r>
      <w:proofErr w:type="spellStart"/>
      <w:r>
        <w:rPr>
          <w:sz w:val="20"/>
        </w:rPr>
        <w:t>растворопроводов</w:t>
      </w:r>
      <w:proofErr w:type="spellEnd"/>
      <w:r>
        <w:rPr>
          <w:sz w:val="20"/>
        </w:rPr>
        <w:t xml:space="preserve"> стационарных установок пожаротушения должен быть при пожаре не более 60 м и не менее 40 м перед генераторами пены типа ГПСС или ГПС.</w:t>
      </w:r>
    </w:p>
    <w:p w:rsidR="00DA099F" w:rsidRDefault="00706718">
      <w:pPr>
        <w:ind w:firstLine="284"/>
        <w:jc w:val="both"/>
        <w:rPr>
          <w:sz w:val="20"/>
        </w:rPr>
      </w:pPr>
      <w:r>
        <w:rPr>
          <w:sz w:val="20"/>
        </w:rPr>
        <w:t xml:space="preserve">Сети противопожарного водопровода и </w:t>
      </w:r>
      <w:proofErr w:type="spellStart"/>
      <w:r>
        <w:rPr>
          <w:sz w:val="20"/>
        </w:rPr>
        <w:t>растворопроводов</w:t>
      </w:r>
      <w:proofErr w:type="spellEnd"/>
      <w:r>
        <w:rPr>
          <w:sz w:val="20"/>
        </w:rPr>
        <w:t xml:space="preserve"> (постоянно наполненных растворами или сухих) для тушения пожара на железнодорожной эстакаде, оборудованной сливоналивными устройствами с двух сторон, следует проектировать кольцевыми с тупиковыми ответвлениями (вводами) к отдельным зданиям и сооружениям.</w:t>
      </w:r>
    </w:p>
    <w:p w:rsidR="00DA099F" w:rsidRDefault="00706718">
      <w:pPr>
        <w:ind w:firstLine="284"/>
        <w:jc w:val="both"/>
        <w:rPr>
          <w:sz w:val="20"/>
        </w:rPr>
      </w:pPr>
      <w:r>
        <w:rPr>
          <w:sz w:val="20"/>
        </w:rPr>
        <w:t>Сети следует прокладывать на расстоянии не менее 10 м от железнодорожных путей эстакады (крайнего рельса).</w:t>
      </w:r>
    </w:p>
    <w:p w:rsidR="00DA099F" w:rsidRDefault="00706718">
      <w:pPr>
        <w:ind w:firstLine="284"/>
        <w:jc w:val="both"/>
        <w:rPr>
          <w:sz w:val="20"/>
        </w:rPr>
      </w:pPr>
      <w:r>
        <w:rPr>
          <w:sz w:val="20"/>
        </w:rPr>
        <w:t>Тушение пожаров открытых проливов СУГ осуществляется порошковыми составами. Для тушения горящего пролива под слоем щебня следует использовать воздушно-механическую пену низкой или средней кратности.</w:t>
      </w:r>
    </w:p>
    <w:p w:rsidR="00DA099F" w:rsidRDefault="00706718">
      <w:pPr>
        <w:ind w:firstLine="284"/>
        <w:jc w:val="both"/>
        <w:rPr>
          <w:sz w:val="20"/>
        </w:rPr>
      </w:pPr>
      <w:r>
        <w:rPr>
          <w:sz w:val="20"/>
        </w:rPr>
        <w:t>Для тепловой защиты аварийной цистерны и соседних цистерн применяются распыленные струи, а компактные струи воды - вне зоны пролива СУГ. Интенсивность подачи указанных средств тушения приведена в прил. 7.</w:t>
      </w:r>
    </w:p>
    <w:p w:rsidR="00DA099F" w:rsidRDefault="00706718">
      <w:pPr>
        <w:ind w:firstLine="284"/>
        <w:jc w:val="both"/>
        <w:rPr>
          <w:sz w:val="20"/>
        </w:rPr>
      </w:pPr>
      <w:r>
        <w:rPr>
          <w:sz w:val="20"/>
        </w:rPr>
        <w:t>Сливная эстакада должна быть обеспечена первичными средствами пожаротушения, как минимум, пятью порошковыми огнетушителями типа ОП-5, одним ящиком с песком, одной кошмой (асбестовым одеялом) на каждые 50 м длины эстакады.</w:t>
      </w:r>
    </w:p>
    <w:p w:rsidR="00DA099F" w:rsidRDefault="00706718">
      <w:pPr>
        <w:ind w:firstLine="284"/>
        <w:jc w:val="both"/>
        <w:rPr>
          <w:sz w:val="20"/>
        </w:rPr>
      </w:pPr>
      <w:r>
        <w:rPr>
          <w:sz w:val="20"/>
        </w:rPr>
        <w:t>В качестве заряда в порошковых огнетушителях целесообразно использовать многоцелевые порошковые составы типа АВСЕ.</w:t>
      </w:r>
    </w:p>
    <w:p w:rsidR="00DA099F" w:rsidRDefault="00706718">
      <w:pPr>
        <w:ind w:firstLine="284"/>
        <w:jc w:val="both"/>
        <w:rPr>
          <w:sz w:val="20"/>
        </w:rPr>
      </w:pPr>
      <w:r>
        <w:rPr>
          <w:sz w:val="20"/>
        </w:rPr>
        <w:t xml:space="preserve">Допускается применение на эстакадах </w:t>
      </w:r>
      <w:proofErr w:type="spellStart"/>
      <w:r>
        <w:rPr>
          <w:sz w:val="20"/>
        </w:rPr>
        <w:t>хладоновых</w:t>
      </w:r>
      <w:proofErr w:type="spellEnd"/>
      <w:r>
        <w:rPr>
          <w:sz w:val="20"/>
        </w:rPr>
        <w:t xml:space="preserve"> и углекислотных огнетушителей, если они имеют огнетушащую способность не ниже (по классу пожара В), чем рекомендованные для этой же цели порошковые огнетушители.</w:t>
      </w:r>
    </w:p>
    <w:p w:rsidR="00DA099F" w:rsidRDefault="00706718">
      <w:pPr>
        <w:ind w:firstLine="284"/>
        <w:jc w:val="both"/>
        <w:rPr>
          <w:sz w:val="20"/>
        </w:rPr>
      </w:pPr>
      <w:r>
        <w:rPr>
          <w:sz w:val="20"/>
        </w:rPr>
        <w:t>На эстакадах допускается устанавливать только те огнетушители, конструкция которых выдержала испытание на вибрационную прочность.</w:t>
      </w:r>
    </w:p>
    <w:p w:rsidR="00DA099F" w:rsidRDefault="00706718">
      <w:pPr>
        <w:ind w:firstLine="284"/>
        <w:jc w:val="both"/>
        <w:rPr>
          <w:sz w:val="20"/>
        </w:rPr>
      </w:pPr>
      <w:r>
        <w:rPr>
          <w:sz w:val="20"/>
        </w:rPr>
        <w:t>Ящики с песком должны устанавливаться на сливоналивных эстакадах, связанных с проливом легковоспламеняющихся и горючих жидкостей. Ящики для песка должны иметь объем 0,5 или 1,0 м</w:t>
      </w:r>
      <w:r>
        <w:rPr>
          <w:sz w:val="20"/>
          <w:vertAlign w:val="superscript"/>
        </w:rPr>
        <w:t>3</w:t>
      </w:r>
      <w:r>
        <w:rPr>
          <w:sz w:val="20"/>
        </w:rPr>
        <w:t xml:space="preserve"> и комплектоваться совковой лопатой. Конструкция ящика должна обеспечивать удобство извлечения песка и исключать попадание осадков.</w:t>
      </w:r>
    </w:p>
    <w:p w:rsidR="00DA099F" w:rsidRDefault="00DA099F">
      <w:pPr>
        <w:ind w:firstLine="284"/>
        <w:jc w:val="both"/>
        <w:rPr>
          <w:sz w:val="20"/>
        </w:rPr>
      </w:pPr>
    </w:p>
    <w:p w:rsidR="00DA099F" w:rsidRDefault="00706718" w:rsidP="00630466">
      <w:pPr>
        <w:pStyle w:val="2"/>
      </w:pPr>
      <w:bookmarkStart w:id="18" w:name="_Toc199499786"/>
      <w:r>
        <w:t>5.9. Дренажные системы</w:t>
      </w:r>
      <w:bookmarkEnd w:id="18"/>
    </w:p>
    <w:p w:rsidR="00DA099F" w:rsidRDefault="00706718">
      <w:pPr>
        <w:ind w:firstLine="284"/>
        <w:jc w:val="both"/>
        <w:rPr>
          <w:sz w:val="20"/>
        </w:rPr>
      </w:pPr>
      <w:r>
        <w:rPr>
          <w:sz w:val="20"/>
        </w:rPr>
        <w:t xml:space="preserve">При проектировании водоснабжения и канализации сливоналивных </w:t>
      </w:r>
      <w:proofErr w:type="gramStart"/>
      <w:r>
        <w:rPr>
          <w:sz w:val="20"/>
        </w:rPr>
        <w:t>эстакад</w:t>
      </w:r>
      <w:proofErr w:type="gramEnd"/>
      <w:r>
        <w:rPr>
          <w:sz w:val="20"/>
        </w:rPr>
        <w:t xml:space="preserve"> легковоспламеняющихся и горючих жидкостей необходимо предусматривать следующие мероприятия:</w:t>
      </w:r>
    </w:p>
    <w:p w:rsidR="00DA099F" w:rsidRDefault="00706718">
      <w:pPr>
        <w:ind w:firstLine="284"/>
        <w:jc w:val="both"/>
        <w:rPr>
          <w:sz w:val="20"/>
        </w:rPr>
      </w:pPr>
      <w:r>
        <w:rPr>
          <w:sz w:val="20"/>
        </w:rPr>
        <w:t>1) смыв проливов продуктов на сливоналивных эстакадах производить водой с температурой не выше 75 °C в местах водозабора с учетом температуры застывания продуктов. Для смывания мазута и других высоковязких продуктов допускается использование пара низких параметров;</w:t>
      </w:r>
    </w:p>
    <w:p w:rsidR="00DA099F" w:rsidRDefault="00706718">
      <w:pPr>
        <w:ind w:firstLine="284"/>
        <w:jc w:val="both"/>
        <w:rPr>
          <w:sz w:val="20"/>
        </w:rPr>
      </w:pPr>
      <w:r>
        <w:rPr>
          <w:sz w:val="20"/>
        </w:rPr>
        <w:t>2) отвод сточных (производственных и дождевых) вод от сливоналивных эстакад осуществлять:</w:t>
      </w:r>
    </w:p>
    <w:p w:rsidR="00DA099F" w:rsidRDefault="00706718">
      <w:pPr>
        <w:ind w:firstLine="284"/>
        <w:jc w:val="both"/>
        <w:rPr>
          <w:sz w:val="20"/>
        </w:rPr>
      </w:pPr>
      <w:r>
        <w:rPr>
          <w:sz w:val="20"/>
        </w:rPr>
        <w:t>а) от эстакад светлых нефтепродуктов - в первую систему канализации;</w:t>
      </w:r>
    </w:p>
    <w:p w:rsidR="00DA099F" w:rsidRDefault="00706718">
      <w:pPr>
        <w:ind w:firstLine="284"/>
        <w:jc w:val="both"/>
        <w:rPr>
          <w:sz w:val="20"/>
        </w:rPr>
      </w:pPr>
      <w:r>
        <w:rPr>
          <w:sz w:val="20"/>
        </w:rPr>
        <w:t>б) от эстакад сырой нефти и темных нефтепродуктов - во вторую систему канализации;</w:t>
      </w:r>
    </w:p>
    <w:p w:rsidR="00DA099F" w:rsidRDefault="00706718">
      <w:pPr>
        <w:ind w:firstLine="284"/>
        <w:jc w:val="both"/>
        <w:rPr>
          <w:sz w:val="20"/>
        </w:rPr>
      </w:pPr>
      <w:r>
        <w:rPr>
          <w:sz w:val="20"/>
        </w:rPr>
        <w:t xml:space="preserve">в) от эстакад токсичных веществ (фенол, синтетические жирные кислоты, метанол, этилированный бензин, тетраэтилсвинец в др.) при загрязнении стока - в специальную </w:t>
      </w:r>
      <w:r>
        <w:rPr>
          <w:sz w:val="20"/>
        </w:rPr>
        <w:lastRenderedPageBreak/>
        <w:t>канализацию с последующей подачей на установки локальной очистки или обезвреживания стоков;</w:t>
      </w:r>
    </w:p>
    <w:p w:rsidR="00DA099F" w:rsidRDefault="00706718">
      <w:pPr>
        <w:ind w:firstLine="284"/>
        <w:jc w:val="both"/>
        <w:rPr>
          <w:sz w:val="20"/>
        </w:rPr>
      </w:pPr>
      <w:r>
        <w:rPr>
          <w:sz w:val="20"/>
        </w:rPr>
        <w:t>г) от эстакад сжиженных углеводородных газов С</w:t>
      </w:r>
      <w:r>
        <w:rPr>
          <w:sz w:val="20"/>
          <w:vertAlign w:val="subscript"/>
        </w:rPr>
        <w:t>1</w:t>
      </w:r>
      <w:r>
        <w:rPr>
          <w:sz w:val="20"/>
        </w:rPr>
        <w:t>-С</w:t>
      </w:r>
      <w:r>
        <w:rPr>
          <w:sz w:val="20"/>
          <w:vertAlign w:val="subscript"/>
        </w:rPr>
        <w:t>2</w:t>
      </w:r>
      <w:r>
        <w:rPr>
          <w:sz w:val="20"/>
        </w:rPr>
        <w:t xml:space="preserve"> - в первую систему канализации;</w:t>
      </w:r>
    </w:p>
    <w:p w:rsidR="00DA099F" w:rsidRDefault="00706718">
      <w:pPr>
        <w:ind w:firstLine="284"/>
        <w:jc w:val="both"/>
        <w:rPr>
          <w:sz w:val="20"/>
        </w:rPr>
      </w:pPr>
      <w:r>
        <w:rPr>
          <w:sz w:val="20"/>
        </w:rPr>
        <w:t>д) от эстакад сжиженных углеводородных газов С</w:t>
      </w:r>
      <w:proofErr w:type="gramStart"/>
      <w:r>
        <w:rPr>
          <w:sz w:val="20"/>
          <w:vertAlign w:val="subscript"/>
        </w:rPr>
        <w:t>4</w:t>
      </w:r>
      <w:proofErr w:type="gramEnd"/>
      <w:r>
        <w:rPr>
          <w:sz w:val="20"/>
        </w:rPr>
        <w:t xml:space="preserve"> - в специально устанавливаемые емкости приема сточных и дождевых вод. Сточные воды в данных емкостях должны анализироваться на содержание углеводородов и затем направляться при необходимости на пропарку углеводородов или в первую систему канализации.</w:t>
      </w:r>
    </w:p>
    <w:p w:rsidR="00DA099F" w:rsidRDefault="00706718">
      <w:pPr>
        <w:ind w:firstLine="284"/>
        <w:jc w:val="both"/>
        <w:rPr>
          <w:sz w:val="20"/>
        </w:rPr>
      </w:pPr>
      <w:r>
        <w:rPr>
          <w:sz w:val="20"/>
        </w:rPr>
        <w:t>Для смыва проливов продукта на сливоналивных эстакадах необходимо использовать воду из производственного водопровода. Для подогрева воды, как правило</w:t>
      </w:r>
      <w:proofErr w:type="gramStart"/>
      <w:r>
        <w:rPr>
          <w:sz w:val="20"/>
        </w:rPr>
        <w:t xml:space="preserve">,, </w:t>
      </w:r>
      <w:proofErr w:type="gramEnd"/>
      <w:r>
        <w:rPr>
          <w:sz w:val="20"/>
        </w:rPr>
        <w:t xml:space="preserve">следует применять скоростные </w:t>
      </w:r>
      <w:proofErr w:type="spellStart"/>
      <w:r>
        <w:rPr>
          <w:sz w:val="20"/>
        </w:rPr>
        <w:t>пароводоподогреватели</w:t>
      </w:r>
      <w:proofErr w:type="spellEnd"/>
      <w:r>
        <w:rPr>
          <w:sz w:val="20"/>
        </w:rPr>
        <w:t xml:space="preserve"> с подключением к системе технологического </w:t>
      </w:r>
      <w:proofErr w:type="spellStart"/>
      <w:r>
        <w:rPr>
          <w:sz w:val="20"/>
        </w:rPr>
        <w:t>пароснабжения</w:t>
      </w:r>
      <w:proofErr w:type="spellEnd"/>
      <w:r>
        <w:rPr>
          <w:sz w:val="20"/>
        </w:rPr>
        <w:t>.</w:t>
      </w:r>
    </w:p>
    <w:p w:rsidR="00DA099F" w:rsidRDefault="00706718">
      <w:pPr>
        <w:ind w:firstLine="284"/>
        <w:jc w:val="both"/>
        <w:rPr>
          <w:sz w:val="20"/>
        </w:rPr>
      </w:pPr>
      <w:r>
        <w:rPr>
          <w:sz w:val="20"/>
        </w:rPr>
        <w:t>Расчетный расход горячей воды - по две струи по 2,5 л/</w:t>
      </w:r>
      <w:proofErr w:type="gramStart"/>
      <w:r>
        <w:rPr>
          <w:sz w:val="20"/>
        </w:rPr>
        <w:t>с</w:t>
      </w:r>
      <w:proofErr w:type="gramEnd"/>
      <w:r>
        <w:rPr>
          <w:sz w:val="20"/>
        </w:rPr>
        <w:t xml:space="preserve"> </w:t>
      </w:r>
      <w:proofErr w:type="gramStart"/>
      <w:r>
        <w:rPr>
          <w:sz w:val="20"/>
        </w:rPr>
        <w:t>в</w:t>
      </w:r>
      <w:proofErr w:type="gramEnd"/>
      <w:r>
        <w:rPr>
          <w:sz w:val="20"/>
        </w:rPr>
        <w:t xml:space="preserve"> течение 30 мин каждую смену.</w:t>
      </w:r>
    </w:p>
    <w:p w:rsidR="00DA099F" w:rsidRDefault="00706718">
      <w:pPr>
        <w:ind w:firstLine="284"/>
        <w:jc w:val="both"/>
        <w:rPr>
          <w:sz w:val="20"/>
        </w:rPr>
      </w:pPr>
      <w:r>
        <w:rPr>
          <w:sz w:val="20"/>
        </w:rPr>
        <w:t>Значение свободных напоров в трубопроводах горячего водоснабжения в местах водосборов следует принимать в соответствии с требованиями СНиП 2.04.01-85* [13] по проектированию внутреннего водопровода и канализации зданий.</w:t>
      </w:r>
    </w:p>
    <w:p w:rsidR="00DA099F" w:rsidRDefault="00706718">
      <w:pPr>
        <w:ind w:firstLine="284"/>
        <w:jc w:val="both"/>
        <w:rPr>
          <w:sz w:val="20"/>
        </w:rPr>
      </w:pPr>
      <w:r>
        <w:rPr>
          <w:sz w:val="20"/>
        </w:rPr>
        <w:t xml:space="preserve">Разводка сети горячей воды и пара должна осуществляться сухотрубами, </w:t>
      </w:r>
      <w:proofErr w:type="gramStart"/>
      <w:r>
        <w:rPr>
          <w:sz w:val="20"/>
        </w:rPr>
        <w:t>прокладываемыми</w:t>
      </w:r>
      <w:proofErr w:type="gramEnd"/>
      <w:r>
        <w:rPr>
          <w:sz w:val="20"/>
        </w:rPr>
        <w:t xml:space="preserve"> открыто по конструкциям эстакады, с уклоном для возможности их опорожнения. На </w:t>
      </w:r>
      <w:proofErr w:type="spellStart"/>
      <w:r>
        <w:rPr>
          <w:sz w:val="20"/>
        </w:rPr>
        <w:t>сухотрубах</w:t>
      </w:r>
      <w:proofErr w:type="spellEnd"/>
      <w:r>
        <w:rPr>
          <w:sz w:val="20"/>
        </w:rPr>
        <w:t xml:space="preserve"> через каждые 30 м устанавливаются поливочные краны </w:t>
      </w:r>
      <w:proofErr w:type="spellStart"/>
      <w:r>
        <w:rPr>
          <w:sz w:val="20"/>
        </w:rPr>
        <w:t>Д</w:t>
      </w:r>
      <w:r>
        <w:rPr>
          <w:sz w:val="20"/>
          <w:vertAlign w:val="subscript"/>
        </w:rPr>
        <w:t>у</w:t>
      </w:r>
      <w:proofErr w:type="spellEnd"/>
      <w:r>
        <w:rPr>
          <w:sz w:val="20"/>
        </w:rPr>
        <w:t xml:space="preserve"> 25 с прорезиненными шлангами </w:t>
      </w:r>
      <w:proofErr w:type="spellStart"/>
      <w:r>
        <w:rPr>
          <w:sz w:val="20"/>
        </w:rPr>
        <w:t>Д</w:t>
      </w:r>
      <w:r>
        <w:rPr>
          <w:sz w:val="20"/>
          <w:vertAlign w:val="subscript"/>
        </w:rPr>
        <w:t>у</w:t>
      </w:r>
      <w:proofErr w:type="spellEnd"/>
      <w:r>
        <w:rPr>
          <w:sz w:val="20"/>
        </w:rPr>
        <w:t xml:space="preserve"> 25 длиной 15 м.</w:t>
      </w:r>
    </w:p>
    <w:p w:rsidR="00DA099F" w:rsidRDefault="00706718">
      <w:pPr>
        <w:ind w:firstLine="284"/>
        <w:jc w:val="both"/>
        <w:rPr>
          <w:sz w:val="20"/>
        </w:rPr>
      </w:pPr>
      <w:r>
        <w:rPr>
          <w:sz w:val="20"/>
        </w:rPr>
        <w:t>Необходимость теплоизоляции трубопроводов определяется теплотехническими расчетами, конструктивные решения прокладки трубопроводов и теплоизоляции должны приниматься в соответствии с требованиями нормативных документов по проектированию тепловых сетей, утвержденных в установленном порядке.</w:t>
      </w:r>
    </w:p>
    <w:p w:rsidR="00DA099F" w:rsidRDefault="00706718">
      <w:pPr>
        <w:ind w:firstLine="284"/>
        <w:jc w:val="both"/>
        <w:rPr>
          <w:sz w:val="20"/>
        </w:rPr>
      </w:pPr>
      <w:r>
        <w:rPr>
          <w:sz w:val="20"/>
        </w:rPr>
        <w:t>Требования безопасности при работе на эстакадах приведены в прил. 8.</w:t>
      </w:r>
    </w:p>
    <w:p w:rsidR="00DA099F" w:rsidRDefault="00DA099F">
      <w:pPr>
        <w:pStyle w:val="1"/>
      </w:pPr>
      <w:bookmarkStart w:id="19" w:name="_6._НОРМАТИВНЫЕ_ССЫЛКИ"/>
      <w:bookmarkStart w:id="20" w:name="_Toc199499787"/>
      <w:bookmarkEnd w:id="19"/>
    </w:p>
    <w:p w:rsidR="00DA099F" w:rsidRDefault="00706718">
      <w:pPr>
        <w:pStyle w:val="1"/>
      </w:pPr>
      <w:r>
        <w:t>6. НОРМАТИВНЫЕ ССЫЛКИ</w:t>
      </w:r>
      <w:bookmarkEnd w:id="20"/>
    </w:p>
    <w:p w:rsidR="00DA099F" w:rsidRDefault="00DA099F">
      <w:pPr>
        <w:jc w:val="center"/>
        <w:rPr>
          <w:sz w:val="20"/>
        </w:rPr>
      </w:pPr>
    </w:p>
    <w:p w:rsidR="00DA099F" w:rsidRDefault="00706718">
      <w:pPr>
        <w:ind w:firstLine="284"/>
        <w:jc w:val="both"/>
        <w:rPr>
          <w:sz w:val="20"/>
        </w:rPr>
      </w:pPr>
      <w:bookmarkStart w:id="21" w:name="лит_1"/>
      <w:bookmarkEnd w:id="21"/>
      <w:r>
        <w:rPr>
          <w:sz w:val="20"/>
        </w:rPr>
        <w:t>1. ГОСТ 19433-88. Грузы опасные. Классификация и маркировка.</w:t>
      </w:r>
    </w:p>
    <w:p w:rsidR="00DA099F" w:rsidRDefault="00706718">
      <w:pPr>
        <w:ind w:firstLine="284"/>
        <w:jc w:val="both"/>
        <w:rPr>
          <w:sz w:val="20"/>
        </w:rPr>
      </w:pPr>
      <w:bookmarkStart w:id="22" w:name="лит_2"/>
      <w:bookmarkEnd w:id="22"/>
      <w:r>
        <w:rPr>
          <w:sz w:val="20"/>
        </w:rPr>
        <w:t xml:space="preserve">2. ГОСТ </w:t>
      </w:r>
      <w:proofErr w:type="gramStart"/>
      <w:r>
        <w:rPr>
          <w:sz w:val="20"/>
        </w:rPr>
        <w:t>Р</w:t>
      </w:r>
      <w:proofErr w:type="gramEnd"/>
      <w:r>
        <w:rPr>
          <w:sz w:val="20"/>
        </w:rPr>
        <w:t xml:space="preserve"> 12.3.047-98. ССБТ. Пожарная безопасность технологических процессов. Общие требования. Методы контроля.</w:t>
      </w:r>
    </w:p>
    <w:p w:rsidR="00DA099F" w:rsidRDefault="00706718">
      <w:pPr>
        <w:ind w:firstLine="284"/>
        <w:jc w:val="both"/>
        <w:rPr>
          <w:sz w:val="20"/>
        </w:rPr>
      </w:pPr>
      <w:bookmarkStart w:id="23" w:name="лит_3"/>
      <w:bookmarkEnd w:id="23"/>
      <w:r>
        <w:rPr>
          <w:sz w:val="20"/>
        </w:rPr>
        <w:t xml:space="preserve">3. ГОСТ </w:t>
      </w:r>
      <w:proofErr w:type="gramStart"/>
      <w:r>
        <w:rPr>
          <w:sz w:val="20"/>
        </w:rPr>
        <w:t>Р</w:t>
      </w:r>
      <w:proofErr w:type="gramEnd"/>
      <w:r>
        <w:rPr>
          <w:sz w:val="20"/>
        </w:rPr>
        <w:t xml:space="preserve"> 51330.11-99 (МЭК 60079-13-82). Электрооборудование взрывозащищенное. Часть 12. Классификация смесей газов и паров с воздухом по безопасным экспериментальным максимальным зазорам и минимальным воспламеняющим токам.</w:t>
      </w:r>
    </w:p>
    <w:p w:rsidR="00DA099F" w:rsidRDefault="00706718">
      <w:pPr>
        <w:ind w:firstLine="284"/>
        <w:jc w:val="both"/>
        <w:rPr>
          <w:sz w:val="20"/>
        </w:rPr>
      </w:pPr>
      <w:bookmarkStart w:id="24" w:name="лит_4"/>
      <w:bookmarkEnd w:id="24"/>
      <w:r>
        <w:rPr>
          <w:sz w:val="20"/>
        </w:rPr>
        <w:t xml:space="preserve">4. ГОСТ </w:t>
      </w:r>
      <w:proofErr w:type="gramStart"/>
      <w:r>
        <w:rPr>
          <w:sz w:val="20"/>
        </w:rPr>
        <w:t>Р</w:t>
      </w:r>
      <w:proofErr w:type="gramEnd"/>
      <w:r>
        <w:rPr>
          <w:sz w:val="20"/>
        </w:rPr>
        <w:t xml:space="preserve"> 51330.19-99. Электрооборудование взрывозащищенное. Часть 20. Данные по горючим газам и парам, относящиеся к эксплуатации электрооборудования.</w:t>
      </w:r>
    </w:p>
    <w:p w:rsidR="00DA099F" w:rsidRDefault="00706718">
      <w:pPr>
        <w:ind w:firstLine="284"/>
        <w:jc w:val="both"/>
        <w:rPr>
          <w:sz w:val="20"/>
        </w:rPr>
      </w:pPr>
      <w:bookmarkStart w:id="25" w:name="лит_5"/>
      <w:bookmarkEnd w:id="25"/>
      <w:r>
        <w:rPr>
          <w:sz w:val="20"/>
        </w:rPr>
        <w:t>5. ГОСТ 1510-84. Нефть и нефтепродукты. Маркировка, упаковка, транспортирование и хранение.</w:t>
      </w:r>
    </w:p>
    <w:p w:rsidR="00DA099F" w:rsidRDefault="00706718">
      <w:pPr>
        <w:ind w:firstLine="284"/>
        <w:jc w:val="both"/>
        <w:rPr>
          <w:sz w:val="20"/>
        </w:rPr>
      </w:pPr>
      <w:bookmarkStart w:id="26" w:name="лит_6"/>
      <w:bookmarkEnd w:id="26"/>
      <w:r>
        <w:rPr>
          <w:sz w:val="20"/>
        </w:rPr>
        <w:t xml:space="preserve">6. ГОСТ 9238-83. Габариты приближения строений и подвижного </w:t>
      </w:r>
      <w:proofErr w:type="gramStart"/>
      <w:r>
        <w:rPr>
          <w:sz w:val="20"/>
        </w:rPr>
        <w:t>состава</w:t>
      </w:r>
      <w:proofErr w:type="gramEnd"/>
      <w:r>
        <w:rPr>
          <w:sz w:val="20"/>
        </w:rPr>
        <w:t xml:space="preserve"> железных дорог колеи 1520 (1524) мм.</w:t>
      </w:r>
    </w:p>
    <w:p w:rsidR="00DA099F" w:rsidRDefault="00706718">
      <w:pPr>
        <w:ind w:firstLine="284"/>
        <w:jc w:val="both"/>
        <w:rPr>
          <w:sz w:val="20"/>
        </w:rPr>
      </w:pPr>
      <w:bookmarkStart w:id="27" w:name="лит_7"/>
      <w:bookmarkEnd w:id="27"/>
      <w:r>
        <w:rPr>
          <w:sz w:val="20"/>
        </w:rPr>
        <w:t>7. ГОСТ 18698-79. Рукава резиновые напорные с текстильным каркасом. Технические условия.</w:t>
      </w:r>
    </w:p>
    <w:p w:rsidR="00DA099F" w:rsidRDefault="00706718">
      <w:pPr>
        <w:ind w:firstLine="284"/>
        <w:jc w:val="both"/>
        <w:rPr>
          <w:sz w:val="20"/>
        </w:rPr>
      </w:pPr>
      <w:bookmarkStart w:id="28" w:name="лит_8"/>
      <w:bookmarkEnd w:id="28"/>
      <w:r>
        <w:rPr>
          <w:sz w:val="20"/>
        </w:rPr>
        <w:t>8. ГОСТ 12.1.007-76. Вредные вещества. Классификация и общие требования безопасности.</w:t>
      </w:r>
    </w:p>
    <w:p w:rsidR="00DA099F" w:rsidRDefault="00706718">
      <w:pPr>
        <w:ind w:firstLine="284"/>
        <w:jc w:val="both"/>
        <w:rPr>
          <w:sz w:val="20"/>
        </w:rPr>
      </w:pPr>
      <w:bookmarkStart w:id="29" w:name="лит_9"/>
      <w:bookmarkEnd w:id="29"/>
      <w:r>
        <w:rPr>
          <w:sz w:val="20"/>
        </w:rPr>
        <w:t xml:space="preserve">9. ГОСТ </w:t>
      </w:r>
      <w:proofErr w:type="gramStart"/>
      <w:r>
        <w:rPr>
          <w:sz w:val="20"/>
        </w:rPr>
        <w:t>Р</w:t>
      </w:r>
      <w:proofErr w:type="gramEnd"/>
      <w:r>
        <w:rPr>
          <w:sz w:val="20"/>
        </w:rPr>
        <w:t xml:space="preserve"> 51330.0-99. Электрооборудование взрывозащищенное. Общие требования. Часть 0.</w:t>
      </w:r>
    </w:p>
    <w:p w:rsidR="00DA099F" w:rsidRDefault="00706718">
      <w:pPr>
        <w:ind w:firstLine="284"/>
        <w:jc w:val="both"/>
        <w:rPr>
          <w:sz w:val="20"/>
        </w:rPr>
      </w:pPr>
      <w:bookmarkStart w:id="30" w:name="лит_10"/>
      <w:bookmarkEnd w:id="30"/>
      <w:r>
        <w:rPr>
          <w:sz w:val="20"/>
        </w:rPr>
        <w:t>10. Правила защиты от статического электричества в производствах химической, нефтехимической и нефтеперерабатывающей промышленности. - М: Химия, 1973.</w:t>
      </w:r>
    </w:p>
    <w:p w:rsidR="00DA099F" w:rsidRDefault="00706718">
      <w:pPr>
        <w:ind w:firstLine="284"/>
        <w:jc w:val="both"/>
        <w:rPr>
          <w:sz w:val="20"/>
        </w:rPr>
      </w:pPr>
      <w:bookmarkStart w:id="31" w:name="лит_11"/>
      <w:bookmarkEnd w:id="31"/>
      <w:r>
        <w:rPr>
          <w:sz w:val="20"/>
        </w:rPr>
        <w:t>11. СНиП 2.11.03-93. Склады нефти и нефтепродуктов. Противопожарные нормы.</w:t>
      </w:r>
    </w:p>
    <w:p w:rsidR="00DA099F" w:rsidRDefault="00706718">
      <w:pPr>
        <w:ind w:firstLine="284"/>
        <w:jc w:val="both"/>
        <w:rPr>
          <w:sz w:val="20"/>
        </w:rPr>
      </w:pPr>
      <w:bookmarkStart w:id="32" w:name="лит_12"/>
      <w:bookmarkEnd w:id="32"/>
      <w:r>
        <w:rPr>
          <w:sz w:val="20"/>
        </w:rPr>
        <w:t>12. СНиП 42-01-2002. Газораспределительные системы.</w:t>
      </w:r>
    </w:p>
    <w:p w:rsidR="00DA099F" w:rsidRDefault="00706718">
      <w:pPr>
        <w:ind w:firstLine="284"/>
        <w:jc w:val="both"/>
        <w:rPr>
          <w:sz w:val="20"/>
        </w:rPr>
      </w:pPr>
      <w:bookmarkStart w:id="33" w:name="лит_13"/>
      <w:bookmarkEnd w:id="33"/>
      <w:r>
        <w:rPr>
          <w:sz w:val="20"/>
        </w:rPr>
        <w:t>13. СНиП 2.04.01-85*. Внутренний водопровод и канализация зданий.</w:t>
      </w:r>
    </w:p>
    <w:p w:rsidR="00DA099F" w:rsidRDefault="00706718">
      <w:pPr>
        <w:ind w:firstLine="284"/>
        <w:jc w:val="both"/>
        <w:rPr>
          <w:sz w:val="20"/>
        </w:rPr>
      </w:pPr>
      <w:bookmarkStart w:id="34" w:name="лит_14"/>
      <w:bookmarkEnd w:id="34"/>
      <w:r>
        <w:rPr>
          <w:sz w:val="20"/>
        </w:rPr>
        <w:t xml:space="preserve">14. Правила устройства электроустановок. - М: </w:t>
      </w:r>
      <w:proofErr w:type="spellStart"/>
      <w:r>
        <w:rPr>
          <w:sz w:val="20"/>
        </w:rPr>
        <w:t>Энергоиздат</w:t>
      </w:r>
      <w:proofErr w:type="spellEnd"/>
      <w:r>
        <w:rPr>
          <w:sz w:val="20"/>
        </w:rPr>
        <w:t>, 1987.</w:t>
      </w:r>
    </w:p>
    <w:p w:rsidR="00DA099F" w:rsidRDefault="00706718">
      <w:pPr>
        <w:ind w:firstLine="284"/>
        <w:jc w:val="both"/>
        <w:rPr>
          <w:sz w:val="20"/>
        </w:rPr>
      </w:pPr>
      <w:bookmarkStart w:id="35" w:name="лит_15"/>
      <w:bookmarkEnd w:id="35"/>
      <w:r>
        <w:rPr>
          <w:sz w:val="20"/>
        </w:rPr>
        <w:t xml:space="preserve">15. Правила перевозок опасных грузов: Сб. в 3 т. - М.: Юридическая фирма </w:t>
      </w:r>
      <w:r w:rsidR="00843F7C">
        <w:rPr>
          <w:sz w:val="20"/>
        </w:rPr>
        <w:t>«</w:t>
      </w:r>
      <w:proofErr w:type="spellStart"/>
      <w:r>
        <w:rPr>
          <w:sz w:val="20"/>
        </w:rPr>
        <w:t>Нормане</w:t>
      </w:r>
      <w:proofErr w:type="spellEnd"/>
      <w:r w:rsidR="00843F7C">
        <w:rPr>
          <w:sz w:val="20"/>
        </w:rPr>
        <w:t>»</w:t>
      </w:r>
      <w:r>
        <w:rPr>
          <w:sz w:val="20"/>
        </w:rPr>
        <w:t>, 2006.</w:t>
      </w:r>
    </w:p>
    <w:p w:rsidR="00DA099F" w:rsidRDefault="00706718">
      <w:pPr>
        <w:ind w:firstLine="284"/>
        <w:jc w:val="both"/>
        <w:rPr>
          <w:sz w:val="20"/>
        </w:rPr>
      </w:pPr>
      <w:bookmarkStart w:id="36" w:name="лит_16"/>
      <w:bookmarkEnd w:id="36"/>
      <w:r>
        <w:rPr>
          <w:sz w:val="20"/>
        </w:rPr>
        <w:t>16. Правила безопасности перевозок опасных грузов железнодорожным транспортом. - М: НПО ОБТ, 2000.</w:t>
      </w:r>
    </w:p>
    <w:p w:rsidR="00DA099F" w:rsidRDefault="00706718">
      <w:pPr>
        <w:ind w:firstLine="284"/>
        <w:jc w:val="both"/>
        <w:rPr>
          <w:sz w:val="20"/>
        </w:rPr>
      </w:pPr>
      <w:bookmarkStart w:id="37" w:name="лит_17"/>
      <w:bookmarkEnd w:id="37"/>
      <w:r>
        <w:rPr>
          <w:sz w:val="20"/>
        </w:rPr>
        <w:t>17. Правила перевозки опасных грузов автомобильным транспортом. - М: Минтранс РФ, 1995.</w:t>
      </w:r>
    </w:p>
    <w:p w:rsidR="00DA099F" w:rsidRDefault="00706718">
      <w:pPr>
        <w:ind w:firstLine="284"/>
        <w:jc w:val="both"/>
        <w:rPr>
          <w:sz w:val="20"/>
        </w:rPr>
      </w:pPr>
      <w:bookmarkStart w:id="38" w:name="лит_18"/>
      <w:bookmarkEnd w:id="38"/>
      <w:r>
        <w:rPr>
          <w:sz w:val="20"/>
        </w:rPr>
        <w:t>18. Правила технической эксплуатации дорог в Российской Федерации.</w:t>
      </w:r>
    </w:p>
    <w:p w:rsidR="00DA099F" w:rsidRDefault="00706718">
      <w:pPr>
        <w:ind w:firstLine="284"/>
        <w:jc w:val="both"/>
        <w:rPr>
          <w:sz w:val="20"/>
        </w:rPr>
      </w:pPr>
      <w:bookmarkStart w:id="39" w:name="лит_19"/>
      <w:bookmarkEnd w:id="39"/>
      <w:r>
        <w:rPr>
          <w:sz w:val="20"/>
        </w:rPr>
        <w:t>19. Правила устройства и безопасной эксплуатации сосудов, работающих под давлением. ПБ 03-576-03.</w:t>
      </w:r>
    </w:p>
    <w:p w:rsidR="00DA099F" w:rsidRDefault="00706718">
      <w:pPr>
        <w:ind w:firstLine="284"/>
        <w:jc w:val="both"/>
        <w:rPr>
          <w:sz w:val="20"/>
        </w:rPr>
      </w:pPr>
      <w:bookmarkStart w:id="40" w:name="лит_20"/>
      <w:bookmarkEnd w:id="40"/>
      <w:r>
        <w:rPr>
          <w:sz w:val="20"/>
        </w:rPr>
        <w:t xml:space="preserve">20. ВУП СНЭ-87. Ведомственные указания по проектированию железнодорожных сливоналивных эстакад легковоспламеняющихся и горючих жидкостей и сжиженных </w:t>
      </w:r>
      <w:r>
        <w:rPr>
          <w:sz w:val="20"/>
        </w:rPr>
        <w:lastRenderedPageBreak/>
        <w:t>углеводородных газов.</w:t>
      </w:r>
    </w:p>
    <w:p w:rsidR="00DA099F" w:rsidRDefault="00706718">
      <w:pPr>
        <w:ind w:firstLine="284"/>
        <w:jc w:val="both"/>
        <w:rPr>
          <w:sz w:val="20"/>
        </w:rPr>
      </w:pPr>
      <w:bookmarkStart w:id="41" w:name="лит_21"/>
      <w:bookmarkEnd w:id="41"/>
      <w:r>
        <w:rPr>
          <w:sz w:val="20"/>
        </w:rPr>
        <w:t>21. ВНТП 5-95. Нормы технологического проектирования предприятий по обеспечению нефтепродуктами (нефтебаз).</w:t>
      </w:r>
    </w:p>
    <w:p w:rsidR="00DA099F" w:rsidRDefault="00706718">
      <w:pPr>
        <w:ind w:firstLine="284"/>
        <w:jc w:val="both"/>
        <w:rPr>
          <w:sz w:val="20"/>
        </w:rPr>
      </w:pPr>
      <w:bookmarkStart w:id="42" w:name="лит_22"/>
      <w:bookmarkEnd w:id="42"/>
      <w:r>
        <w:rPr>
          <w:sz w:val="20"/>
        </w:rPr>
        <w:t>22. РД 51-1-95. Нормы технологического проектирования газоперекачивающих заводов.</w:t>
      </w:r>
    </w:p>
    <w:p w:rsidR="00DA099F" w:rsidRDefault="00706718">
      <w:pPr>
        <w:ind w:firstLine="284"/>
        <w:jc w:val="both"/>
        <w:rPr>
          <w:sz w:val="20"/>
        </w:rPr>
      </w:pPr>
      <w:bookmarkStart w:id="43" w:name="лит_23"/>
      <w:bookmarkEnd w:id="43"/>
      <w:r>
        <w:rPr>
          <w:sz w:val="20"/>
        </w:rPr>
        <w:t>23. ВУПП-88. Ведомственные указания по противопожарному проектированию предприятий, зданий и сооружений нефтеперерабатывающей и нефтехимической промышленности.</w:t>
      </w:r>
    </w:p>
    <w:p w:rsidR="00DA099F" w:rsidRDefault="00706718">
      <w:pPr>
        <w:ind w:firstLine="284"/>
        <w:jc w:val="both"/>
        <w:rPr>
          <w:sz w:val="20"/>
        </w:rPr>
      </w:pPr>
      <w:bookmarkStart w:id="44" w:name="лит_24"/>
      <w:bookmarkEnd w:id="44"/>
      <w:r>
        <w:rPr>
          <w:sz w:val="20"/>
        </w:rPr>
        <w:t>24. ДОПОГ. Европейское соглашение о международной дорожной перевозке опасных грузов.</w:t>
      </w:r>
    </w:p>
    <w:p w:rsidR="00DA099F" w:rsidRDefault="00706718">
      <w:pPr>
        <w:ind w:firstLine="284"/>
        <w:jc w:val="both"/>
        <w:rPr>
          <w:sz w:val="20"/>
        </w:rPr>
      </w:pPr>
      <w:bookmarkStart w:id="45" w:name="лит_25"/>
      <w:bookmarkEnd w:id="45"/>
      <w:r>
        <w:rPr>
          <w:sz w:val="20"/>
        </w:rPr>
        <w:t>25. НПБ 110-03.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DA099F" w:rsidRDefault="00706718">
      <w:pPr>
        <w:ind w:firstLine="284"/>
        <w:jc w:val="both"/>
        <w:rPr>
          <w:sz w:val="20"/>
        </w:rPr>
      </w:pPr>
      <w:bookmarkStart w:id="46" w:name="лит_26"/>
      <w:bookmarkEnd w:id="46"/>
      <w:r>
        <w:rPr>
          <w:sz w:val="20"/>
        </w:rPr>
        <w:t>26. НПБ 88-2001*. Установки пожаротушения и сигнализации. Нормы и правила проектирования.</w:t>
      </w:r>
    </w:p>
    <w:p w:rsidR="00DA099F" w:rsidRDefault="00706718">
      <w:pPr>
        <w:ind w:firstLine="284"/>
        <w:jc w:val="both"/>
        <w:rPr>
          <w:sz w:val="20"/>
        </w:rPr>
      </w:pPr>
      <w:bookmarkStart w:id="47" w:name="лит_27"/>
      <w:bookmarkEnd w:id="47"/>
      <w:r>
        <w:rPr>
          <w:sz w:val="20"/>
        </w:rPr>
        <w:t>27. ППБ 01-03. Правила пожарной безопасности в Российской Федерации.</w:t>
      </w:r>
    </w:p>
    <w:p w:rsidR="00DA099F" w:rsidRDefault="00706718">
      <w:pPr>
        <w:ind w:firstLine="284"/>
        <w:jc w:val="both"/>
        <w:rPr>
          <w:sz w:val="20"/>
        </w:rPr>
      </w:pPr>
      <w:bookmarkStart w:id="48" w:name="лит_28"/>
      <w:bookmarkEnd w:id="48"/>
      <w:r>
        <w:rPr>
          <w:sz w:val="20"/>
        </w:rPr>
        <w:t xml:space="preserve">28. Федеральный закон от 21 декабря 1994 г. № 69-ФЗ </w:t>
      </w:r>
      <w:r w:rsidR="00843F7C">
        <w:rPr>
          <w:sz w:val="20"/>
        </w:rPr>
        <w:t>«</w:t>
      </w:r>
      <w:r>
        <w:rPr>
          <w:sz w:val="20"/>
        </w:rPr>
        <w:t>О пожарной безопасности</w:t>
      </w:r>
      <w:r w:rsidR="00843F7C">
        <w:rPr>
          <w:sz w:val="20"/>
        </w:rPr>
        <w:t>»</w:t>
      </w:r>
      <w:r>
        <w:rPr>
          <w:sz w:val="20"/>
        </w:rPr>
        <w:t>.</w:t>
      </w:r>
    </w:p>
    <w:p w:rsidR="00630466" w:rsidRDefault="00630466">
      <w:pPr>
        <w:widowControl/>
        <w:autoSpaceDE/>
        <w:autoSpaceDN/>
        <w:adjustRightInd/>
        <w:rPr>
          <w:bCs/>
          <w:color w:val="000000"/>
          <w:sz w:val="20"/>
        </w:rPr>
      </w:pPr>
      <w:bookmarkStart w:id="49" w:name="прил_1"/>
      <w:bookmarkStart w:id="50" w:name="_Toc199499788"/>
      <w:bookmarkEnd w:id="49"/>
      <w:r>
        <w:rPr>
          <w:b/>
        </w:rPr>
        <w:br w:type="page"/>
      </w:r>
    </w:p>
    <w:p w:rsidR="00DA099F" w:rsidRDefault="00706718">
      <w:pPr>
        <w:pStyle w:val="1"/>
        <w:jc w:val="right"/>
        <w:rPr>
          <w:b w:val="0"/>
        </w:rPr>
      </w:pPr>
      <w:r>
        <w:rPr>
          <w:b w:val="0"/>
        </w:rPr>
        <w:lastRenderedPageBreak/>
        <w:t>ПРИЛОЖЕНИЕ 1</w:t>
      </w:r>
    </w:p>
    <w:p w:rsidR="00DA099F" w:rsidRDefault="00706718">
      <w:pPr>
        <w:pStyle w:val="1"/>
        <w:jc w:val="right"/>
        <w:rPr>
          <w:b w:val="0"/>
        </w:rPr>
      </w:pPr>
      <w:r>
        <w:rPr>
          <w:b w:val="0"/>
        </w:rPr>
        <w:t>Рекомендуемое</w:t>
      </w:r>
      <w:bookmarkEnd w:id="50"/>
    </w:p>
    <w:p w:rsidR="00DA099F" w:rsidRDefault="00DA099F">
      <w:pPr>
        <w:rPr>
          <w:sz w:val="20"/>
        </w:rPr>
      </w:pPr>
    </w:p>
    <w:p w:rsidR="00DA099F" w:rsidRDefault="00706718" w:rsidP="00630466">
      <w:pPr>
        <w:pStyle w:val="2"/>
      </w:pPr>
      <w:bookmarkStart w:id="51" w:name="_Toc199499789"/>
      <w:r>
        <w:t>ХАРАКТЕРИСТИКИ СКЛАДОВ НЕФТИ И НЕФТЕПРОДУКТОВ ПО СНиП 2.11.03-93</w:t>
      </w:r>
      <w:bookmarkEnd w:id="51"/>
    </w:p>
    <w:p w:rsidR="00DA099F" w:rsidRDefault="00DA099F">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07"/>
        <w:gridCol w:w="4005"/>
        <w:gridCol w:w="2759"/>
      </w:tblGrid>
      <w:tr w:rsidR="00DA099F">
        <w:trPr>
          <w:trHeight w:val="20"/>
        </w:trPr>
        <w:tc>
          <w:tcPr>
            <w:tcW w:w="960" w:type="pct"/>
          </w:tcPr>
          <w:p w:rsidR="00DA099F" w:rsidRDefault="00706718">
            <w:pPr>
              <w:jc w:val="center"/>
              <w:rPr>
                <w:sz w:val="20"/>
              </w:rPr>
            </w:pPr>
            <w:r>
              <w:rPr>
                <w:sz w:val="20"/>
              </w:rPr>
              <w:t>Категория склада</w:t>
            </w:r>
          </w:p>
        </w:tc>
        <w:tc>
          <w:tcPr>
            <w:tcW w:w="2392" w:type="pct"/>
          </w:tcPr>
          <w:p w:rsidR="00DA099F" w:rsidRDefault="00706718">
            <w:pPr>
              <w:jc w:val="center"/>
              <w:rPr>
                <w:sz w:val="20"/>
              </w:rPr>
            </w:pPr>
            <w:r>
              <w:rPr>
                <w:sz w:val="20"/>
              </w:rPr>
              <w:t>Максимальный объем, одного резервуара, м</w:t>
            </w:r>
            <w:r>
              <w:rPr>
                <w:sz w:val="20"/>
                <w:vertAlign w:val="superscript"/>
              </w:rPr>
              <w:t>3</w:t>
            </w:r>
          </w:p>
        </w:tc>
        <w:tc>
          <w:tcPr>
            <w:tcW w:w="1648" w:type="pct"/>
          </w:tcPr>
          <w:p w:rsidR="00DA099F" w:rsidRDefault="00706718">
            <w:pPr>
              <w:jc w:val="center"/>
              <w:rPr>
                <w:sz w:val="20"/>
              </w:rPr>
            </w:pPr>
            <w:r>
              <w:rPr>
                <w:sz w:val="20"/>
              </w:rPr>
              <w:t>Общая вместимость склада, м</w:t>
            </w:r>
            <w:r>
              <w:rPr>
                <w:sz w:val="20"/>
                <w:vertAlign w:val="superscript"/>
              </w:rPr>
              <w:t>3</w:t>
            </w:r>
          </w:p>
        </w:tc>
      </w:tr>
      <w:tr w:rsidR="00DA099F">
        <w:trPr>
          <w:trHeight w:val="20"/>
        </w:trPr>
        <w:tc>
          <w:tcPr>
            <w:tcW w:w="960" w:type="pct"/>
          </w:tcPr>
          <w:p w:rsidR="00DA099F" w:rsidRDefault="00706718">
            <w:pPr>
              <w:jc w:val="center"/>
              <w:rPr>
                <w:sz w:val="20"/>
                <w:lang w:val="en-US"/>
              </w:rPr>
            </w:pPr>
            <w:r>
              <w:rPr>
                <w:sz w:val="20"/>
                <w:lang w:val="en-US"/>
              </w:rPr>
              <w:t>I</w:t>
            </w:r>
          </w:p>
        </w:tc>
        <w:tc>
          <w:tcPr>
            <w:tcW w:w="2392" w:type="pct"/>
          </w:tcPr>
          <w:p w:rsidR="00DA099F" w:rsidRDefault="00706718">
            <w:pPr>
              <w:jc w:val="center"/>
              <w:rPr>
                <w:sz w:val="20"/>
                <w:lang w:val="en-US"/>
              </w:rPr>
            </w:pPr>
            <w:r>
              <w:rPr>
                <w:sz w:val="20"/>
                <w:lang w:val="en-US"/>
              </w:rPr>
              <w:t>-</w:t>
            </w:r>
          </w:p>
        </w:tc>
        <w:tc>
          <w:tcPr>
            <w:tcW w:w="1648" w:type="pct"/>
          </w:tcPr>
          <w:p w:rsidR="00DA099F" w:rsidRDefault="00706718">
            <w:pPr>
              <w:jc w:val="both"/>
              <w:rPr>
                <w:sz w:val="20"/>
                <w:lang w:val="en-US"/>
              </w:rPr>
            </w:pPr>
            <w:proofErr w:type="spellStart"/>
            <w:r>
              <w:rPr>
                <w:sz w:val="20"/>
              </w:rPr>
              <w:t>Св</w:t>
            </w:r>
            <w:proofErr w:type="spellEnd"/>
            <w:r>
              <w:rPr>
                <w:sz w:val="20"/>
                <w:lang w:val="en-US"/>
              </w:rPr>
              <w:t>. 100000</w:t>
            </w:r>
          </w:p>
        </w:tc>
      </w:tr>
      <w:tr w:rsidR="00DA099F">
        <w:trPr>
          <w:trHeight w:val="20"/>
        </w:trPr>
        <w:tc>
          <w:tcPr>
            <w:tcW w:w="960" w:type="pct"/>
          </w:tcPr>
          <w:p w:rsidR="00DA099F" w:rsidRDefault="00706718">
            <w:pPr>
              <w:jc w:val="center"/>
              <w:rPr>
                <w:sz w:val="20"/>
                <w:lang w:val="en-US"/>
              </w:rPr>
            </w:pPr>
            <w:r>
              <w:rPr>
                <w:sz w:val="20"/>
                <w:lang w:val="en-US"/>
              </w:rPr>
              <w:t>II</w:t>
            </w:r>
          </w:p>
        </w:tc>
        <w:tc>
          <w:tcPr>
            <w:tcW w:w="2392" w:type="pct"/>
          </w:tcPr>
          <w:p w:rsidR="00DA099F" w:rsidRDefault="00706718">
            <w:pPr>
              <w:jc w:val="center"/>
              <w:rPr>
                <w:sz w:val="20"/>
              </w:rPr>
            </w:pPr>
            <w:r>
              <w:rPr>
                <w:sz w:val="20"/>
              </w:rPr>
              <w:t>-</w:t>
            </w:r>
          </w:p>
        </w:tc>
        <w:tc>
          <w:tcPr>
            <w:tcW w:w="1648" w:type="pct"/>
          </w:tcPr>
          <w:p w:rsidR="00DA099F" w:rsidRDefault="00706718">
            <w:pPr>
              <w:jc w:val="both"/>
              <w:rPr>
                <w:sz w:val="20"/>
              </w:rPr>
            </w:pPr>
            <w:r>
              <w:rPr>
                <w:sz w:val="20"/>
              </w:rPr>
              <w:t xml:space="preserve">Св. 20000 до 100000 </w:t>
            </w:r>
            <w:proofErr w:type="spellStart"/>
            <w:r>
              <w:rPr>
                <w:sz w:val="20"/>
              </w:rPr>
              <w:t>включ</w:t>
            </w:r>
            <w:proofErr w:type="spellEnd"/>
            <w:r>
              <w:rPr>
                <w:sz w:val="20"/>
              </w:rPr>
              <w:t>.</w:t>
            </w:r>
          </w:p>
        </w:tc>
      </w:tr>
      <w:tr w:rsidR="00DA099F">
        <w:trPr>
          <w:trHeight w:val="20"/>
        </w:trPr>
        <w:tc>
          <w:tcPr>
            <w:tcW w:w="960" w:type="pct"/>
          </w:tcPr>
          <w:p w:rsidR="00DA099F" w:rsidRDefault="00706718">
            <w:pPr>
              <w:jc w:val="center"/>
              <w:rPr>
                <w:sz w:val="20"/>
                <w:lang w:eastAsia="en-US"/>
              </w:rPr>
            </w:pPr>
            <w:r>
              <w:rPr>
                <w:sz w:val="20"/>
                <w:lang w:val="en-US" w:eastAsia="en-US"/>
              </w:rPr>
              <w:t xml:space="preserve">III </w:t>
            </w:r>
            <w:r>
              <w:rPr>
                <w:sz w:val="20"/>
                <w:lang w:eastAsia="en-US"/>
              </w:rPr>
              <w:t>а</w:t>
            </w:r>
          </w:p>
        </w:tc>
        <w:tc>
          <w:tcPr>
            <w:tcW w:w="2392" w:type="pct"/>
          </w:tcPr>
          <w:p w:rsidR="00DA099F" w:rsidRDefault="00706718">
            <w:pPr>
              <w:jc w:val="both"/>
              <w:rPr>
                <w:sz w:val="20"/>
              </w:rPr>
            </w:pPr>
            <w:r>
              <w:rPr>
                <w:sz w:val="20"/>
              </w:rPr>
              <w:t>До 5000 включительно</w:t>
            </w:r>
          </w:p>
        </w:tc>
        <w:tc>
          <w:tcPr>
            <w:tcW w:w="1648" w:type="pct"/>
          </w:tcPr>
          <w:p w:rsidR="00DA099F" w:rsidRDefault="00706718">
            <w:pPr>
              <w:jc w:val="both"/>
              <w:rPr>
                <w:sz w:val="20"/>
              </w:rPr>
            </w:pPr>
            <w:r>
              <w:rPr>
                <w:sz w:val="20"/>
              </w:rPr>
              <w:t xml:space="preserve">Св. 10000 до 20000 </w:t>
            </w:r>
            <w:proofErr w:type="spellStart"/>
            <w:r>
              <w:rPr>
                <w:sz w:val="20"/>
              </w:rPr>
              <w:t>включ</w:t>
            </w:r>
            <w:proofErr w:type="spellEnd"/>
            <w:r>
              <w:rPr>
                <w:sz w:val="20"/>
              </w:rPr>
              <w:t>.</w:t>
            </w:r>
          </w:p>
        </w:tc>
      </w:tr>
      <w:tr w:rsidR="00DA099F">
        <w:trPr>
          <w:trHeight w:val="20"/>
        </w:trPr>
        <w:tc>
          <w:tcPr>
            <w:tcW w:w="960" w:type="pct"/>
          </w:tcPr>
          <w:p w:rsidR="00DA099F" w:rsidRDefault="00706718">
            <w:pPr>
              <w:jc w:val="center"/>
              <w:rPr>
                <w:sz w:val="20"/>
              </w:rPr>
            </w:pPr>
            <w:r>
              <w:rPr>
                <w:sz w:val="20"/>
              </w:rPr>
              <w:t>III б</w:t>
            </w:r>
          </w:p>
        </w:tc>
        <w:tc>
          <w:tcPr>
            <w:tcW w:w="2392" w:type="pct"/>
          </w:tcPr>
          <w:p w:rsidR="00DA099F" w:rsidRDefault="00706718">
            <w:pPr>
              <w:jc w:val="both"/>
              <w:rPr>
                <w:sz w:val="20"/>
              </w:rPr>
            </w:pPr>
            <w:r>
              <w:rPr>
                <w:sz w:val="20"/>
              </w:rPr>
              <w:t>До 2000 включительно</w:t>
            </w:r>
          </w:p>
        </w:tc>
        <w:tc>
          <w:tcPr>
            <w:tcW w:w="1648" w:type="pct"/>
          </w:tcPr>
          <w:p w:rsidR="00DA099F" w:rsidRDefault="00706718">
            <w:pPr>
              <w:jc w:val="both"/>
              <w:rPr>
                <w:sz w:val="20"/>
              </w:rPr>
            </w:pPr>
            <w:r>
              <w:rPr>
                <w:sz w:val="20"/>
              </w:rPr>
              <w:t xml:space="preserve">Св. 2000 до 10000 </w:t>
            </w:r>
            <w:proofErr w:type="spellStart"/>
            <w:r>
              <w:rPr>
                <w:sz w:val="20"/>
              </w:rPr>
              <w:t>включ</w:t>
            </w:r>
            <w:proofErr w:type="spellEnd"/>
            <w:r>
              <w:rPr>
                <w:sz w:val="20"/>
              </w:rPr>
              <w:t>.</w:t>
            </w:r>
          </w:p>
        </w:tc>
      </w:tr>
      <w:tr w:rsidR="00DA099F">
        <w:trPr>
          <w:trHeight w:val="20"/>
        </w:trPr>
        <w:tc>
          <w:tcPr>
            <w:tcW w:w="960" w:type="pct"/>
          </w:tcPr>
          <w:p w:rsidR="00DA099F" w:rsidRDefault="00706718">
            <w:pPr>
              <w:jc w:val="center"/>
              <w:rPr>
                <w:sz w:val="20"/>
              </w:rPr>
            </w:pPr>
            <w:r>
              <w:rPr>
                <w:sz w:val="20"/>
              </w:rPr>
              <w:t>III в</w:t>
            </w:r>
          </w:p>
        </w:tc>
        <w:tc>
          <w:tcPr>
            <w:tcW w:w="2392" w:type="pct"/>
          </w:tcPr>
          <w:p w:rsidR="00DA099F" w:rsidRDefault="00706718">
            <w:pPr>
              <w:jc w:val="both"/>
              <w:rPr>
                <w:sz w:val="20"/>
              </w:rPr>
            </w:pPr>
            <w:r>
              <w:rPr>
                <w:sz w:val="20"/>
              </w:rPr>
              <w:t>До 700 включительно</w:t>
            </w:r>
          </w:p>
        </w:tc>
        <w:tc>
          <w:tcPr>
            <w:tcW w:w="1648" w:type="pct"/>
          </w:tcPr>
          <w:p w:rsidR="00DA099F" w:rsidRDefault="00706718">
            <w:pPr>
              <w:jc w:val="both"/>
              <w:rPr>
                <w:sz w:val="20"/>
              </w:rPr>
            </w:pPr>
            <w:r>
              <w:rPr>
                <w:sz w:val="20"/>
              </w:rPr>
              <w:t xml:space="preserve">До 2000 </w:t>
            </w:r>
            <w:proofErr w:type="spellStart"/>
            <w:r>
              <w:rPr>
                <w:sz w:val="20"/>
              </w:rPr>
              <w:t>включ</w:t>
            </w:r>
            <w:proofErr w:type="spellEnd"/>
            <w:r>
              <w:rPr>
                <w:sz w:val="20"/>
              </w:rPr>
              <w:t>.</w:t>
            </w:r>
          </w:p>
        </w:tc>
      </w:tr>
    </w:tbl>
    <w:p w:rsidR="00DA099F" w:rsidRDefault="00DA099F" w:rsidP="00630466">
      <w:pPr>
        <w:pStyle w:val="2"/>
      </w:pPr>
      <w:bookmarkStart w:id="52" w:name="_Toc199499790"/>
    </w:p>
    <w:p w:rsidR="00DA099F" w:rsidRDefault="00706718" w:rsidP="00630466">
      <w:pPr>
        <w:pStyle w:val="2"/>
      </w:pPr>
      <w:r>
        <w:t>КЛАССИФИКАЦИЯ НЕФТЕБАЗ ПО ГОДОВОМУ ГРУЗООБОРОТУ ПО ВНТП 5-95</w:t>
      </w:r>
      <w:bookmarkEnd w:id="52"/>
    </w:p>
    <w:p w:rsidR="00DA099F" w:rsidRDefault="00DA099F">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91"/>
        <w:gridCol w:w="5480"/>
      </w:tblGrid>
      <w:tr w:rsidR="00DA099F">
        <w:trPr>
          <w:trHeight w:val="20"/>
        </w:trPr>
        <w:tc>
          <w:tcPr>
            <w:tcW w:w="1727" w:type="pct"/>
          </w:tcPr>
          <w:p w:rsidR="00DA099F" w:rsidRDefault="00706718">
            <w:pPr>
              <w:jc w:val="center"/>
              <w:rPr>
                <w:sz w:val="20"/>
              </w:rPr>
            </w:pPr>
            <w:r>
              <w:rPr>
                <w:sz w:val="20"/>
              </w:rPr>
              <w:t>Класс нефтебазы</w:t>
            </w:r>
          </w:p>
        </w:tc>
        <w:tc>
          <w:tcPr>
            <w:tcW w:w="3273" w:type="pct"/>
          </w:tcPr>
          <w:p w:rsidR="00DA099F" w:rsidRDefault="00706718">
            <w:pPr>
              <w:jc w:val="center"/>
              <w:rPr>
                <w:sz w:val="20"/>
              </w:rPr>
            </w:pPr>
            <w:r>
              <w:rPr>
                <w:sz w:val="20"/>
              </w:rPr>
              <w:t>Грузооборот, тыс. т/год</w:t>
            </w:r>
          </w:p>
        </w:tc>
      </w:tr>
      <w:tr w:rsidR="00DA099F">
        <w:trPr>
          <w:trHeight w:val="20"/>
        </w:trPr>
        <w:tc>
          <w:tcPr>
            <w:tcW w:w="1727" w:type="pct"/>
          </w:tcPr>
          <w:p w:rsidR="00DA099F" w:rsidRDefault="00706718">
            <w:pPr>
              <w:jc w:val="center"/>
              <w:rPr>
                <w:sz w:val="20"/>
              </w:rPr>
            </w:pPr>
            <w:r>
              <w:rPr>
                <w:sz w:val="20"/>
              </w:rPr>
              <w:t>1</w:t>
            </w:r>
          </w:p>
        </w:tc>
        <w:tc>
          <w:tcPr>
            <w:tcW w:w="3273" w:type="pct"/>
          </w:tcPr>
          <w:p w:rsidR="00DA099F" w:rsidRDefault="00706718">
            <w:pPr>
              <w:jc w:val="both"/>
              <w:rPr>
                <w:sz w:val="20"/>
              </w:rPr>
            </w:pPr>
            <w:r>
              <w:rPr>
                <w:sz w:val="20"/>
              </w:rPr>
              <w:t>От 500 и более</w:t>
            </w:r>
          </w:p>
        </w:tc>
      </w:tr>
      <w:tr w:rsidR="00DA099F">
        <w:trPr>
          <w:trHeight w:val="20"/>
        </w:trPr>
        <w:tc>
          <w:tcPr>
            <w:tcW w:w="1727" w:type="pct"/>
          </w:tcPr>
          <w:p w:rsidR="00DA099F" w:rsidRDefault="00706718">
            <w:pPr>
              <w:jc w:val="center"/>
              <w:rPr>
                <w:sz w:val="20"/>
              </w:rPr>
            </w:pPr>
            <w:r>
              <w:rPr>
                <w:sz w:val="20"/>
              </w:rPr>
              <w:t>2</w:t>
            </w:r>
          </w:p>
        </w:tc>
        <w:tc>
          <w:tcPr>
            <w:tcW w:w="3273" w:type="pct"/>
          </w:tcPr>
          <w:p w:rsidR="00DA099F" w:rsidRDefault="00706718">
            <w:pPr>
              <w:jc w:val="both"/>
              <w:rPr>
                <w:sz w:val="20"/>
              </w:rPr>
            </w:pPr>
            <w:r>
              <w:rPr>
                <w:sz w:val="20"/>
              </w:rPr>
              <w:t>Свыше 100 до 500 включительно</w:t>
            </w:r>
          </w:p>
        </w:tc>
      </w:tr>
      <w:tr w:rsidR="00DA099F">
        <w:trPr>
          <w:trHeight w:val="20"/>
        </w:trPr>
        <w:tc>
          <w:tcPr>
            <w:tcW w:w="1727" w:type="pct"/>
          </w:tcPr>
          <w:p w:rsidR="00DA099F" w:rsidRDefault="00706718">
            <w:pPr>
              <w:jc w:val="center"/>
              <w:rPr>
                <w:sz w:val="20"/>
              </w:rPr>
            </w:pPr>
            <w:r>
              <w:rPr>
                <w:sz w:val="20"/>
              </w:rPr>
              <w:t>3</w:t>
            </w:r>
          </w:p>
        </w:tc>
        <w:tc>
          <w:tcPr>
            <w:tcW w:w="3273" w:type="pct"/>
          </w:tcPr>
          <w:p w:rsidR="00DA099F" w:rsidRDefault="00706718">
            <w:pPr>
              <w:jc w:val="both"/>
              <w:rPr>
                <w:sz w:val="20"/>
              </w:rPr>
            </w:pPr>
            <w:r>
              <w:rPr>
                <w:sz w:val="20"/>
              </w:rPr>
              <w:t>Свыше 50 до 100 включительно</w:t>
            </w:r>
          </w:p>
        </w:tc>
      </w:tr>
      <w:tr w:rsidR="00DA099F">
        <w:trPr>
          <w:trHeight w:val="20"/>
        </w:trPr>
        <w:tc>
          <w:tcPr>
            <w:tcW w:w="1727" w:type="pct"/>
          </w:tcPr>
          <w:p w:rsidR="00DA099F" w:rsidRDefault="00706718">
            <w:pPr>
              <w:jc w:val="center"/>
              <w:rPr>
                <w:sz w:val="20"/>
              </w:rPr>
            </w:pPr>
            <w:r>
              <w:rPr>
                <w:sz w:val="20"/>
              </w:rPr>
              <w:t>4</w:t>
            </w:r>
          </w:p>
        </w:tc>
        <w:tc>
          <w:tcPr>
            <w:tcW w:w="3273" w:type="pct"/>
          </w:tcPr>
          <w:p w:rsidR="00DA099F" w:rsidRDefault="00706718">
            <w:pPr>
              <w:jc w:val="both"/>
              <w:rPr>
                <w:sz w:val="20"/>
              </w:rPr>
            </w:pPr>
            <w:r>
              <w:rPr>
                <w:sz w:val="20"/>
              </w:rPr>
              <w:t>Свыше 20 до 50 включительно</w:t>
            </w:r>
          </w:p>
        </w:tc>
      </w:tr>
      <w:tr w:rsidR="00DA099F">
        <w:trPr>
          <w:trHeight w:val="20"/>
        </w:trPr>
        <w:tc>
          <w:tcPr>
            <w:tcW w:w="1727" w:type="pct"/>
          </w:tcPr>
          <w:p w:rsidR="00DA099F" w:rsidRDefault="00706718">
            <w:pPr>
              <w:jc w:val="center"/>
              <w:rPr>
                <w:sz w:val="20"/>
              </w:rPr>
            </w:pPr>
            <w:r>
              <w:rPr>
                <w:sz w:val="20"/>
              </w:rPr>
              <w:t>5</w:t>
            </w:r>
          </w:p>
        </w:tc>
        <w:tc>
          <w:tcPr>
            <w:tcW w:w="3273" w:type="pct"/>
          </w:tcPr>
          <w:p w:rsidR="00DA099F" w:rsidRDefault="00706718">
            <w:pPr>
              <w:jc w:val="both"/>
              <w:rPr>
                <w:sz w:val="20"/>
              </w:rPr>
            </w:pPr>
            <w:r>
              <w:rPr>
                <w:sz w:val="20"/>
              </w:rPr>
              <w:t>От 20 и менее</w:t>
            </w:r>
          </w:p>
        </w:tc>
      </w:tr>
    </w:tbl>
    <w:p w:rsidR="00630466" w:rsidRDefault="00630466">
      <w:pPr>
        <w:pStyle w:val="1"/>
        <w:jc w:val="right"/>
        <w:rPr>
          <w:b w:val="0"/>
        </w:rPr>
      </w:pPr>
      <w:bookmarkStart w:id="53" w:name="прил_2"/>
      <w:bookmarkStart w:id="54" w:name="_Toc199499791"/>
      <w:bookmarkEnd w:id="53"/>
    </w:p>
    <w:p w:rsidR="00630466" w:rsidRDefault="00630466">
      <w:pPr>
        <w:widowControl/>
        <w:autoSpaceDE/>
        <w:autoSpaceDN/>
        <w:adjustRightInd/>
        <w:rPr>
          <w:bCs/>
          <w:color w:val="000000"/>
          <w:sz w:val="20"/>
        </w:rPr>
      </w:pPr>
      <w:r>
        <w:rPr>
          <w:b/>
        </w:rPr>
        <w:br w:type="page"/>
      </w:r>
    </w:p>
    <w:p w:rsidR="00DA099F" w:rsidRDefault="00706718">
      <w:pPr>
        <w:pStyle w:val="1"/>
        <w:jc w:val="right"/>
        <w:rPr>
          <w:b w:val="0"/>
        </w:rPr>
      </w:pPr>
      <w:r>
        <w:rPr>
          <w:b w:val="0"/>
        </w:rPr>
        <w:lastRenderedPageBreak/>
        <w:t>ПРИЛОЖЕНИЕ 2</w:t>
      </w:r>
    </w:p>
    <w:p w:rsidR="00DA099F" w:rsidRDefault="00706718">
      <w:pPr>
        <w:pStyle w:val="1"/>
        <w:jc w:val="right"/>
        <w:rPr>
          <w:b w:val="0"/>
        </w:rPr>
      </w:pPr>
      <w:r>
        <w:rPr>
          <w:b w:val="0"/>
        </w:rPr>
        <w:t>Рекомендуемое</w:t>
      </w:r>
      <w:bookmarkEnd w:id="54"/>
    </w:p>
    <w:p w:rsidR="00DA099F" w:rsidRDefault="00DA099F">
      <w:pPr>
        <w:rPr>
          <w:sz w:val="20"/>
        </w:rPr>
      </w:pPr>
    </w:p>
    <w:p w:rsidR="00DA099F" w:rsidRDefault="00706718" w:rsidP="00630466">
      <w:pPr>
        <w:pStyle w:val="2"/>
      </w:pPr>
      <w:bookmarkStart w:id="55" w:name="_Toc199499792"/>
      <w:r>
        <w:t>УДЕЛЬНОЕ ОБЪЕМНОЕ ЭЛЕКТРИЧЕСКОЕ СОПРОТИВЛЕНИЕ НЕКОТОРЫХ ВЕЩЕСТВ</w:t>
      </w:r>
      <w:bookmarkEnd w:id="55"/>
    </w:p>
    <w:p w:rsidR="00DA099F" w:rsidRDefault="00DA099F">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43"/>
        <w:gridCol w:w="2406"/>
        <w:gridCol w:w="5222"/>
      </w:tblGrid>
      <w:tr w:rsidR="00DA099F">
        <w:trPr>
          <w:trHeight w:val="20"/>
          <w:jc w:val="center"/>
        </w:trPr>
        <w:tc>
          <w:tcPr>
            <w:tcW w:w="1880" w:type="pct"/>
            <w:gridSpan w:val="2"/>
          </w:tcPr>
          <w:p w:rsidR="00DA099F" w:rsidRDefault="00706718">
            <w:pPr>
              <w:jc w:val="center"/>
              <w:rPr>
                <w:sz w:val="20"/>
              </w:rPr>
            </w:pPr>
            <w:r>
              <w:rPr>
                <w:sz w:val="20"/>
              </w:rPr>
              <w:t>Вещество</w:t>
            </w:r>
          </w:p>
        </w:tc>
        <w:tc>
          <w:tcPr>
            <w:tcW w:w="3120" w:type="pct"/>
          </w:tcPr>
          <w:p w:rsidR="00DA099F" w:rsidRDefault="00706718">
            <w:pPr>
              <w:jc w:val="center"/>
              <w:rPr>
                <w:sz w:val="20"/>
              </w:rPr>
            </w:pPr>
            <w:r>
              <w:rPr>
                <w:sz w:val="20"/>
              </w:rPr>
              <w:t>Удельное объемное электрическое сопротивление, Ом</w:t>
            </w:r>
            <w:r>
              <w:rPr>
                <w:sz w:val="20"/>
              </w:rPr>
              <w:sym w:font="Symbol" w:char="F0D7"/>
            </w:r>
            <w:proofErr w:type="gramStart"/>
            <w:r>
              <w:rPr>
                <w:sz w:val="20"/>
              </w:rPr>
              <w:t>м</w:t>
            </w:r>
            <w:proofErr w:type="gramEnd"/>
          </w:p>
        </w:tc>
      </w:tr>
      <w:tr w:rsidR="00DA099F">
        <w:trPr>
          <w:trHeight w:val="20"/>
          <w:jc w:val="center"/>
        </w:trPr>
        <w:tc>
          <w:tcPr>
            <w:tcW w:w="1880" w:type="pct"/>
            <w:gridSpan w:val="2"/>
          </w:tcPr>
          <w:p w:rsidR="00DA099F" w:rsidRDefault="00706718">
            <w:pPr>
              <w:jc w:val="both"/>
              <w:rPr>
                <w:sz w:val="20"/>
              </w:rPr>
            </w:pPr>
            <w:proofErr w:type="gramStart"/>
            <w:r>
              <w:rPr>
                <w:sz w:val="20"/>
              </w:rPr>
              <w:t>Альдегид уксусный</w:t>
            </w:r>
            <w:proofErr w:type="gramEnd"/>
            <w:r>
              <w:rPr>
                <w:sz w:val="20"/>
              </w:rPr>
              <w:t xml:space="preserve"> (ацетальдегид)</w:t>
            </w:r>
          </w:p>
        </w:tc>
        <w:tc>
          <w:tcPr>
            <w:tcW w:w="3120" w:type="pct"/>
          </w:tcPr>
          <w:p w:rsidR="00DA099F" w:rsidRDefault="00706718">
            <w:pPr>
              <w:jc w:val="center"/>
              <w:rPr>
                <w:sz w:val="20"/>
              </w:rPr>
            </w:pPr>
            <w:r>
              <w:rPr>
                <w:sz w:val="20"/>
              </w:rPr>
              <w:t>10</w:t>
            </w:r>
            <w:r>
              <w:rPr>
                <w:sz w:val="20"/>
                <w:vertAlign w:val="superscript"/>
              </w:rPr>
              <w:t>4</w:t>
            </w:r>
          </w:p>
        </w:tc>
      </w:tr>
      <w:tr w:rsidR="00DA099F">
        <w:trPr>
          <w:trHeight w:val="20"/>
          <w:jc w:val="center"/>
        </w:trPr>
        <w:tc>
          <w:tcPr>
            <w:tcW w:w="1880" w:type="pct"/>
            <w:gridSpan w:val="2"/>
          </w:tcPr>
          <w:p w:rsidR="00DA099F" w:rsidRDefault="00706718">
            <w:pPr>
              <w:jc w:val="both"/>
              <w:rPr>
                <w:sz w:val="20"/>
              </w:rPr>
            </w:pPr>
            <w:proofErr w:type="spellStart"/>
            <w:r>
              <w:rPr>
                <w:sz w:val="20"/>
              </w:rPr>
              <w:t>Альфаметилстирол</w:t>
            </w:r>
            <w:proofErr w:type="spellEnd"/>
            <w:r>
              <w:rPr>
                <w:sz w:val="20"/>
              </w:rPr>
              <w:t xml:space="preserve"> (технический)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Ангидрид уксусный</w:t>
            </w:r>
          </w:p>
        </w:tc>
        <w:tc>
          <w:tcPr>
            <w:tcW w:w="3120" w:type="pct"/>
          </w:tcPr>
          <w:p w:rsidR="00DA099F" w:rsidRDefault="00706718">
            <w:pPr>
              <w:jc w:val="center"/>
              <w:rPr>
                <w:sz w:val="20"/>
              </w:rPr>
            </w:pPr>
            <w:r>
              <w:rPr>
                <w:sz w:val="20"/>
              </w:rPr>
              <w:t>10</w:t>
            </w:r>
            <w:r>
              <w:rPr>
                <w:sz w:val="20"/>
                <w:vertAlign w:val="superscript"/>
              </w:rPr>
              <w:t>4</w:t>
            </w:r>
          </w:p>
        </w:tc>
      </w:tr>
      <w:tr w:rsidR="00DA099F">
        <w:trPr>
          <w:trHeight w:val="20"/>
          <w:jc w:val="center"/>
        </w:trPr>
        <w:tc>
          <w:tcPr>
            <w:tcW w:w="1880" w:type="pct"/>
            <w:gridSpan w:val="2"/>
          </w:tcPr>
          <w:p w:rsidR="00DA099F" w:rsidRDefault="00706718">
            <w:pPr>
              <w:jc w:val="both"/>
              <w:rPr>
                <w:sz w:val="20"/>
              </w:rPr>
            </w:pPr>
            <w:r>
              <w:rPr>
                <w:sz w:val="20"/>
              </w:rPr>
              <w:t>Анилин</w:t>
            </w:r>
          </w:p>
        </w:tc>
        <w:tc>
          <w:tcPr>
            <w:tcW w:w="3120" w:type="pct"/>
          </w:tcPr>
          <w:p w:rsidR="00DA099F" w:rsidRDefault="00706718">
            <w:pPr>
              <w:jc w:val="center"/>
              <w:rPr>
                <w:sz w:val="20"/>
              </w:rPr>
            </w:pPr>
            <w:r>
              <w:rPr>
                <w:sz w:val="20"/>
              </w:rPr>
              <w:t>0,5</w:t>
            </w:r>
            <w:r>
              <w:rPr>
                <w:sz w:val="20"/>
              </w:rPr>
              <w:sym w:font="Symbol" w:char="F0D7"/>
            </w:r>
            <w:r>
              <w:rPr>
                <w:sz w:val="20"/>
              </w:rPr>
              <w:t>10</w:t>
            </w:r>
            <w:r>
              <w:rPr>
                <w:sz w:val="20"/>
                <w:vertAlign w:val="superscript"/>
              </w:rPr>
              <w:t>8</w:t>
            </w:r>
          </w:p>
        </w:tc>
      </w:tr>
      <w:tr w:rsidR="00DA099F">
        <w:trPr>
          <w:trHeight w:val="20"/>
          <w:jc w:val="center"/>
        </w:trPr>
        <w:tc>
          <w:tcPr>
            <w:tcW w:w="1880" w:type="pct"/>
            <w:gridSpan w:val="2"/>
          </w:tcPr>
          <w:p w:rsidR="00DA099F" w:rsidRDefault="00706718">
            <w:pPr>
              <w:jc w:val="both"/>
              <w:rPr>
                <w:sz w:val="20"/>
              </w:rPr>
            </w:pPr>
            <w:r>
              <w:rPr>
                <w:sz w:val="20"/>
              </w:rPr>
              <w:t>Ацетон</w:t>
            </w:r>
          </w:p>
        </w:tc>
        <w:tc>
          <w:tcPr>
            <w:tcW w:w="3120" w:type="pct"/>
          </w:tcPr>
          <w:p w:rsidR="00DA099F" w:rsidRDefault="00706718">
            <w:pPr>
              <w:jc w:val="center"/>
              <w:rPr>
                <w:sz w:val="20"/>
              </w:rPr>
            </w:pPr>
            <w:r>
              <w:rPr>
                <w:sz w:val="20"/>
              </w:rPr>
              <w:t>8</w:t>
            </w:r>
            <w:r>
              <w:rPr>
                <w:sz w:val="20"/>
              </w:rPr>
              <w:sym w:font="Symbol" w:char="F0D7"/>
            </w:r>
            <w:r>
              <w:rPr>
                <w:sz w:val="20"/>
              </w:rPr>
              <w:t>10</w:t>
            </w:r>
            <w:r>
              <w:rPr>
                <w:sz w:val="20"/>
                <w:vertAlign w:val="superscript"/>
              </w:rPr>
              <w:t>4</w:t>
            </w:r>
          </w:p>
        </w:tc>
      </w:tr>
      <w:tr w:rsidR="00DA099F">
        <w:trPr>
          <w:trHeight w:val="20"/>
          <w:jc w:val="center"/>
        </w:trPr>
        <w:tc>
          <w:tcPr>
            <w:tcW w:w="1880" w:type="pct"/>
            <w:gridSpan w:val="2"/>
          </w:tcPr>
          <w:p w:rsidR="00DA099F" w:rsidRDefault="00706718">
            <w:pPr>
              <w:jc w:val="both"/>
              <w:rPr>
                <w:sz w:val="20"/>
              </w:rPr>
            </w:pPr>
            <w:r>
              <w:rPr>
                <w:sz w:val="20"/>
              </w:rPr>
              <w:t>Бензин А-66, Б-70</w:t>
            </w:r>
          </w:p>
        </w:tc>
        <w:tc>
          <w:tcPr>
            <w:tcW w:w="3120" w:type="pct"/>
          </w:tcPr>
          <w:p w:rsidR="00DA099F" w:rsidRDefault="00706718">
            <w:pPr>
              <w:jc w:val="center"/>
              <w:rPr>
                <w:sz w:val="20"/>
              </w:rPr>
            </w:pPr>
            <w:r>
              <w:rPr>
                <w:sz w:val="20"/>
              </w:rPr>
              <w:t>10</w:t>
            </w:r>
            <w:r>
              <w:rPr>
                <w:sz w:val="20"/>
                <w:vertAlign w:val="superscript"/>
              </w:rPr>
              <w:t>11</w:t>
            </w: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r>
              <w:rPr>
                <w:sz w:val="20"/>
              </w:rPr>
              <w:t>Бензин Б-95</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Бензол (технический)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proofErr w:type="spellStart"/>
            <w:r>
              <w:rPr>
                <w:sz w:val="20"/>
              </w:rPr>
              <w:t>Бутилацетат</w:t>
            </w:r>
            <w:proofErr w:type="spellEnd"/>
            <w:r>
              <w:rPr>
                <w:sz w:val="20"/>
              </w:rPr>
              <w:t xml:space="preserve"> (технический)</w:t>
            </w:r>
          </w:p>
        </w:tc>
        <w:tc>
          <w:tcPr>
            <w:tcW w:w="3120" w:type="pct"/>
          </w:tcPr>
          <w:p w:rsidR="00DA099F" w:rsidRDefault="00706718">
            <w:pPr>
              <w:jc w:val="center"/>
              <w:rPr>
                <w:sz w:val="20"/>
              </w:rPr>
            </w:pPr>
            <w:r>
              <w:rPr>
                <w:sz w:val="20"/>
              </w:rPr>
              <w:t>10</w:t>
            </w:r>
            <w:r>
              <w:rPr>
                <w:sz w:val="20"/>
                <w:vertAlign w:val="superscript"/>
              </w:rPr>
              <w:t>9</w:t>
            </w:r>
          </w:p>
        </w:tc>
      </w:tr>
      <w:tr w:rsidR="00DA099F">
        <w:trPr>
          <w:trHeight w:val="20"/>
          <w:jc w:val="center"/>
        </w:trPr>
        <w:tc>
          <w:tcPr>
            <w:tcW w:w="1880" w:type="pct"/>
            <w:gridSpan w:val="2"/>
          </w:tcPr>
          <w:p w:rsidR="00DA099F" w:rsidRDefault="00706718">
            <w:pPr>
              <w:jc w:val="both"/>
              <w:rPr>
                <w:sz w:val="20"/>
              </w:rPr>
            </w:pPr>
            <w:proofErr w:type="spellStart"/>
            <w:r>
              <w:rPr>
                <w:sz w:val="20"/>
              </w:rPr>
              <w:t>Бутилбензо</w:t>
            </w:r>
            <w:proofErr w:type="gramStart"/>
            <w:r>
              <w:rPr>
                <w:sz w:val="20"/>
              </w:rPr>
              <w:t>л</w:t>
            </w:r>
            <w:proofErr w:type="spellEnd"/>
            <w:r>
              <w:rPr>
                <w:sz w:val="20"/>
              </w:rPr>
              <w:t>(</w:t>
            </w:r>
            <w:proofErr w:type="gramEnd"/>
            <w:r>
              <w:rPr>
                <w:sz w:val="20"/>
              </w:rPr>
              <w:t>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Газойль</w:t>
            </w:r>
          </w:p>
        </w:tc>
        <w:tc>
          <w:tcPr>
            <w:tcW w:w="3120" w:type="pct"/>
          </w:tcPr>
          <w:p w:rsidR="00DA099F" w:rsidRDefault="00706718">
            <w:pPr>
              <w:jc w:val="center"/>
              <w:rPr>
                <w:sz w:val="20"/>
              </w:rPr>
            </w:pPr>
            <w:r>
              <w:rPr>
                <w:sz w:val="20"/>
              </w:rPr>
              <w:t>6</w:t>
            </w:r>
            <w:r>
              <w:rPr>
                <w:sz w:val="20"/>
              </w:rPr>
              <w:sym w:font="Symbol" w:char="F0D7"/>
            </w:r>
            <w:r>
              <w:rPr>
                <w:sz w:val="20"/>
              </w:rPr>
              <w:t>10</w:t>
            </w:r>
            <w:r>
              <w:rPr>
                <w:sz w:val="20"/>
                <w:vertAlign w:val="superscript"/>
              </w:rPr>
              <w:t>7</w:t>
            </w:r>
          </w:p>
        </w:tc>
      </w:tr>
      <w:tr w:rsidR="00DA099F">
        <w:trPr>
          <w:trHeight w:val="20"/>
          <w:jc w:val="center"/>
        </w:trPr>
        <w:tc>
          <w:tcPr>
            <w:tcW w:w="1880" w:type="pct"/>
            <w:gridSpan w:val="2"/>
          </w:tcPr>
          <w:p w:rsidR="00DA099F" w:rsidRDefault="00706718">
            <w:pPr>
              <w:jc w:val="both"/>
              <w:rPr>
                <w:sz w:val="20"/>
              </w:rPr>
            </w:pPr>
            <w:r>
              <w:rPr>
                <w:sz w:val="20"/>
              </w:rPr>
              <w:t>Глицерин</w:t>
            </w:r>
          </w:p>
        </w:tc>
        <w:tc>
          <w:tcPr>
            <w:tcW w:w="3120" w:type="pct"/>
          </w:tcPr>
          <w:p w:rsidR="00DA099F" w:rsidRDefault="00706718">
            <w:pPr>
              <w:jc w:val="center"/>
              <w:rPr>
                <w:sz w:val="20"/>
              </w:rPr>
            </w:pPr>
            <w:r>
              <w:rPr>
                <w:sz w:val="20"/>
              </w:rPr>
              <w:t>1,5</w:t>
            </w:r>
            <w:r>
              <w:rPr>
                <w:sz w:val="20"/>
              </w:rPr>
              <w:sym w:font="Symbol" w:char="F0D7"/>
            </w:r>
            <w:r>
              <w:rPr>
                <w:sz w:val="20"/>
              </w:rPr>
              <w:t>10</w:t>
            </w:r>
            <w:r>
              <w:rPr>
                <w:sz w:val="20"/>
                <w:vertAlign w:val="superscript"/>
              </w:rPr>
              <w:t>5</w:t>
            </w:r>
            <w:r>
              <w:rPr>
                <w:sz w:val="20"/>
              </w:rPr>
              <w:t xml:space="preserve"> (25 °C)</w:t>
            </w:r>
          </w:p>
        </w:tc>
      </w:tr>
      <w:tr w:rsidR="00DA099F">
        <w:trPr>
          <w:trHeight w:val="20"/>
          <w:jc w:val="center"/>
        </w:trPr>
        <w:tc>
          <w:tcPr>
            <w:tcW w:w="1880" w:type="pct"/>
            <w:gridSpan w:val="2"/>
          </w:tcPr>
          <w:p w:rsidR="00DA099F" w:rsidRDefault="00706718">
            <w:pPr>
              <w:jc w:val="both"/>
              <w:rPr>
                <w:sz w:val="20"/>
              </w:rPr>
            </w:pPr>
            <w:proofErr w:type="spellStart"/>
            <w:r>
              <w:rPr>
                <w:sz w:val="20"/>
              </w:rPr>
              <w:t>Дибутилацетат</w:t>
            </w:r>
            <w:proofErr w:type="spellEnd"/>
          </w:p>
        </w:tc>
        <w:tc>
          <w:tcPr>
            <w:tcW w:w="3120" w:type="pct"/>
          </w:tcPr>
          <w:p w:rsidR="00DA099F" w:rsidRDefault="00706718">
            <w:pPr>
              <w:jc w:val="center"/>
              <w:rPr>
                <w:sz w:val="20"/>
              </w:rPr>
            </w:pPr>
            <w:r>
              <w:rPr>
                <w:sz w:val="20"/>
              </w:rPr>
              <w:t>10</w:t>
            </w:r>
            <w:r>
              <w:rPr>
                <w:sz w:val="20"/>
                <w:vertAlign w:val="superscript"/>
              </w:rPr>
              <w:t>8</w:t>
            </w:r>
          </w:p>
        </w:tc>
      </w:tr>
      <w:tr w:rsidR="00DA099F">
        <w:trPr>
          <w:trHeight w:val="20"/>
          <w:jc w:val="center"/>
        </w:trPr>
        <w:tc>
          <w:tcPr>
            <w:tcW w:w="1880" w:type="pct"/>
            <w:gridSpan w:val="2"/>
          </w:tcPr>
          <w:p w:rsidR="00DA099F" w:rsidRDefault="00706718">
            <w:pPr>
              <w:jc w:val="both"/>
              <w:rPr>
                <w:sz w:val="20"/>
              </w:rPr>
            </w:pPr>
            <w:r>
              <w:rPr>
                <w:sz w:val="20"/>
              </w:rPr>
              <w:t>Дизельное топливо</w:t>
            </w:r>
          </w:p>
        </w:tc>
        <w:tc>
          <w:tcPr>
            <w:tcW w:w="3120" w:type="pct"/>
          </w:tcPr>
          <w:p w:rsidR="00DA099F" w:rsidRDefault="00706718">
            <w:pPr>
              <w:jc w:val="center"/>
              <w:rPr>
                <w:sz w:val="20"/>
              </w:rPr>
            </w:pPr>
            <w:r>
              <w:rPr>
                <w:sz w:val="20"/>
              </w:rPr>
              <w:t>10</w:t>
            </w:r>
            <w:r>
              <w:rPr>
                <w:sz w:val="20"/>
                <w:vertAlign w:val="superscript"/>
              </w:rPr>
              <w:t>8</w:t>
            </w:r>
            <w:r>
              <w:rPr>
                <w:sz w:val="20"/>
              </w:rPr>
              <w:t>-10</w:t>
            </w:r>
            <w:r>
              <w:rPr>
                <w:sz w:val="20"/>
                <w:vertAlign w:val="superscript"/>
              </w:rPr>
              <w:t>10</w:t>
            </w:r>
          </w:p>
        </w:tc>
      </w:tr>
      <w:tr w:rsidR="00DA099F">
        <w:trPr>
          <w:trHeight w:val="20"/>
          <w:jc w:val="center"/>
        </w:trPr>
        <w:tc>
          <w:tcPr>
            <w:tcW w:w="1880" w:type="pct"/>
            <w:gridSpan w:val="2"/>
          </w:tcPr>
          <w:p w:rsidR="00DA099F" w:rsidRDefault="00706718">
            <w:pPr>
              <w:jc w:val="both"/>
              <w:rPr>
                <w:sz w:val="20"/>
              </w:rPr>
            </w:pPr>
            <w:proofErr w:type="spellStart"/>
            <w:r>
              <w:rPr>
                <w:sz w:val="20"/>
              </w:rPr>
              <w:t>Диэтиламин</w:t>
            </w:r>
            <w:proofErr w:type="spellEnd"/>
          </w:p>
        </w:tc>
        <w:tc>
          <w:tcPr>
            <w:tcW w:w="3120" w:type="pct"/>
          </w:tcPr>
          <w:p w:rsidR="00DA099F" w:rsidRDefault="00706718">
            <w:pPr>
              <w:jc w:val="center"/>
              <w:rPr>
                <w:sz w:val="20"/>
              </w:rPr>
            </w:pPr>
            <w:r>
              <w:rPr>
                <w:sz w:val="20"/>
              </w:rPr>
              <w:t>3</w:t>
            </w:r>
            <w:r>
              <w:rPr>
                <w:sz w:val="20"/>
              </w:rPr>
              <w:sym w:font="Symbol" w:char="F0D7"/>
            </w:r>
            <w:r>
              <w:rPr>
                <w:sz w:val="20"/>
              </w:rPr>
              <w:t>10</w:t>
            </w:r>
            <w:r>
              <w:rPr>
                <w:sz w:val="20"/>
                <w:vertAlign w:val="superscript"/>
              </w:rPr>
              <w:t>6</w:t>
            </w:r>
            <w:r>
              <w:rPr>
                <w:sz w:val="20"/>
              </w:rPr>
              <w:t xml:space="preserve"> (25 °C)</w:t>
            </w:r>
          </w:p>
        </w:tc>
      </w:tr>
      <w:tr w:rsidR="00DA099F">
        <w:trPr>
          <w:trHeight w:val="20"/>
          <w:jc w:val="center"/>
        </w:trPr>
        <w:tc>
          <w:tcPr>
            <w:tcW w:w="1880" w:type="pct"/>
            <w:gridSpan w:val="2"/>
          </w:tcPr>
          <w:p w:rsidR="00DA099F" w:rsidRDefault="00706718">
            <w:pPr>
              <w:jc w:val="both"/>
              <w:rPr>
                <w:sz w:val="20"/>
              </w:rPr>
            </w:pPr>
            <w:proofErr w:type="spellStart"/>
            <w:r>
              <w:rPr>
                <w:sz w:val="20"/>
              </w:rPr>
              <w:t>Диэтиленглиголь</w:t>
            </w:r>
            <w:proofErr w:type="spellEnd"/>
          </w:p>
        </w:tc>
        <w:tc>
          <w:tcPr>
            <w:tcW w:w="3120" w:type="pct"/>
          </w:tcPr>
          <w:p w:rsidR="00DA099F" w:rsidRDefault="00706718">
            <w:pPr>
              <w:jc w:val="center"/>
              <w:rPr>
                <w:sz w:val="20"/>
              </w:rPr>
            </w:pPr>
            <w:r>
              <w:rPr>
                <w:sz w:val="20"/>
              </w:rPr>
              <w:t>10</w:t>
            </w:r>
            <w:r>
              <w:rPr>
                <w:sz w:val="20"/>
                <w:vertAlign w:val="superscript"/>
              </w:rPr>
              <w:t>6</w:t>
            </w:r>
          </w:p>
        </w:tc>
      </w:tr>
      <w:tr w:rsidR="00DA099F">
        <w:trPr>
          <w:trHeight w:val="20"/>
          <w:jc w:val="center"/>
        </w:trPr>
        <w:tc>
          <w:tcPr>
            <w:tcW w:w="1880" w:type="pct"/>
            <w:gridSpan w:val="2"/>
          </w:tcPr>
          <w:p w:rsidR="00DA099F" w:rsidRDefault="00706718">
            <w:pPr>
              <w:jc w:val="both"/>
              <w:rPr>
                <w:sz w:val="20"/>
              </w:rPr>
            </w:pPr>
            <w:r>
              <w:rPr>
                <w:sz w:val="20"/>
              </w:rPr>
              <w:t>Изопропилбензол (</w:t>
            </w:r>
            <w:proofErr w:type="spellStart"/>
            <w:r>
              <w:rPr>
                <w:sz w:val="20"/>
              </w:rPr>
              <w:t>нумол</w:t>
            </w:r>
            <w:proofErr w:type="spellEnd"/>
            <w:r>
              <w:rPr>
                <w:sz w:val="20"/>
              </w:rPr>
              <w:t>) технический</w:t>
            </w:r>
          </w:p>
        </w:tc>
        <w:tc>
          <w:tcPr>
            <w:tcW w:w="3120" w:type="pct"/>
          </w:tcPr>
          <w:p w:rsidR="00DA099F" w:rsidRDefault="00706718">
            <w:pPr>
              <w:jc w:val="center"/>
              <w:rPr>
                <w:sz w:val="20"/>
              </w:rPr>
            </w:pPr>
            <w:r>
              <w:rPr>
                <w:sz w:val="20"/>
              </w:rPr>
              <w:t>10</w:t>
            </w:r>
            <w:r>
              <w:rPr>
                <w:sz w:val="20"/>
                <w:vertAlign w:val="superscript"/>
              </w:rPr>
              <w:t>11</w:t>
            </w: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r>
              <w:rPr>
                <w:sz w:val="20"/>
              </w:rPr>
              <w:t>Изооктан</w:t>
            </w:r>
          </w:p>
        </w:tc>
        <w:tc>
          <w:tcPr>
            <w:tcW w:w="3120" w:type="pct"/>
          </w:tcPr>
          <w:p w:rsidR="00DA099F" w:rsidRDefault="00706718">
            <w:pPr>
              <w:jc w:val="center"/>
              <w:rPr>
                <w:sz w:val="20"/>
              </w:rPr>
            </w:pP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proofErr w:type="spellStart"/>
            <w:r>
              <w:rPr>
                <w:sz w:val="20"/>
              </w:rPr>
              <w:t>Ионол</w:t>
            </w:r>
            <w:proofErr w:type="spellEnd"/>
          </w:p>
        </w:tc>
        <w:tc>
          <w:tcPr>
            <w:tcW w:w="3120" w:type="pct"/>
          </w:tcPr>
          <w:p w:rsidR="00DA099F" w:rsidRDefault="00706718">
            <w:pPr>
              <w:jc w:val="center"/>
              <w:rPr>
                <w:sz w:val="20"/>
              </w:rPr>
            </w:pPr>
            <w:r>
              <w:rPr>
                <w:sz w:val="20"/>
              </w:rPr>
              <w:t>2,7</w:t>
            </w:r>
            <w:r>
              <w:rPr>
                <w:sz w:val="20"/>
              </w:rPr>
              <w:sym w:font="Symbol" w:char="F0D7"/>
            </w: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r>
              <w:rPr>
                <w:sz w:val="20"/>
              </w:rPr>
              <w:t>Керосин</w:t>
            </w:r>
          </w:p>
        </w:tc>
        <w:tc>
          <w:tcPr>
            <w:tcW w:w="3120" w:type="pct"/>
          </w:tcPr>
          <w:p w:rsidR="00DA099F" w:rsidRDefault="00706718">
            <w:pPr>
              <w:jc w:val="center"/>
              <w:rPr>
                <w:sz w:val="20"/>
              </w:rPr>
            </w:pPr>
            <w:r>
              <w:rPr>
                <w:sz w:val="20"/>
              </w:rPr>
              <w:t>10</w:t>
            </w:r>
            <w:r>
              <w:rPr>
                <w:sz w:val="20"/>
                <w:vertAlign w:val="superscript"/>
              </w:rPr>
              <w:t>9</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Кислоты жирные технические</w:t>
            </w:r>
          </w:p>
          <w:p w:rsidR="00DA099F" w:rsidRDefault="00706718">
            <w:pPr>
              <w:jc w:val="both"/>
              <w:rPr>
                <w:sz w:val="20"/>
              </w:rPr>
            </w:pPr>
            <w:r>
              <w:rPr>
                <w:sz w:val="20"/>
              </w:rPr>
              <w:t>С</w:t>
            </w:r>
            <w:r>
              <w:rPr>
                <w:sz w:val="20"/>
                <w:vertAlign w:val="subscript"/>
              </w:rPr>
              <w:t>5</w:t>
            </w:r>
            <w:r>
              <w:rPr>
                <w:sz w:val="20"/>
              </w:rPr>
              <w:t>-С</w:t>
            </w:r>
            <w:r>
              <w:rPr>
                <w:sz w:val="20"/>
                <w:vertAlign w:val="subscript"/>
              </w:rPr>
              <w:t>6</w:t>
            </w:r>
          </w:p>
        </w:tc>
        <w:tc>
          <w:tcPr>
            <w:tcW w:w="3120" w:type="pct"/>
          </w:tcPr>
          <w:p w:rsidR="00DA099F" w:rsidRDefault="00706718">
            <w:pPr>
              <w:jc w:val="center"/>
              <w:rPr>
                <w:sz w:val="20"/>
              </w:rPr>
            </w:pPr>
            <w:r>
              <w:rPr>
                <w:sz w:val="20"/>
              </w:rPr>
              <w:t>4</w:t>
            </w:r>
            <w:r>
              <w:rPr>
                <w:sz w:val="20"/>
              </w:rPr>
              <w:sym w:font="Symbol" w:char="F0D7"/>
            </w:r>
            <w:r>
              <w:rPr>
                <w:sz w:val="20"/>
              </w:rPr>
              <w:t>10</w:t>
            </w:r>
            <w:r>
              <w:rPr>
                <w:sz w:val="20"/>
                <w:vertAlign w:val="superscript"/>
              </w:rPr>
              <w:t>4</w:t>
            </w:r>
          </w:p>
        </w:tc>
      </w:tr>
      <w:tr w:rsidR="00DA099F">
        <w:trPr>
          <w:trHeight w:val="20"/>
          <w:jc w:val="center"/>
        </w:trPr>
        <w:tc>
          <w:tcPr>
            <w:tcW w:w="1880" w:type="pct"/>
            <w:gridSpan w:val="2"/>
          </w:tcPr>
          <w:p w:rsidR="00DA099F" w:rsidRDefault="00706718">
            <w:pPr>
              <w:jc w:val="both"/>
              <w:rPr>
                <w:sz w:val="20"/>
              </w:rPr>
            </w:pPr>
            <w:r>
              <w:rPr>
                <w:sz w:val="20"/>
              </w:rPr>
              <w:t>С</w:t>
            </w:r>
            <w:proofErr w:type="gramStart"/>
            <w:r>
              <w:rPr>
                <w:sz w:val="20"/>
                <w:vertAlign w:val="subscript"/>
              </w:rPr>
              <w:t>7</w:t>
            </w:r>
            <w:proofErr w:type="gramEnd"/>
            <w:r>
              <w:rPr>
                <w:sz w:val="20"/>
              </w:rPr>
              <w:t xml:space="preserve"> – С</w:t>
            </w:r>
            <w:r>
              <w:rPr>
                <w:sz w:val="20"/>
                <w:vertAlign w:val="subscript"/>
              </w:rPr>
              <w:t>20</w:t>
            </w:r>
          </w:p>
        </w:tc>
        <w:tc>
          <w:tcPr>
            <w:tcW w:w="3120" w:type="pct"/>
          </w:tcPr>
          <w:p w:rsidR="00DA099F" w:rsidRDefault="00706718">
            <w:pPr>
              <w:jc w:val="center"/>
              <w:rPr>
                <w:sz w:val="20"/>
              </w:rPr>
            </w:pPr>
            <w:r>
              <w:rPr>
                <w:sz w:val="20"/>
              </w:rPr>
              <w:t>10</w:t>
            </w:r>
            <w:r>
              <w:rPr>
                <w:sz w:val="20"/>
                <w:vertAlign w:val="superscript"/>
              </w:rPr>
              <w:t>8</w:t>
            </w:r>
            <w:r>
              <w:rPr>
                <w:sz w:val="20"/>
              </w:rPr>
              <w:t>-10</w:t>
            </w:r>
            <w:r>
              <w:rPr>
                <w:sz w:val="20"/>
                <w:vertAlign w:val="superscript"/>
              </w:rPr>
              <w:t>9</w:t>
            </w:r>
          </w:p>
        </w:tc>
      </w:tr>
      <w:tr w:rsidR="00DA099F">
        <w:trPr>
          <w:trHeight w:val="20"/>
          <w:jc w:val="center"/>
        </w:trPr>
        <w:tc>
          <w:tcPr>
            <w:tcW w:w="1880" w:type="pct"/>
            <w:gridSpan w:val="2"/>
          </w:tcPr>
          <w:p w:rsidR="00DA099F" w:rsidRDefault="00706718">
            <w:pPr>
              <w:jc w:val="both"/>
              <w:rPr>
                <w:sz w:val="20"/>
              </w:rPr>
            </w:pPr>
            <w:r>
              <w:rPr>
                <w:sz w:val="20"/>
              </w:rPr>
              <w:t>Ксилол</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13</w:t>
            </w:r>
          </w:p>
        </w:tc>
      </w:tr>
      <w:tr w:rsidR="00DA099F">
        <w:trPr>
          <w:cantSplit/>
          <w:trHeight w:val="20"/>
          <w:jc w:val="center"/>
        </w:trPr>
        <w:tc>
          <w:tcPr>
            <w:tcW w:w="444" w:type="pct"/>
            <w:vMerge w:val="restart"/>
          </w:tcPr>
          <w:p w:rsidR="00DA099F" w:rsidRDefault="00706718">
            <w:pPr>
              <w:jc w:val="both"/>
              <w:rPr>
                <w:sz w:val="20"/>
              </w:rPr>
            </w:pPr>
            <w:r>
              <w:rPr>
                <w:sz w:val="20"/>
              </w:rPr>
              <w:t>Масла</w:t>
            </w:r>
          </w:p>
        </w:tc>
        <w:tc>
          <w:tcPr>
            <w:tcW w:w="1437" w:type="pct"/>
          </w:tcPr>
          <w:p w:rsidR="00DA099F" w:rsidRDefault="00706718">
            <w:pPr>
              <w:jc w:val="both"/>
              <w:rPr>
                <w:sz w:val="20"/>
              </w:rPr>
            </w:pPr>
            <w:r>
              <w:rPr>
                <w:sz w:val="20"/>
              </w:rPr>
              <w:t>Конденсаторное</w:t>
            </w:r>
          </w:p>
        </w:tc>
        <w:tc>
          <w:tcPr>
            <w:tcW w:w="3120" w:type="pct"/>
          </w:tcPr>
          <w:p w:rsidR="00DA099F" w:rsidRDefault="00706718">
            <w:pPr>
              <w:jc w:val="center"/>
              <w:rPr>
                <w:sz w:val="20"/>
              </w:rPr>
            </w:pPr>
            <w:r>
              <w:rPr>
                <w:sz w:val="20"/>
              </w:rPr>
              <w:t>10</w:t>
            </w:r>
            <w:r>
              <w:rPr>
                <w:sz w:val="20"/>
                <w:vertAlign w:val="superscript"/>
              </w:rPr>
              <w:t>12</w:t>
            </w:r>
          </w:p>
        </w:tc>
      </w:tr>
      <w:tr w:rsidR="00DA099F">
        <w:trPr>
          <w:cantSplit/>
          <w:trHeight w:val="20"/>
          <w:jc w:val="center"/>
        </w:trPr>
        <w:tc>
          <w:tcPr>
            <w:tcW w:w="743" w:type="dxa"/>
            <w:vMerge/>
          </w:tcPr>
          <w:p w:rsidR="00DA099F" w:rsidRDefault="00DA099F">
            <w:pPr>
              <w:autoSpaceDE/>
              <w:autoSpaceDN/>
              <w:adjustRightInd/>
              <w:jc w:val="both"/>
              <w:rPr>
                <w:sz w:val="20"/>
              </w:rPr>
            </w:pPr>
          </w:p>
        </w:tc>
        <w:tc>
          <w:tcPr>
            <w:tcW w:w="1437" w:type="pct"/>
          </w:tcPr>
          <w:p w:rsidR="00DA099F" w:rsidRDefault="00706718">
            <w:pPr>
              <w:jc w:val="both"/>
              <w:rPr>
                <w:sz w:val="20"/>
              </w:rPr>
            </w:pPr>
            <w:r>
              <w:rPr>
                <w:sz w:val="20"/>
              </w:rPr>
              <w:t>Трансформаторное</w:t>
            </w:r>
          </w:p>
        </w:tc>
        <w:tc>
          <w:tcPr>
            <w:tcW w:w="3120" w:type="pct"/>
          </w:tcPr>
          <w:p w:rsidR="00DA099F" w:rsidRDefault="00706718">
            <w:pPr>
              <w:jc w:val="center"/>
              <w:rPr>
                <w:sz w:val="20"/>
              </w:rPr>
            </w:pP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Нитробензол</w:t>
            </w:r>
          </w:p>
        </w:tc>
        <w:tc>
          <w:tcPr>
            <w:tcW w:w="3120" w:type="pct"/>
          </w:tcPr>
          <w:p w:rsidR="00DA099F" w:rsidRDefault="00706718">
            <w:pPr>
              <w:jc w:val="center"/>
              <w:rPr>
                <w:sz w:val="20"/>
              </w:rPr>
            </w:pPr>
            <w:r>
              <w:rPr>
                <w:sz w:val="20"/>
              </w:rPr>
              <w:t>5</w:t>
            </w:r>
            <w:r>
              <w:rPr>
                <w:sz w:val="20"/>
              </w:rPr>
              <w:sym w:font="Symbol" w:char="F0D7"/>
            </w:r>
            <w:r>
              <w:rPr>
                <w:sz w:val="20"/>
              </w:rPr>
              <w:t>10</w:t>
            </w:r>
            <w:r>
              <w:rPr>
                <w:sz w:val="20"/>
                <w:vertAlign w:val="superscript"/>
              </w:rPr>
              <w:t>7</w:t>
            </w:r>
            <w:r>
              <w:rPr>
                <w:sz w:val="20"/>
              </w:rPr>
              <w:t xml:space="preserve"> (0 °C)</w:t>
            </w:r>
          </w:p>
        </w:tc>
      </w:tr>
      <w:tr w:rsidR="00DA099F">
        <w:trPr>
          <w:trHeight w:val="20"/>
          <w:jc w:val="center"/>
        </w:trPr>
        <w:tc>
          <w:tcPr>
            <w:tcW w:w="1880" w:type="pct"/>
            <w:gridSpan w:val="2"/>
          </w:tcPr>
          <w:p w:rsidR="00DA099F" w:rsidRDefault="00706718">
            <w:pPr>
              <w:jc w:val="both"/>
              <w:rPr>
                <w:sz w:val="20"/>
              </w:rPr>
            </w:pPr>
            <w:r>
              <w:rPr>
                <w:sz w:val="20"/>
              </w:rPr>
              <w:t>Нитротолуол</w:t>
            </w:r>
          </w:p>
        </w:tc>
        <w:tc>
          <w:tcPr>
            <w:tcW w:w="3120" w:type="pct"/>
          </w:tcPr>
          <w:p w:rsidR="00DA099F" w:rsidRDefault="00706718">
            <w:pPr>
              <w:jc w:val="center"/>
              <w:rPr>
                <w:sz w:val="20"/>
              </w:rPr>
            </w:pPr>
            <w:r>
              <w:rPr>
                <w:sz w:val="20"/>
              </w:rPr>
              <w:t>10</w:t>
            </w:r>
            <w:r>
              <w:rPr>
                <w:sz w:val="20"/>
                <w:vertAlign w:val="superscript"/>
              </w:rPr>
              <w:t>5</w:t>
            </w:r>
          </w:p>
        </w:tc>
      </w:tr>
      <w:tr w:rsidR="00DA099F">
        <w:trPr>
          <w:trHeight w:val="20"/>
          <w:jc w:val="center"/>
        </w:trPr>
        <w:tc>
          <w:tcPr>
            <w:tcW w:w="1880" w:type="pct"/>
            <w:gridSpan w:val="2"/>
          </w:tcPr>
          <w:p w:rsidR="00DA099F" w:rsidRDefault="00706718">
            <w:pPr>
              <w:jc w:val="both"/>
              <w:rPr>
                <w:sz w:val="20"/>
              </w:rPr>
            </w:pPr>
            <w:r>
              <w:rPr>
                <w:sz w:val="20"/>
              </w:rPr>
              <w:t>Парафин</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16</w:t>
            </w:r>
          </w:p>
        </w:tc>
      </w:tr>
      <w:tr w:rsidR="00DA099F">
        <w:trPr>
          <w:trHeight w:val="20"/>
          <w:jc w:val="center"/>
        </w:trPr>
        <w:tc>
          <w:tcPr>
            <w:tcW w:w="1880" w:type="pct"/>
            <w:gridSpan w:val="2"/>
          </w:tcPr>
          <w:p w:rsidR="00DA099F" w:rsidRDefault="00706718">
            <w:pPr>
              <w:jc w:val="both"/>
              <w:rPr>
                <w:sz w:val="20"/>
              </w:rPr>
            </w:pPr>
            <w:r>
              <w:rPr>
                <w:sz w:val="20"/>
              </w:rPr>
              <w:t>Пентан</w:t>
            </w:r>
          </w:p>
        </w:tc>
        <w:tc>
          <w:tcPr>
            <w:tcW w:w="3120" w:type="pct"/>
          </w:tcPr>
          <w:p w:rsidR="00DA099F" w:rsidRDefault="00706718">
            <w:pPr>
              <w:jc w:val="center"/>
              <w:rPr>
                <w:sz w:val="20"/>
              </w:rPr>
            </w:pPr>
            <w:r>
              <w:rPr>
                <w:sz w:val="20"/>
              </w:rPr>
              <w:t>&gt; 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Реактивное топливо Т-1</w:t>
            </w:r>
          </w:p>
        </w:tc>
        <w:tc>
          <w:tcPr>
            <w:tcW w:w="3120" w:type="pct"/>
          </w:tcPr>
          <w:p w:rsidR="00DA099F" w:rsidRDefault="00706718">
            <w:pPr>
              <w:jc w:val="center"/>
              <w:rPr>
                <w:sz w:val="20"/>
              </w:rPr>
            </w:pPr>
            <w:r>
              <w:rPr>
                <w:sz w:val="20"/>
              </w:rPr>
              <w:t>10</w:t>
            </w:r>
            <w:r>
              <w:rPr>
                <w:sz w:val="20"/>
                <w:vertAlign w:val="superscript"/>
              </w:rPr>
              <w:t>8</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ТС-1</w:t>
            </w:r>
          </w:p>
        </w:tc>
        <w:tc>
          <w:tcPr>
            <w:tcW w:w="3120" w:type="pct"/>
          </w:tcPr>
          <w:p w:rsidR="00DA099F" w:rsidRDefault="00706718">
            <w:pPr>
              <w:jc w:val="center"/>
              <w:rPr>
                <w:sz w:val="20"/>
              </w:rPr>
            </w:pPr>
            <w:r>
              <w:rPr>
                <w:sz w:val="20"/>
              </w:rPr>
              <w:t>10</w:t>
            </w:r>
            <w:r>
              <w:rPr>
                <w:sz w:val="20"/>
                <w:vertAlign w:val="superscript"/>
              </w:rPr>
              <w:t>11</w:t>
            </w:r>
            <w:r>
              <w:rPr>
                <w:sz w:val="20"/>
              </w:rPr>
              <w:t>-10</w:t>
            </w:r>
            <w:r>
              <w:rPr>
                <w:sz w:val="20"/>
                <w:vertAlign w:val="superscript"/>
              </w:rPr>
              <w:t>14</w:t>
            </w:r>
          </w:p>
        </w:tc>
      </w:tr>
      <w:tr w:rsidR="00DA099F">
        <w:trPr>
          <w:trHeight w:val="20"/>
          <w:jc w:val="center"/>
        </w:trPr>
        <w:tc>
          <w:tcPr>
            <w:tcW w:w="1880" w:type="pct"/>
            <w:gridSpan w:val="2"/>
          </w:tcPr>
          <w:p w:rsidR="00DA099F" w:rsidRDefault="00706718">
            <w:pPr>
              <w:jc w:val="both"/>
              <w:rPr>
                <w:sz w:val="20"/>
              </w:rPr>
            </w:pPr>
            <w:r>
              <w:rPr>
                <w:sz w:val="20"/>
              </w:rPr>
              <w:t>Сероуглерод</w:t>
            </w:r>
          </w:p>
        </w:tc>
        <w:tc>
          <w:tcPr>
            <w:tcW w:w="3120" w:type="pct"/>
          </w:tcPr>
          <w:p w:rsidR="00DA099F" w:rsidRDefault="00706718">
            <w:pPr>
              <w:jc w:val="center"/>
              <w:rPr>
                <w:sz w:val="20"/>
              </w:rPr>
            </w:pPr>
            <w:r>
              <w:rPr>
                <w:sz w:val="20"/>
              </w:rPr>
              <w:t>10</w:t>
            </w:r>
            <w:r>
              <w:rPr>
                <w:sz w:val="20"/>
                <w:vertAlign w:val="superscript"/>
              </w:rPr>
              <w:t>6</w:t>
            </w:r>
            <w:r>
              <w:rPr>
                <w:sz w:val="20"/>
              </w:rPr>
              <w:t>-10</w:t>
            </w:r>
            <w:r>
              <w:rPr>
                <w:sz w:val="20"/>
                <w:vertAlign w:val="superscript"/>
              </w:rPr>
              <w:t>10</w:t>
            </w:r>
          </w:p>
        </w:tc>
      </w:tr>
      <w:tr w:rsidR="00DA099F">
        <w:trPr>
          <w:trHeight w:val="20"/>
          <w:jc w:val="center"/>
        </w:trPr>
        <w:tc>
          <w:tcPr>
            <w:tcW w:w="1880" w:type="pct"/>
            <w:gridSpan w:val="2"/>
          </w:tcPr>
          <w:p w:rsidR="00DA099F" w:rsidRDefault="00706718">
            <w:pPr>
              <w:jc w:val="both"/>
              <w:rPr>
                <w:sz w:val="20"/>
              </w:rPr>
            </w:pPr>
            <w:r>
              <w:rPr>
                <w:sz w:val="20"/>
              </w:rPr>
              <w:t>Скипидар</w:t>
            </w:r>
          </w:p>
        </w:tc>
        <w:tc>
          <w:tcPr>
            <w:tcW w:w="3120" w:type="pct"/>
          </w:tcPr>
          <w:p w:rsidR="00DA099F" w:rsidRDefault="00706718">
            <w:pPr>
              <w:jc w:val="center"/>
              <w:rPr>
                <w:sz w:val="20"/>
              </w:rPr>
            </w:pPr>
            <w:r>
              <w:rPr>
                <w:sz w:val="20"/>
              </w:rPr>
              <w:t>10</w:t>
            </w:r>
            <w:r>
              <w:rPr>
                <w:sz w:val="20"/>
                <w:vertAlign w:val="superscript"/>
              </w:rPr>
              <w:t>7</w:t>
            </w:r>
            <w:r>
              <w:rPr>
                <w:sz w:val="20"/>
              </w:rPr>
              <w:t>-10</w:t>
            </w:r>
            <w:r>
              <w:rPr>
                <w:sz w:val="20"/>
                <w:vertAlign w:val="superscript"/>
              </w:rPr>
              <w:t>8</w:t>
            </w:r>
          </w:p>
        </w:tc>
      </w:tr>
      <w:tr w:rsidR="00DA099F">
        <w:trPr>
          <w:trHeight w:val="20"/>
          <w:jc w:val="center"/>
        </w:trPr>
        <w:tc>
          <w:tcPr>
            <w:tcW w:w="1880" w:type="pct"/>
            <w:gridSpan w:val="2"/>
          </w:tcPr>
          <w:p w:rsidR="00DA099F" w:rsidRDefault="00706718">
            <w:pPr>
              <w:jc w:val="both"/>
              <w:rPr>
                <w:sz w:val="20"/>
              </w:rPr>
            </w:pPr>
            <w:r>
              <w:rPr>
                <w:sz w:val="20"/>
              </w:rPr>
              <w:t>Стирол (технический)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proofErr w:type="spellStart"/>
            <w:r>
              <w:rPr>
                <w:sz w:val="20"/>
              </w:rPr>
              <w:t>Толуидин</w:t>
            </w:r>
            <w:proofErr w:type="spellEnd"/>
          </w:p>
        </w:tc>
        <w:tc>
          <w:tcPr>
            <w:tcW w:w="3120" w:type="pct"/>
          </w:tcPr>
          <w:p w:rsidR="00DA099F" w:rsidRDefault="00706718">
            <w:pPr>
              <w:jc w:val="center"/>
              <w:rPr>
                <w:sz w:val="20"/>
              </w:rPr>
            </w:pPr>
            <w:r>
              <w:rPr>
                <w:sz w:val="20"/>
              </w:rPr>
              <w:t>10</w:t>
            </w:r>
            <w:r>
              <w:rPr>
                <w:sz w:val="20"/>
                <w:vertAlign w:val="superscript"/>
              </w:rPr>
              <w:t>4</w:t>
            </w:r>
            <w:r>
              <w:rPr>
                <w:sz w:val="20"/>
              </w:rPr>
              <w:t>-10</w:t>
            </w:r>
            <w:r>
              <w:rPr>
                <w:sz w:val="20"/>
                <w:vertAlign w:val="superscript"/>
              </w:rPr>
              <w:t>6</w:t>
            </w:r>
          </w:p>
        </w:tc>
      </w:tr>
      <w:tr w:rsidR="00DA099F">
        <w:trPr>
          <w:trHeight w:val="20"/>
          <w:jc w:val="center"/>
        </w:trPr>
        <w:tc>
          <w:tcPr>
            <w:tcW w:w="1880" w:type="pct"/>
            <w:gridSpan w:val="2"/>
          </w:tcPr>
          <w:p w:rsidR="00DA099F" w:rsidRDefault="00706718">
            <w:pPr>
              <w:jc w:val="both"/>
              <w:rPr>
                <w:sz w:val="20"/>
              </w:rPr>
            </w:pPr>
            <w:r>
              <w:rPr>
                <w:sz w:val="20"/>
              </w:rPr>
              <w:t>Толуол (технический)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Триметиламин</w:t>
            </w:r>
          </w:p>
        </w:tc>
        <w:tc>
          <w:tcPr>
            <w:tcW w:w="3120" w:type="pct"/>
          </w:tcPr>
          <w:p w:rsidR="00DA099F" w:rsidRDefault="00706718">
            <w:pPr>
              <w:jc w:val="center"/>
              <w:rPr>
                <w:sz w:val="20"/>
              </w:rPr>
            </w:pPr>
            <w:r>
              <w:rPr>
                <w:sz w:val="20"/>
              </w:rPr>
              <w:t>0,5</w:t>
            </w:r>
            <w:r>
              <w:rPr>
                <w:sz w:val="20"/>
              </w:rPr>
              <w:sym w:font="Symbol" w:char="F0D7"/>
            </w:r>
            <w:r>
              <w:rPr>
                <w:sz w:val="20"/>
              </w:rPr>
              <w:t>10</w:t>
            </w:r>
            <w:r>
              <w:rPr>
                <w:sz w:val="20"/>
                <w:vertAlign w:val="superscript"/>
              </w:rPr>
              <w:t>6</w:t>
            </w:r>
            <w:r>
              <w:rPr>
                <w:sz w:val="20"/>
              </w:rPr>
              <w:t xml:space="preserve"> (-33 °C)</w:t>
            </w:r>
          </w:p>
        </w:tc>
      </w:tr>
      <w:tr w:rsidR="00DA099F">
        <w:trPr>
          <w:trHeight w:val="20"/>
          <w:jc w:val="center"/>
        </w:trPr>
        <w:tc>
          <w:tcPr>
            <w:tcW w:w="1880" w:type="pct"/>
            <w:gridSpan w:val="2"/>
          </w:tcPr>
          <w:p w:rsidR="00DA099F" w:rsidRDefault="00706718">
            <w:pPr>
              <w:jc w:val="both"/>
              <w:rPr>
                <w:sz w:val="20"/>
              </w:rPr>
            </w:pPr>
            <w:proofErr w:type="spellStart"/>
            <w:r>
              <w:rPr>
                <w:sz w:val="20"/>
              </w:rPr>
              <w:t>Трихлорбензол</w:t>
            </w:r>
            <w:proofErr w:type="spellEnd"/>
            <w:r>
              <w:rPr>
                <w:sz w:val="20"/>
              </w:rPr>
              <w:t xml:space="preserve"> (технический)</w:t>
            </w:r>
          </w:p>
        </w:tc>
        <w:tc>
          <w:tcPr>
            <w:tcW w:w="3120" w:type="pct"/>
          </w:tcPr>
          <w:p w:rsidR="00DA099F" w:rsidRDefault="00706718">
            <w:pPr>
              <w:jc w:val="center"/>
              <w:rPr>
                <w:sz w:val="20"/>
              </w:rPr>
            </w:pPr>
            <w:r>
              <w:rPr>
                <w:sz w:val="20"/>
              </w:rPr>
              <w:t>10</w:t>
            </w:r>
            <w:r>
              <w:rPr>
                <w:sz w:val="20"/>
                <w:vertAlign w:val="superscript"/>
              </w:rPr>
              <w:t>8</w:t>
            </w:r>
            <w:r>
              <w:rPr>
                <w:sz w:val="20"/>
              </w:rPr>
              <w:t>-10</w:t>
            </w:r>
            <w:r>
              <w:rPr>
                <w:sz w:val="20"/>
                <w:vertAlign w:val="superscript"/>
              </w:rPr>
              <w:t>9</w:t>
            </w:r>
          </w:p>
        </w:tc>
      </w:tr>
      <w:tr w:rsidR="00DA099F">
        <w:trPr>
          <w:trHeight w:val="20"/>
          <w:jc w:val="center"/>
        </w:trPr>
        <w:tc>
          <w:tcPr>
            <w:tcW w:w="1880" w:type="pct"/>
            <w:gridSpan w:val="2"/>
          </w:tcPr>
          <w:p w:rsidR="00DA099F" w:rsidRDefault="00706718">
            <w:pPr>
              <w:jc w:val="both"/>
              <w:rPr>
                <w:sz w:val="20"/>
              </w:rPr>
            </w:pPr>
            <w:proofErr w:type="spellStart"/>
            <w:r>
              <w:rPr>
                <w:sz w:val="20"/>
              </w:rPr>
              <w:t>Триэтаноламин</w:t>
            </w:r>
            <w:proofErr w:type="spellEnd"/>
          </w:p>
        </w:tc>
        <w:tc>
          <w:tcPr>
            <w:tcW w:w="3120" w:type="pct"/>
          </w:tcPr>
          <w:p w:rsidR="00DA099F" w:rsidRDefault="00706718">
            <w:pPr>
              <w:jc w:val="center"/>
              <w:rPr>
                <w:sz w:val="20"/>
              </w:rPr>
            </w:pPr>
            <w:r>
              <w:rPr>
                <w:sz w:val="20"/>
              </w:rPr>
              <w:t>10</w:t>
            </w:r>
            <w:r>
              <w:rPr>
                <w:sz w:val="20"/>
                <w:vertAlign w:val="superscript"/>
              </w:rPr>
              <w:t>6</w:t>
            </w:r>
          </w:p>
        </w:tc>
      </w:tr>
      <w:tr w:rsidR="00DA099F">
        <w:trPr>
          <w:trHeight w:val="20"/>
          <w:jc w:val="center"/>
        </w:trPr>
        <w:tc>
          <w:tcPr>
            <w:tcW w:w="1880" w:type="pct"/>
            <w:gridSpan w:val="2"/>
          </w:tcPr>
          <w:p w:rsidR="00DA099F" w:rsidRDefault="00706718">
            <w:pPr>
              <w:jc w:val="both"/>
              <w:rPr>
                <w:sz w:val="20"/>
              </w:rPr>
            </w:pPr>
            <w:r>
              <w:rPr>
                <w:sz w:val="20"/>
              </w:rPr>
              <w:t>Уайт-спирит</w:t>
            </w:r>
          </w:p>
        </w:tc>
        <w:tc>
          <w:tcPr>
            <w:tcW w:w="3120" w:type="pct"/>
          </w:tcPr>
          <w:p w:rsidR="00DA099F" w:rsidRDefault="00706718">
            <w:pPr>
              <w:jc w:val="center"/>
              <w:rPr>
                <w:sz w:val="20"/>
              </w:rPr>
            </w:pPr>
            <w:r>
              <w:rPr>
                <w:sz w:val="20"/>
              </w:rPr>
              <w:t>10</w:t>
            </w:r>
            <w:r>
              <w:rPr>
                <w:sz w:val="20"/>
                <w:vertAlign w:val="superscript"/>
              </w:rPr>
              <w:t>11</w:t>
            </w:r>
            <w:r>
              <w:rPr>
                <w:sz w:val="20"/>
              </w:rPr>
              <w:t>-10</w:t>
            </w:r>
            <w:r>
              <w:rPr>
                <w:sz w:val="20"/>
                <w:vertAlign w:val="superscript"/>
              </w:rPr>
              <w:t>13</w:t>
            </w:r>
          </w:p>
        </w:tc>
      </w:tr>
      <w:tr w:rsidR="00DA099F">
        <w:trPr>
          <w:trHeight w:val="20"/>
          <w:jc w:val="center"/>
        </w:trPr>
        <w:tc>
          <w:tcPr>
            <w:tcW w:w="1880" w:type="pct"/>
            <w:gridSpan w:val="2"/>
          </w:tcPr>
          <w:p w:rsidR="00DA099F" w:rsidRDefault="00706718">
            <w:pPr>
              <w:jc w:val="both"/>
              <w:rPr>
                <w:sz w:val="20"/>
              </w:rPr>
            </w:pPr>
            <w:r>
              <w:rPr>
                <w:sz w:val="20"/>
              </w:rPr>
              <w:t>Углерод четыреххлористый</w:t>
            </w:r>
          </w:p>
        </w:tc>
        <w:tc>
          <w:tcPr>
            <w:tcW w:w="3120" w:type="pct"/>
          </w:tcPr>
          <w:p w:rsidR="00DA099F" w:rsidRDefault="00706718">
            <w:pPr>
              <w:jc w:val="center"/>
              <w:rPr>
                <w:sz w:val="20"/>
              </w:rPr>
            </w:pPr>
            <w:r>
              <w:rPr>
                <w:sz w:val="20"/>
              </w:rPr>
              <w:t>10</w:t>
            </w:r>
            <w:r>
              <w:rPr>
                <w:sz w:val="20"/>
                <w:vertAlign w:val="superscript"/>
              </w:rPr>
              <w:t>12</w:t>
            </w:r>
            <w:r>
              <w:rPr>
                <w:sz w:val="20"/>
              </w:rPr>
              <w:t>-10</w:t>
            </w:r>
            <w:r>
              <w:rPr>
                <w:sz w:val="20"/>
                <w:vertAlign w:val="superscript"/>
              </w:rPr>
              <w:t>14</w:t>
            </w:r>
          </w:p>
        </w:tc>
      </w:tr>
      <w:tr w:rsidR="00DA099F">
        <w:trPr>
          <w:trHeight w:val="20"/>
          <w:jc w:val="center"/>
        </w:trPr>
        <w:tc>
          <w:tcPr>
            <w:tcW w:w="1880" w:type="pct"/>
            <w:gridSpan w:val="2"/>
          </w:tcPr>
          <w:p w:rsidR="00DA099F" w:rsidRDefault="00706718">
            <w:pPr>
              <w:jc w:val="both"/>
              <w:rPr>
                <w:sz w:val="20"/>
              </w:rPr>
            </w:pPr>
            <w:r>
              <w:rPr>
                <w:sz w:val="20"/>
              </w:rPr>
              <w:t>Фурфурол</w:t>
            </w:r>
          </w:p>
        </w:tc>
        <w:tc>
          <w:tcPr>
            <w:tcW w:w="3120" w:type="pct"/>
          </w:tcPr>
          <w:p w:rsidR="00DA099F" w:rsidRDefault="00706718">
            <w:pPr>
              <w:jc w:val="center"/>
              <w:rPr>
                <w:sz w:val="20"/>
              </w:rPr>
            </w:pPr>
            <w:r>
              <w:rPr>
                <w:sz w:val="20"/>
              </w:rPr>
              <w:t>0,65·10</w:t>
            </w:r>
            <w:r>
              <w:rPr>
                <w:sz w:val="20"/>
                <w:vertAlign w:val="superscript"/>
              </w:rPr>
              <w:t>4</w:t>
            </w:r>
          </w:p>
        </w:tc>
      </w:tr>
      <w:tr w:rsidR="00DA099F">
        <w:trPr>
          <w:trHeight w:val="20"/>
          <w:jc w:val="center"/>
        </w:trPr>
        <w:tc>
          <w:tcPr>
            <w:tcW w:w="1880" w:type="pct"/>
            <w:gridSpan w:val="2"/>
          </w:tcPr>
          <w:p w:rsidR="00DA099F" w:rsidRDefault="00706718">
            <w:pPr>
              <w:jc w:val="both"/>
              <w:rPr>
                <w:sz w:val="20"/>
              </w:rPr>
            </w:pPr>
            <w:r>
              <w:rPr>
                <w:sz w:val="20"/>
              </w:rPr>
              <w:t>Фторорганические жидкости</w:t>
            </w:r>
          </w:p>
        </w:tc>
        <w:tc>
          <w:tcPr>
            <w:tcW w:w="3120" w:type="pct"/>
          </w:tcPr>
          <w:p w:rsidR="00DA099F" w:rsidRDefault="00706718">
            <w:pPr>
              <w:jc w:val="center"/>
              <w:rPr>
                <w:sz w:val="20"/>
              </w:rPr>
            </w:pPr>
            <w:r>
              <w:rPr>
                <w:sz w:val="20"/>
              </w:rPr>
              <w:t>10</w:t>
            </w:r>
            <w:r>
              <w:rPr>
                <w:sz w:val="20"/>
                <w:vertAlign w:val="superscript"/>
              </w:rPr>
              <w:t>12</w:t>
            </w:r>
          </w:p>
        </w:tc>
      </w:tr>
      <w:tr w:rsidR="00DA099F">
        <w:trPr>
          <w:trHeight w:val="20"/>
          <w:jc w:val="center"/>
        </w:trPr>
        <w:tc>
          <w:tcPr>
            <w:tcW w:w="1880" w:type="pct"/>
            <w:gridSpan w:val="2"/>
          </w:tcPr>
          <w:p w:rsidR="00DA099F" w:rsidRDefault="00706718">
            <w:pPr>
              <w:jc w:val="both"/>
              <w:rPr>
                <w:sz w:val="20"/>
              </w:rPr>
            </w:pPr>
            <w:r>
              <w:rPr>
                <w:sz w:val="20"/>
              </w:rPr>
              <w:t>Хлорбензол (технический)</w:t>
            </w:r>
          </w:p>
        </w:tc>
        <w:tc>
          <w:tcPr>
            <w:tcW w:w="3120" w:type="pct"/>
          </w:tcPr>
          <w:p w:rsidR="00DA099F" w:rsidRDefault="00706718">
            <w:pPr>
              <w:jc w:val="center"/>
              <w:rPr>
                <w:sz w:val="20"/>
              </w:rPr>
            </w:pPr>
            <w:r>
              <w:rPr>
                <w:sz w:val="20"/>
              </w:rPr>
              <w:t>10</w:t>
            </w:r>
            <w:r>
              <w:rPr>
                <w:sz w:val="20"/>
                <w:vertAlign w:val="superscript"/>
              </w:rPr>
              <w:t>8</w:t>
            </w:r>
            <w:r>
              <w:rPr>
                <w:sz w:val="20"/>
              </w:rPr>
              <w:t>-10</w:t>
            </w:r>
            <w:r>
              <w:rPr>
                <w:sz w:val="20"/>
                <w:vertAlign w:val="superscript"/>
              </w:rPr>
              <w:t>10</w:t>
            </w:r>
          </w:p>
        </w:tc>
      </w:tr>
      <w:tr w:rsidR="00DA099F">
        <w:trPr>
          <w:trHeight w:val="20"/>
          <w:jc w:val="center"/>
        </w:trPr>
        <w:tc>
          <w:tcPr>
            <w:tcW w:w="1880" w:type="pct"/>
            <w:gridSpan w:val="2"/>
          </w:tcPr>
          <w:p w:rsidR="00DA099F" w:rsidRDefault="00706718">
            <w:pPr>
              <w:jc w:val="both"/>
              <w:rPr>
                <w:sz w:val="20"/>
              </w:rPr>
            </w:pPr>
            <w:r>
              <w:rPr>
                <w:sz w:val="20"/>
              </w:rPr>
              <w:t>Циклогексан (технический)</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15</w:t>
            </w:r>
          </w:p>
        </w:tc>
      </w:tr>
      <w:tr w:rsidR="00DA099F">
        <w:trPr>
          <w:trHeight w:val="20"/>
          <w:jc w:val="center"/>
        </w:trPr>
        <w:tc>
          <w:tcPr>
            <w:tcW w:w="1880" w:type="pct"/>
            <w:gridSpan w:val="2"/>
          </w:tcPr>
          <w:p w:rsidR="00DA099F" w:rsidRDefault="00706718">
            <w:pPr>
              <w:jc w:val="both"/>
              <w:rPr>
                <w:sz w:val="20"/>
              </w:rPr>
            </w:pPr>
            <w:proofErr w:type="spellStart"/>
            <w:r>
              <w:rPr>
                <w:sz w:val="20"/>
              </w:rPr>
              <w:t>Циклогексанол</w:t>
            </w:r>
            <w:proofErr w:type="spellEnd"/>
            <w:r>
              <w:rPr>
                <w:sz w:val="20"/>
              </w:rPr>
              <w:t xml:space="preserve"> (технический)</w:t>
            </w:r>
          </w:p>
        </w:tc>
        <w:tc>
          <w:tcPr>
            <w:tcW w:w="3120" w:type="pct"/>
          </w:tcPr>
          <w:p w:rsidR="00DA099F" w:rsidRDefault="00706718">
            <w:pPr>
              <w:jc w:val="center"/>
              <w:rPr>
                <w:sz w:val="20"/>
              </w:rPr>
            </w:pPr>
            <w:r>
              <w:rPr>
                <w:sz w:val="20"/>
              </w:rPr>
              <w:t>10</w:t>
            </w:r>
            <w:r>
              <w:rPr>
                <w:sz w:val="20"/>
                <w:vertAlign w:val="superscript"/>
              </w:rPr>
              <w:t>4</w:t>
            </w:r>
            <w:r>
              <w:rPr>
                <w:sz w:val="20"/>
              </w:rPr>
              <w:t>-10</w:t>
            </w:r>
            <w:r>
              <w:rPr>
                <w:sz w:val="20"/>
                <w:vertAlign w:val="superscript"/>
              </w:rPr>
              <w:t>6</w:t>
            </w:r>
          </w:p>
        </w:tc>
      </w:tr>
      <w:tr w:rsidR="00DA099F">
        <w:trPr>
          <w:trHeight w:val="20"/>
          <w:jc w:val="center"/>
        </w:trPr>
        <w:tc>
          <w:tcPr>
            <w:tcW w:w="1880" w:type="pct"/>
            <w:gridSpan w:val="2"/>
          </w:tcPr>
          <w:p w:rsidR="00DA099F" w:rsidRDefault="00706718">
            <w:pPr>
              <w:jc w:val="both"/>
              <w:rPr>
                <w:sz w:val="20"/>
              </w:rPr>
            </w:pPr>
            <w:r>
              <w:rPr>
                <w:sz w:val="20"/>
              </w:rPr>
              <w:t>Этилбензол</w:t>
            </w:r>
          </w:p>
        </w:tc>
        <w:tc>
          <w:tcPr>
            <w:tcW w:w="3120" w:type="pct"/>
          </w:tcPr>
          <w:p w:rsidR="00DA099F" w:rsidRDefault="00706718">
            <w:pPr>
              <w:jc w:val="center"/>
              <w:rPr>
                <w:sz w:val="20"/>
              </w:rPr>
            </w:pPr>
            <w:r>
              <w:rPr>
                <w:sz w:val="20"/>
              </w:rPr>
              <w:t>10</w:t>
            </w:r>
            <w:r>
              <w:rPr>
                <w:sz w:val="20"/>
                <w:vertAlign w:val="superscript"/>
              </w:rPr>
              <w:t>10</w:t>
            </w:r>
            <w:r>
              <w:rPr>
                <w:sz w:val="20"/>
              </w:rPr>
              <w:t>-10</w:t>
            </w:r>
            <w:r>
              <w:rPr>
                <w:sz w:val="20"/>
                <w:vertAlign w:val="superscript"/>
              </w:rPr>
              <w:t>11</w:t>
            </w:r>
          </w:p>
        </w:tc>
      </w:tr>
      <w:tr w:rsidR="00DA099F">
        <w:trPr>
          <w:trHeight w:val="20"/>
          <w:jc w:val="center"/>
        </w:trPr>
        <w:tc>
          <w:tcPr>
            <w:tcW w:w="1880" w:type="pct"/>
            <w:gridSpan w:val="2"/>
          </w:tcPr>
          <w:p w:rsidR="00DA099F" w:rsidRDefault="00706718">
            <w:pPr>
              <w:jc w:val="both"/>
              <w:rPr>
                <w:sz w:val="20"/>
              </w:rPr>
            </w:pPr>
            <w:r>
              <w:rPr>
                <w:sz w:val="20"/>
              </w:rPr>
              <w:t>Этилацетат</w:t>
            </w:r>
          </w:p>
        </w:tc>
        <w:tc>
          <w:tcPr>
            <w:tcW w:w="3120" w:type="pct"/>
          </w:tcPr>
          <w:p w:rsidR="00DA099F" w:rsidRDefault="00706718">
            <w:pPr>
              <w:jc w:val="center"/>
              <w:rPr>
                <w:sz w:val="20"/>
              </w:rPr>
            </w:pPr>
            <w:r>
              <w:rPr>
                <w:sz w:val="20"/>
              </w:rPr>
              <w:t>10</w:t>
            </w:r>
            <w:r>
              <w:rPr>
                <w:sz w:val="20"/>
                <w:vertAlign w:val="superscript"/>
              </w:rPr>
              <w:t>6</w:t>
            </w:r>
            <w:r>
              <w:rPr>
                <w:sz w:val="20"/>
              </w:rPr>
              <w:t>-10</w:t>
            </w:r>
            <w:r>
              <w:rPr>
                <w:sz w:val="20"/>
                <w:vertAlign w:val="superscript"/>
              </w:rPr>
              <w:t>7</w:t>
            </w:r>
          </w:p>
        </w:tc>
      </w:tr>
      <w:tr w:rsidR="00DA099F">
        <w:trPr>
          <w:trHeight w:val="20"/>
          <w:jc w:val="center"/>
        </w:trPr>
        <w:tc>
          <w:tcPr>
            <w:tcW w:w="1880" w:type="pct"/>
            <w:gridSpan w:val="2"/>
          </w:tcPr>
          <w:p w:rsidR="00DA099F" w:rsidRDefault="00706718">
            <w:pPr>
              <w:jc w:val="both"/>
              <w:rPr>
                <w:sz w:val="20"/>
              </w:rPr>
            </w:pPr>
            <w:r>
              <w:rPr>
                <w:sz w:val="20"/>
              </w:rPr>
              <w:lastRenderedPageBreak/>
              <w:t>Этиленгликоль</w:t>
            </w:r>
          </w:p>
        </w:tc>
        <w:tc>
          <w:tcPr>
            <w:tcW w:w="3120" w:type="pct"/>
          </w:tcPr>
          <w:p w:rsidR="00DA099F" w:rsidRDefault="00706718">
            <w:pPr>
              <w:jc w:val="center"/>
              <w:rPr>
                <w:sz w:val="20"/>
              </w:rPr>
            </w:pPr>
            <w:r>
              <w:rPr>
                <w:sz w:val="20"/>
              </w:rPr>
              <w:t>0,5</w:t>
            </w:r>
            <w:r>
              <w:rPr>
                <w:sz w:val="20"/>
              </w:rPr>
              <w:sym w:font="Symbol" w:char="F0D7"/>
            </w:r>
            <w:r>
              <w:rPr>
                <w:sz w:val="20"/>
              </w:rPr>
              <w:t>10</w:t>
            </w:r>
            <w:r>
              <w:rPr>
                <w:sz w:val="20"/>
                <w:vertAlign w:val="superscript"/>
              </w:rPr>
              <w:t>5</w:t>
            </w:r>
          </w:p>
        </w:tc>
      </w:tr>
      <w:tr w:rsidR="00DA099F">
        <w:trPr>
          <w:trHeight w:val="20"/>
          <w:jc w:val="center"/>
        </w:trPr>
        <w:tc>
          <w:tcPr>
            <w:tcW w:w="1880" w:type="pct"/>
            <w:gridSpan w:val="2"/>
          </w:tcPr>
          <w:p w:rsidR="00DA099F" w:rsidRDefault="00706718">
            <w:pPr>
              <w:jc w:val="both"/>
              <w:rPr>
                <w:sz w:val="20"/>
              </w:rPr>
            </w:pPr>
            <w:r>
              <w:rPr>
                <w:sz w:val="20"/>
              </w:rPr>
              <w:t>Эфир этиловый</w:t>
            </w:r>
          </w:p>
        </w:tc>
        <w:tc>
          <w:tcPr>
            <w:tcW w:w="3120" w:type="pct"/>
          </w:tcPr>
          <w:p w:rsidR="00DA099F" w:rsidRDefault="00706718">
            <w:pPr>
              <w:jc w:val="center"/>
              <w:rPr>
                <w:sz w:val="20"/>
              </w:rPr>
            </w:pPr>
            <w:r>
              <w:rPr>
                <w:sz w:val="20"/>
              </w:rPr>
              <w:t>&gt; 10</w:t>
            </w:r>
            <w:r>
              <w:rPr>
                <w:sz w:val="20"/>
                <w:vertAlign w:val="superscript"/>
              </w:rPr>
              <w:t>10</w:t>
            </w:r>
          </w:p>
        </w:tc>
      </w:tr>
    </w:tbl>
    <w:p w:rsidR="00630466" w:rsidRDefault="00630466">
      <w:pPr>
        <w:pStyle w:val="1"/>
        <w:jc w:val="right"/>
        <w:rPr>
          <w:b w:val="0"/>
        </w:rPr>
      </w:pPr>
      <w:bookmarkStart w:id="56" w:name="_Toc199499793"/>
    </w:p>
    <w:p w:rsidR="00630466" w:rsidRDefault="00630466">
      <w:pPr>
        <w:widowControl/>
        <w:autoSpaceDE/>
        <w:autoSpaceDN/>
        <w:adjustRightInd/>
        <w:rPr>
          <w:bCs/>
          <w:color w:val="000000"/>
          <w:sz w:val="20"/>
        </w:rPr>
      </w:pPr>
      <w:r>
        <w:rPr>
          <w:b/>
        </w:rPr>
        <w:br w:type="page"/>
      </w:r>
    </w:p>
    <w:p w:rsidR="00DA099F" w:rsidRDefault="00706718">
      <w:pPr>
        <w:pStyle w:val="1"/>
        <w:jc w:val="right"/>
        <w:rPr>
          <w:b w:val="0"/>
        </w:rPr>
      </w:pPr>
      <w:r>
        <w:rPr>
          <w:b w:val="0"/>
        </w:rPr>
        <w:lastRenderedPageBreak/>
        <w:t>ПРИЛОЖЕНИЕ 3</w:t>
      </w:r>
    </w:p>
    <w:p w:rsidR="00DA099F" w:rsidRDefault="00706718">
      <w:pPr>
        <w:pStyle w:val="1"/>
        <w:jc w:val="right"/>
        <w:rPr>
          <w:b w:val="0"/>
        </w:rPr>
      </w:pPr>
      <w:r>
        <w:rPr>
          <w:b w:val="0"/>
        </w:rPr>
        <w:t>Рекомендуемое</w:t>
      </w:r>
      <w:bookmarkEnd w:id="56"/>
    </w:p>
    <w:p w:rsidR="00DA099F" w:rsidRDefault="00DA099F">
      <w:pPr>
        <w:rPr>
          <w:sz w:val="20"/>
        </w:rPr>
      </w:pPr>
    </w:p>
    <w:p w:rsidR="00DA099F" w:rsidRDefault="00706718" w:rsidP="00630466">
      <w:pPr>
        <w:pStyle w:val="2"/>
      </w:pPr>
      <w:bookmarkStart w:id="57" w:name="_Toc199499794"/>
      <w:r>
        <w:t>ХАРАКТЕРИСТИКИ ПЕРЕВОЗИМЫХ ВЕЩЕСТВ И МАТЕРИАЛОВ ПО ВЯЗКОСТИ</w:t>
      </w:r>
      <w:bookmarkEnd w:id="57"/>
    </w:p>
    <w:p w:rsidR="00DA099F" w:rsidRDefault="00DA099F">
      <w:pPr>
        <w:rPr>
          <w:sz w:val="20"/>
        </w:rPr>
      </w:pPr>
    </w:p>
    <w:p w:rsidR="00DA099F" w:rsidRDefault="00706718">
      <w:pPr>
        <w:ind w:firstLine="284"/>
        <w:jc w:val="both"/>
        <w:rPr>
          <w:sz w:val="20"/>
        </w:rPr>
      </w:pPr>
      <w:r>
        <w:rPr>
          <w:sz w:val="20"/>
        </w:rPr>
        <w:t>По срокам, предоставляемым на слив, вязкие легкозастывающие продукты делятся на четыре группы по следующим данным:</w:t>
      </w:r>
    </w:p>
    <w:p w:rsidR="00DA099F" w:rsidRDefault="00706718">
      <w:pPr>
        <w:ind w:firstLine="284"/>
        <w:jc w:val="both"/>
        <w:rPr>
          <w:sz w:val="20"/>
        </w:rPr>
      </w:pPr>
      <w:r>
        <w:rPr>
          <w:sz w:val="20"/>
        </w:rPr>
        <w:t>• вязкие продукты - по условной вязкости при 50 °C;</w:t>
      </w:r>
    </w:p>
    <w:p w:rsidR="00DA099F" w:rsidRDefault="00706718">
      <w:pPr>
        <w:ind w:firstLine="284"/>
        <w:jc w:val="both"/>
        <w:rPr>
          <w:sz w:val="20"/>
        </w:rPr>
      </w:pPr>
      <w:r>
        <w:rPr>
          <w:sz w:val="20"/>
        </w:rPr>
        <w:t>• застывающие (невязкие) продукты - по температуре застывания.</w:t>
      </w:r>
    </w:p>
    <w:p w:rsidR="00DA099F" w:rsidRDefault="00706718">
      <w:pPr>
        <w:ind w:firstLine="284"/>
        <w:jc w:val="both"/>
        <w:rPr>
          <w:sz w:val="20"/>
        </w:rPr>
      </w:pPr>
      <w:r>
        <w:rPr>
          <w:sz w:val="20"/>
        </w:rPr>
        <w:t xml:space="preserve">К группе I относятся продукты с условной вязкостью от 5 до 15 °C или с температурой застывания </w:t>
      </w:r>
      <w:proofErr w:type="gramStart"/>
      <w:r>
        <w:rPr>
          <w:sz w:val="20"/>
        </w:rPr>
        <w:t>от</w:t>
      </w:r>
      <w:proofErr w:type="gramEnd"/>
      <w:r>
        <w:rPr>
          <w:sz w:val="20"/>
        </w:rPr>
        <w:t xml:space="preserve"> минус 15 °C до 0.</w:t>
      </w:r>
    </w:p>
    <w:p w:rsidR="00DA099F" w:rsidRDefault="00706718">
      <w:pPr>
        <w:ind w:firstLine="284"/>
        <w:jc w:val="both"/>
        <w:rPr>
          <w:sz w:val="20"/>
        </w:rPr>
      </w:pPr>
      <w:r>
        <w:rPr>
          <w:sz w:val="20"/>
        </w:rPr>
        <w:t>К группе II относятся продукты с условной вязкостью от 16 до 25 °C или с температурой застывания от 1 до 15 °C.</w:t>
      </w:r>
    </w:p>
    <w:p w:rsidR="00DA099F" w:rsidRDefault="00706718">
      <w:pPr>
        <w:ind w:firstLine="284"/>
        <w:jc w:val="both"/>
        <w:rPr>
          <w:sz w:val="20"/>
        </w:rPr>
      </w:pPr>
      <w:r>
        <w:rPr>
          <w:sz w:val="20"/>
        </w:rPr>
        <w:t>К группе III относятся продукты с условной вязкостью от 26 до 40 °C включительно или с температурой застывания от 16 до 30 °C включительно.</w:t>
      </w:r>
    </w:p>
    <w:p w:rsidR="00DA099F" w:rsidRDefault="00706718">
      <w:pPr>
        <w:ind w:firstLine="284"/>
        <w:jc w:val="both"/>
        <w:rPr>
          <w:sz w:val="20"/>
        </w:rPr>
      </w:pPr>
      <w:r>
        <w:rPr>
          <w:sz w:val="20"/>
        </w:rPr>
        <w:t>К группе IV относятся продукты с условной вязкостью выше 40 °C или с температурой застывания выше 30 °C.</w:t>
      </w:r>
    </w:p>
    <w:p w:rsidR="00DA099F" w:rsidRDefault="00DA099F">
      <w:pPr>
        <w:ind w:firstLine="284"/>
        <w:jc w:val="both"/>
        <w:rPr>
          <w:sz w:val="20"/>
        </w:rPr>
      </w:pPr>
    </w:p>
    <w:p w:rsidR="00DA099F" w:rsidRDefault="00706718">
      <w:pPr>
        <w:pStyle w:val="ad"/>
        <w:spacing w:before="0" w:after="0"/>
        <w:ind w:firstLine="284"/>
        <w:rPr>
          <w:color w:val="auto"/>
          <w:sz w:val="20"/>
        </w:rPr>
      </w:pPr>
      <w:r>
        <w:rPr>
          <w:color w:val="auto"/>
          <w:sz w:val="20"/>
        </w:rPr>
        <w:t>Перечень вязких и легковоспламеняющихся продуктов</w:t>
      </w:r>
    </w:p>
    <w:p w:rsidR="00DA099F" w:rsidRDefault="00DA099F">
      <w:pPr>
        <w:pStyle w:val="ad"/>
        <w:spacing w:before="0" w:after="0"/>
        <w:ind w:firstLine="284"/>
        <w:rPr>
          <w:color w:val="auto"/>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44"/>
        <w:gridCol w:w="727"/>
      </w:tblGrid>
      <w:tr w:rsidR="00DA099F">
        <w:trPr>
          <w:trHeight w:val="20"/>
        </w:trPr>
        <w:tc>
          <w:tcPr>
            <w:tcW w:w="4566" w:type="pct"/>
          </w:tcPr>
          <w:p w:rsidR="00DA099F" w:rsidRDefault="00706718">
            <w:pPr>
              <w:jc w:val="center"/>
              <w:rPr>
                <w:sz w:val="20"/>
              </w:rPr>
            </w:pPr>
            <w:r>
              <w:rPr>
                <w:sz w:val="20"/>
              </w:rPr>
              <w:t>Продукт</w:t>
            </w:r>
          </w:p>
        </w:tc>
        <w:tc>
          <w:tcPr>
            <w:tcW w:w="434" w:type="pct"/>
          </w:tcPr>
          <w:p w:rsidR="00DA099F" w:rsidRDefault="00706718">
            <w:pPr>
              <w:jc w:val="center"/>
              <w:rPr>
                <w:sz w:val="20"/>
              </w:rPr>
            </w:pPr>
            <w:r>
              <w:rPr>
                <w:sz w:val="20"/>
              </w:rPr>
              <w:t>Группа</w:t>
            </w:r>
          </w:p>
        </w:tc>
      </w:tr>
      <w:tr w:rsidR="00DA099F">
        <w:trPr>
          <w:trHeight w:val="20"/>
        </w:trPr>
        <w:tc>
          <w:tcPr>
            <w:tcW w:w="4566" w:type="pct"/>
          </w:tcPr>
          <w:p w:rsidR="00DA099F" w:rsidRDefault="00706718">
            <w:pPr>
              <w:jc w:val="both"/>
              <w:rPr>
                <w:sz w:val="20"/>
              </w:rPr>
            </w:pPr>
            <w:r>
              <w:rPr>
                <w:sz w:val="20"/>
              </w:rPr>
              <w:t>Асидол и асидол-</w:t>
            </w:r>
            <w:proofErr w:type="spellStart"/>
            <w:r>
              <w:rPr>
                <w:sz w:val="20"/>
              </w:rPr>
              <w:t>мыловафт</w:t>
            </w:r>
            <w:proofErr w:type="spellEnd"/>
          </w:p>
        </w:tc>
        <w:tc>
          <w:tcPr>
            <w:tcW w:w="434" w:type="pct"/>
          </w:tcPr>
          <w:p w:rsidR="00DA099F" w:rsidRDefault="00706718">
            <w:pPr>
              <w:jc w:val="center"/>
              <w:rPr>
                <w:sz w:val="20"/>
                <w:lang w:val="en-US"/>
              </w:rPr>
            </w:pPr>
            <w:r>
              <w:rPr>
                <w:sz w:val="20"/>
                <w:lang w:val="en-US"/>
              </w:rPr>
              <w:t>I</w:t>
            </w:r>
          </w:p>
        </w:tc>
      </w:tr>
      <w:tr w:rsidR="00DA099F">
        <w:trPr>
          <w:trHeight w:val="20"/>
        </w:trPr>
        <w:tc>
          <w:tcPr>
            <w:tcW w:w="4566" w:type="pct"/>
          </w:tcPr>
          <w:p w:rsidR="00DA099F" w:rsidRDefault="00706718">
            <w:pPr>
              <w:jc w:val="both"/>
              <w:rPr>
                <w:sz w:val="20"/>
                <w:lang w:val="en-US"/>
              </w:rPr>
            </w:pPr>
            <w:r>
              <w:rPr>
                <w:sz w:val="20"/>
              </w:rPr>
              <w:t>Бензол</w:t>
            </w:r>
          </w:p>
        </w:tc>
        <w:tc>
          <w:tcPr>
            <w:tcW w:w="434" w:type="pct"/>
          </w:tcPr>
          <w:p w:rsidR="00DA099F" w:rsidRDefault="00706718">
            <w:pPr>
              <w:jc w:val="center"/>
              <w:rPr>
                <w:sz w:val="20"/>
                <w:lang w:val="en-US"/>
              </w:rPr>
            </w:pPr>
            <w:r>
              <w:rPr>
                <w:sz w:val="20"/>
                <w:lang w:val="en-US"/>
              </w:rPr>
              <w:t>II</w:t>
            </w:r>
          </w:p>
        </w:tc>
      </w:tr>
      <w:tr w:rsidR="00DA099F">
        <w:trPr>
          <w:trHeight w:val="20"/>
        </w:trPr>
        <w:tc>
          <w:tcPr>
            <w:tcW w:w="4566" w:type="pct"/>
          </w:tcPr>
          <w:p w:rsidR="00DA099F" w:rsidRDefault="00706718">
            <w:pPr>
              <w:jc w:val="both"/>
              <w:rPr>
                <w:sz w:val="20"/>
              </w:rPr>
            </w:pPr>
            <w:r>
              <w:rPr>
                <w:sz w:val="20"/>
              </w:rPr>
              <w:t>Гудрон</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proofErr w:type="spellStart"/>
            <w:r>
              <w:rPr>
                <w:sz w:val="20"/>
              </w:rPr>
              <w:t>Депрессатор</w:t>
            </w:r>
            <w:proofErr w:type="spellEnd"/>
            <w:r>
              <w:rPr>
                <w:sz w:val="20"/>
              </w:rPr>
              <w:t xml:space="preserve"> АЗНИИ</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proofErr w:type="spellStart"/>
            <w:r>
              <w:rPr>
                <w:sz w:val="20"/>
              </w:rPr>
              <w:t>Деэмульгатор</w:t>
            </w:r>
            <w:proofErr w:type="spellEnd"/>
            <w:r>
              <w:rPr>
                <w:sz w:val="20"/>
              </w:rPr>
              <w:t xml:space="preserve"> (НЧК)</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Дистиллят вакуумный из нефтей восточных районов</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Кислоты синтетические жирные (типа саломас)</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Мазут-</w:t>
            </w:r>
            <w:proofErr w:type="spellStart"/>
            <w:r>
              <w:rPr>
                <w:sz w:val="20"/>
              </w:rPr>
              <w:t>мягчитель</w:t>
            </w:r>
            <w:proofErr w:type="spellEnd"/>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Мазут прямой гонкий</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Мазут смазочный</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Мазут флотский 12 и 20</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Мазут флотский ФС-5</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авиационное МС-20, МС-14</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авиационное УК-22, УС-24</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Масла автомобильные специальные с присадками НАКС или ЦИАТИМ-331</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автотракторное АК-15 (автол № 18)</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Масла автотракторные (автолы) АК-6, АКЗп-6, АКЗп-10, АК-10, АС-5, АС-8, АС-9,5</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автотракторное трансмиссионное</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Масло антраценовое (шпалопропиточное)</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дизельное селективное с присадкой АЗНИИ</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Масла дизельные Д-11, ДЛ-8, ДП-11</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Масла дизельные ДП-14, В2-300</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Масла для гипоидных передач и прессов</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для прокатных станков (</w:t>
            </w:r>
            <w:proofErr w:type="spellStart"/>
            <w:r>
              <w:rPr>
                <w:sz w:val="20"/>
              </w:rPr>
              <w:t>брайтсток</w:t>
            </w:r>
            <w:proofErr w:type="spellEnd"/>
            <w:r>
              <w:rPr>
                <w:sz w:val="20"/>
              </w:rPr>
              <w:t>)</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Масло для изготовления солидола</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кабельное</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компрессорное</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конденсаторное</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моторное для тихоходных дизелей</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осевое Л (летнее)</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пластификатор НП-6</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Масло судовое</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трансмиссионное (нигрол)</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трансмиссионное с присадкой</w:t>
            </w:r>
          </w:p>
        </w:tc>
        <w:tc>
          <w:tcPr>
            <w:tcW w:w="434" w:type="pct"/>
          </w:tcPr>
          <w:p w:rsidR="00DA099F" w:rsidRDefault="00706718">
            <w:pPr>
              <w:jc w:val="center"/>
              <w:rPr>
                <w:sz w:val="20"/>
                <w:lang w:eastAsia="en-US"/>
              </w:rPr>
            </w:pPr>
            <w:r>
              <w:rPr>
                <w:sz w:val="20"/>
                <w:lang w:val="en-US" w:eastAsia="en-US"/>
              </w:rPr>
              <w:t>III</w:t>
            </w:r>
          </w:p>
        </w:tc>
      </w:tr>
      <w:tr w:rsidR="00DA099F">
        <w:trPr>
          <w:trHeight w:val="20"/>
        </w:trPr>
        <w:tc>
          <w:tcPr>
            <w:tcW w:w="4566" w:type="pct"/>
          </w:tcPr>
          <w:p w:rsidR="00DA099F" w:rsidRDefault="00706718">
            <w:pPr>
              <w:jc w:val="both"/>
              <w:rPr>
                <w:sz w:val="20"/>
              </w:rPr>
            </w:pPr>
            <w:r>
              <w:rPr>
                <w:sz w:val="20"/>
              </w:rPr>
              <w:t>Масло турбинное</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Масло цилиндровое 2</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Масло цилиндровое 24 (вискозин)</w:t>
            </w:r>
          </w:p>
        </w:tc>
        <w:tc>
          <w:tcPr>
            <w:tcW w:w="434" w:type="pct"/>
          </w:tcPr>
          <w:p w:rsidR="00DA099F" w:rsidRDefault="00706718">
            <w:pPr>
              <w:jc w:val="center"/>
              <w:rPr>
                <w:sz w:val="20"/>
                <w:lang w:eastAsia="en-US"/>
              </w:rPr>
            </w:pPr>
            <w:r>
              <w:rPr>
                <w:sz w:val="20"/>
                <w:lang w:val="en-US" w:eastAsia="en-US"/>
              </w:rPr>
              <w:t>III</w:t>
            </w:r>
          </w:p>
        </w:tc>
      </w:tr>
      <w:tr w:rsidR="00DA099F">
        <w:trPr>
          <w:trHeight w:val="20"/>
        </w:trPr>
        <w:tc>
          <w:tcPr>
            <w:tcW w:w="4566" w:type="pct"/>
          </w:tcPr>
          <w:p w:rsidR="00DA099F" w:rsidRDefault="00706718">
            <w:pPr>
              <w:jc w:val="both"/>
              <w:rPr>
                <w:sz w:val="20"/>
              </w:rPr>
            </w:pPr>
            <w:r>
              <w:rPr>
                <w:sz w:val="20"/>
              </w:rPr>
              <w:lastRenderedPageBreak/>
              <w:t>Масло цилиндровое 38 (6) и 52 (вапор)</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Мылонафт</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 xml:space="preserve">Нефть </w:t>
            </w:r>
            <w:proofErr w:type="spellStart"/>
            <w:r>
              <w:rPr>
                <w:sz w:val="20"/>
              </w:rPr>
              <w:t>битковская</w:t>
            </w:r>
            <w:proofErr w:type="spellEnd"/>
            <w:r>
              <w:rPr>
                <w:sz w:val="20"/>
              </w:rPr>
              <w:t xml:space="preserve"> и </w:t>
            </w:r>
            <w:proofErr w:type="spellStart"/>
            <w:r>
              <w:rPr>
                <w:sz w:val="20"/>
              </w:rPr>
              <w:t>долинская</w:t>
            </w:r>
            <w:proofErr w:type="spellEnd"/>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 xml:space="preserve">Нефть </w:t>
            </w:r>
            <w:proofErr w:type="spellStart"/>
            <w:r>
              <w:rPr>
                <w:sz w:val="20"/>
              </w:rPr>
              <w:t>ильская</w:t>
            </w:r>
            <w:proofErr w:type="spellEnd"/>
            <w:r>
              <w:rPr>
                <w:sz w:val="20"/>
              </w:rPr>
              <w:t xml:space="preserve">, мангышлакская и </w:t>
            </w:r>
            <w:proofErr w:type="spellStart"/>
            <w:r>
              <w:rPr>
                <w:sz w:val="20"/>
              </w:rPr>
              <w:t>ухтинская</w:t>
            </w:r>
            <w:proofErr w:type="spellEnd"/>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Нитробензол</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Нитротолуол</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Парафин спичечный (желтый)</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proofErr w:type="spellStart"/>
            <w:r>
              <w:rPr>
                <w:sz w:val="20"/>
              </w:rPr>
              <w:t>Петролатум</w:t>
            </w:r>
            <w:proofErr w:type="spellEnd"/>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Пиробензол</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proofErr w:type="spellStart"/>
            <w:r>
              <w:rPr>
                <w:sz w:val="20"/>
              </w:rPr>
              <w:t>Пирополимеры</w:t>
            </w:r>
            <w:proofErr w:type="spellEnd"/>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proofErr w:type="spellStart"/>
            <w:r>
              <w:rPr>
                <w:sz w:val="20"/>
              </w:rPr>
              <w:t>Полидиены</w:t>
            </w:r>
            <w:proofErr w:type="spellEnd"/>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proofErr w:type="spellStart"/>
            <w:r>
              <w:rPr>
                <w:sz w:val="20"/>
              </w:rPr>
              <w:t>Полигудрон</w:t>
            </w:r>
            <w:proofErr w:type="spellEnd"/>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Смола нефтяная</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 xml:space="preserve">Смолы сланцевые: </w:t>
            </w:r>
            <w:proofErr w:type="spellStart"/>
            <w:r>
              <w:rPr>
                <w:sz w:val="20"/>
              </w:rPr>
              <w:t>мягчитель</w:t>
            </w:r>
            <w:proofErr w:type="spellEnd"/>
            <w:r>
              <w:rPr>
                <w:sz w:val="20"/>
              </w:rPr>
              <w:t xml:space="preserve"> и </w:t>
            </w:r>
            <w:proofErr w:type="gramStart"/>
            <w:r>
              <w:rPr>
                <w:sz w:val="20"/>
              </w:rPr>
              <w:t>флотационная</w:t>
            </w:r>
            <w:proofErr w:type="gramEnd"/>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 xml:space="preserve">Сырье </w:t>
            </w:r>
            <w:proofErr w:type="spellStart"/>
            <w:r>
              <w:rPr>
                <w:sz w:val="20"/>
              </w:rPr>
              <w:t>пиролизное</w:t>
            </w:r>
            <w:proofErr w:type="spellEnd"/>
            <w:r>
              <w:rPr>
                <w:sz w:val="20"/>
              </w:rPr>
              <w:t xml:space="preserve"> из </w:t>
            </w:r>
            <w:proofErr w:type="spellStart"/>
            <w:r>
              <w:rPr>
                <w:sz w:val="20"/>
              </w:rPr>
              <w:t>парафинистых</w:t>
            </w:r>
            <w:proofErr w:type="spellEnd"/>
            <w:r>
              <w:rPr>
                <w:sz w:val="20"/>
              </w:rPr>
              <w:t xml:space="preserve"> </w:t>
            </w:r>
            <w:proofErr w:type="spellStart"/>
            <w:r>
              <w:rPr>
                <w:sz w:val="20"/>
              </w:rPr>
              <w:t>нефтей</w:t>
            </w:r>
            <w:proofErr w:type="spellEnd"/>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proofErr w:type="spellStart"/>
            <w:r>
              <w:rPr>
                <w:sz w:val="20"/>
              </w:rPr>
              <w:t>Термогазойль</w:t>
            </w:r>
            <w:proofErr w:type="spellEnd"/>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Топливо дизельное Л</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Топливо моторное, топливо для тихоходных дизелей</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Топливо нефтяное (мазут) марки 20</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Топливо нефтяное (мазут) марки 40</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Топливо нефтяное (мазут) марки 80, 100</w:t>
            </w:r>
          </w:p>
        </w:tc>
        <w:tc>
          <w:tcPr>
            <w:tcW w:w="434" w:type="pct"/>
          </w:tcPr>
          <w:p w:rsidR="00DA099F" w:rsidRDefault="00706718">
            <w:pPr>
              <w:jc w:val="center"/>
              <w:rPr>
                <w:sz w:val="20"/>
              </w:rPr>
            </w:pPr>
            <w:r>
              <w:rPr>
                <w:sz w:val="20"/>
              </w:rPr>
              <w:t>IV</w:t>
            </w:r>
          </w:p>
        </w:tc>
      </w:tr>
      <w:tr w:rsidR="00DA099F">
        <w:trPr>
          <w:trHeight w:val="20"/>
        </w:trPr>
        <w:tc>
          <w:tcPr>
            <w:tcW w:w="4566" w:type="pct"/>
          </w:tcPr>
          <w:p w:rsidR="00DA099F" w:rsidRDefault="00706718">
            <w:pPr>
              <w:jc w:val="both"/>
              <w:rPr>
                <w:sz w:val="20"/>
              </w:rPr>
            </w:pPr>
            <w:r>
              <w:rPr>
                <w:sz w:val="20"/>
              </w:rPr>
              <w:t>Фенол жидкий</w:t>
            </w:r>
          </w:p>
        </w:tc>
        <w:tc>
          <w:tcPr>
            <w:tcW w:w="434" w:type="pct"/>
          </w:tcPr>
          <w:p w:rsidR="00DA099F" w:rsidRDefault="00706718">
            <w:pPr>
              <w:jc w:val="center"/>
              <w:rPr>
                <w:sz w:val="20"/>
              </w:rPr>
            </w:pPr>
            <w:r>
              <w:rPr>
                <w:sz w:val="20"/>
              </w:rPr>
              <w:t>III</w:t>
            </w:r>
          </w:p>
        </w:tc>
      </w:tr>
      <w:tr w:rsidR="00DA099F">
        <w:trPr>
          <w:trHeight w:val="20"/>
        </w:trPr>
        <w:tc>
          <w:tcPr>
            <w:tcW w:w="4566" w:type="pct"/>
          </w:tcPr>
          <w:p w:rsidR="00DA099F" w:rsidRDefault="00706718">
            <w:pPr>
              <w:jc w:val="both"/>
              <w:rPr>
                <w:sz w:val="20"/>
              </w:rPr>
            </w:pPr>
            <w:r>
              <w:rPr>
                <w:sz w:val="20"/>
              </w:rPr>
              <w:t>Формалин</w:t>
            </w:r>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 xml:space="preserve">Фракция керосина - </w:t>
            </w:r>
            <w:proofErr w:type="spellStart"/>
            <w:r>
              <w:rPr>
                <w:sz w:val="20"/>
              </w:rPr>
              <w:t>газойлевая</w:t>
            </w:r>
            <w:proofErr w:type="spellEnd"/>
            <w:r>
              <w:rPr>
                <w:sz w:val="20"/>
              </w:rPr>
              <w:t xml:space="preserve"> из </w:t>
            </w:r>
            <w:proofErr w:type="spellStart"/>
            <w:r>
              <w:rPr>
                <w:sz w:val="20"/>
              </w:rPr>
              <w:t>парафинистых</w:t>
            </w:r>
            <w:proofErr w:type="spellEnd"/>
            <w:r>
              <w:rPr>
                <w:sz w:val="20"/>
              </w:rPr>
              <w:t xml:space="preserve"> </w:t>
            </w:r>
            <w:proofErr w:type="spellStart"/>
            <w:r>
              <w:rPr>
                <w:sz w:val="20"/>
              </w:rPr>
              <w:t>нефтей</w:t>
            </w:r>
            <w:proofErr w:type="spellEnd"/>
          </w:p>
        </w:tc>
        <w:tc>
          <w:tcPr>
            <w:tcW w:w="434" w:type="pct"/>
          </w:tcPr>
          <w:p w:rsidR="00DA099F" w:rsidRDefault="00706718">
            <w:pPr>
              <w:jc w:val="center"/>
              <w:rPr>
                <w:sz w:val="20"/>
              </w:rPr>
            </w:pPr>
            <w:r>
              <w:rPr>
                <w:sz w:val="20"/>
              </w:rPr>
              <w:t>I</w:t>
            </w:r>
          </w:p>
        </w:tc>
      </w:tr>
      <w:tr w:rsidR="00DA099F">
        <w:trPr>
          <w:trHeight w:val="20"/>
        </w:trPr>
        <w:tc>
          <w:tcPr>
            <w:tcW w:w="4566" w:type="pct"/>
          </w:tcPr>
          <w:p w:rsidR="00DA099F" w:rsidRDefault="00706718">
            <w:pPr>
              <w:jc w:val="both"/>
              <w:rPr>
                <w:sz w:val="20"/>
              </w:rPr>
            </w:pPr>
            <w:r>
              <w:rPr>
                <w:sz w:val="20"/>
              </w:rPr>
              <w:t>Циклогексан</w:t>
            </w:r>
          </w:p>
        </w:tc>
        <w:tc>
          <w:tcPr>
            <w:tcW w:w="434" w:type="pct"/>
          </w:tcPr>
          <w:p w:rsidR="00DA099F" w:rsidRDefault="00706718">
            <w:pPr>
              <w:jc w:val="center"/>
              <w:rPr>
                <w:sz w:val="20"/>
              </w:rPr>
            </w:pPr>
            <w:r>
              <w:rPr>
                <w:sz w:val="20"/>
              </w:rPr>
              <w:t>II</w:t>
            </w:r>
          </w:p>
        </w:tc>
      </w:tr>
      <w:tr w:rsidR="00DA099F">
        <w:trPr>
          <w:trHeight w:val="20"/>
        </w:trPr>
        <w:tc>
          <w:tcPr>
            <w:tcW w:w="4566" w:type="pct"/>
          </w:tcPr>
          <w:p w:rsidR="00DA099F" w:rsidRDefault="00706718">
            <w:pPr>
              <w:jc w:val="both"/>
              <w:rPr>
                <w:sz w:val="20"/>
              </w:rPr>
            </w:pPr>
            <w:r>
              <w:rPr>
                <w:sz w:val="20"/>
              </w:rPr>
              <w:t>Экстракт ароматический (фенольный)</w:t>
            </w:r>
          </w:p>
        </w:tc>
        <w:tc>
          <w:tcPr>
            <w:tcW w:w="434" w:type="pct"/>
          </w:tcPr>
          <w:p w:rsidR="00DA099F" w:rsidRDefault="00706718">
            <w:pPr>
              <w:jc w:val="center"/>
              <w:rPr>
                <w:sz w:val="20"/>
              </w:rPr>
            </w:pPr>
            <w:r>
              <w:rPr>
                <w:sz w:val="20"/>
              </w:rPr>
              <w:t>II</w:t>
            </w:r>
          </w:p>
        </w:tc>
      </w:tr>
    </w:tbl>
    <w:p w:rsidR="00DA099F" w:rsidRDefault="00DA099F">
      <w:pPr>
        <w:pStyle w:val="aa"/>
        <w:spacing w:before="0" w:after="0"/>
        <w:rPr>
          <w:sz w:val="20"/>
          <w:szCs w:val="20"/>
        </w:rPr>
      </w:pPr>
    </w:p>
    <w:p w:rsidR="00DA099F" w:rsidRDefault="00706718">
      <w:pPr>
        <w:pStyle w:val="aa"/>
        <w:spacing w:before="0" w:after="0"/>
        <w:rPr>
          <w:sz w:val="18"/>
          <w:szCs w:val="18"/>
        </w:rPr>
      </w:pPr>
      <w:r>
        <w:rPr>
          <w:sz w:val="18"/>
          <w:szCs w:val="18"/>
        </w:rPr>
        <w:t xml:space="preserve">Примечание. По требованию министерств, ведомств-грузополучателей ОАО </w:t>
      </w:r>
      <w:r w:rsidR="00843F7C">
        <w:rPr>
          <w:sz w:val="18"/>
          <w:szCs w:val="18"/>
        </w:rPr>
        <w:t>«</w:t>
      </w:r>
      <w:r>
        <w:rPr>
          <w:sz w:val="18"/>
          <w:szCs w:val="18"/>
        </w:rPr>
        <w:t>РЖД</w:t>
      </w:r>
      <w:r w:rsidR="00843F7C">
        <w:rPr>
          <w:sz w:val="18"/>
          <w:szCs w:val="18"/>
        </w:rPr>
        <w:t>»</w:t>
      </w:r>
      <w:r>
        <w:rPr>
          <w:sz w:val="18"/>
          <w:szCs w:val="18"/>
        </w:rPr>
        <w:t xml:space="preserve"> может дополнять перечень вязких и застывающих продуктов при условии предъявления характеристик вязкости и температуры застывания данного продукта.</w:t>
      </w:r>
    </w:p>
    <w:p w:rsidR="00630466" w:rsidRDefault="00630466">
      <w:pPr>
        <w:widowControl/>
        <w:autoSpaceDE/>
        <w:autoSpaceDN/>
        <w:adjustRightInd/>
        <w:rPr>
          <w:bCs/>
          <w:color w:val="000000"/>
          <w:sz w:val="20"/>
        </w:rPr>
      </w:pPr>
      <w:bookmarkStart w:id="58" w:name="_Toc199499795"/>
      <w:r>
        <w:rPr>
          <w:b/>
        </w:rPr>
        <w:br w:type="page"/>
      </w:r>
    </w:p>
    <w:p w:rsidR="00DA099F" w:rsidRDefault="00706718">
      <w:pPr>
        <w:pStyle w:val="1"/>
        <w:jc w:val="right"/>
        <w:rPr>
          <w:b w:val="0"/>
        </w:rPr>
      </w:pPr>
      <w:r>
        <w:rPr>
          <w:b w:val="0"/>
        </w:rPr>
        <w:lastRenderedPageBreak/>
        <w:t>ПРИЛОЖЕНИЕ 4</w:t>
      </w:r>
    </w:p>
    <w:p w:rsidR="00DA099F" w:rsidRDefault="00706718">
      <w:pPr>
        <w:pStyle w:val="1"/>
        <w:jc w:val="right"/>
        <w:rPr>
          <w:b w:val="0"/>
        </w:rPr>
      </w:pPr>
      <w:r>
        <w:rPr>
          <w:b w:val="0"/>
        </w:rPr>
        <w:t>Рекомендуемое</w:t>
      </w:r>
      <w:bookmarkEnd w:id="58"/>
    </w:p>
    <w:p w:rsidR="00DA099F" w:rsidRDefault="00DA099F">
      <w:pPr>
        <w:jc w:val="right"/>
        <w:rPr>
          <w:sz w:val="20"/>
        </w:rPr>
      </w:pPr>
    </w:p>
    <w:p w:rsidR="00DA099F" w:rsidRDefault="00706718" w:rsidP="00630466">
      <w:pPr>
        <w:pStyle w:val="2"/>
      </w:pPr>
      <w:bookmarkStart w:id="59" w:name="_Toc199499796"/>
      <w:r>
        <w:t xml:space="preserve">ДОПУСТИМЫЕ РЕЖИМЫ НАЛИВА СВЕТЛЫХ НЕФТЕПРОДУКТОВ </w:t>
      </w:r>
    </w:p>
    <w:p w:rsidR="00DA099F" w:rsidRDefault="00706718" w:rsidP="00630466">
      <w:pPr>
        <w:pStyle w:val="2"/>
      </w:pPr>
      <w:r>
        <w:t>В ЖЕЛЕЗНОДОРОЖНЫЕ ЦИСТЕРНЫ НА НАЛИВНЫХ ЭСТАКАДАХ НЕФТЕПЕРЕРАБАТЫВАЮЩИХ ЗАВОДОВ</w:t>
      </w:r>
      <w:bookmarkEnd w:id="59"/>
    </w:p>
    <w:p w:rsidR="00DA099F" w:rsidRDefault="00DA099F">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1154"/>
        <w:gridCol w:w="1107"/>
        <w:gridCol w:w="1617"/>
        <w:gridCol w:w="2387"/>
        <w:gridCol w:w="405"/>
      </w:tblGrid>
      <w:tr w:rsidR="00DA099F">
        <w:trPr>
          <w:trHeight w:val="20"/>
        </w:trPr>
        <w:tc>
          <w:tcPr>
            <w:tcW w:w="1016" w:type="pct"/>
          </w:tcPr>
          <w:p w:rsidR="00DA099F" w:rsidRDefault="00706718">
            <w:pPr>
              <w:jc w:val="center"/>
              <w:rPr>
                <w:sz w:val="18"/>
                <w:szCs w:val="18"/>
              </w:rPr>
            </w:pPr>
            <w:r>
              <w:rPr>
                <w:sz w:val="18"/>
                <w:szCs w:val="18"/>
              </w:rPr>
              <w:t xml:space="preserve">Диаметр магистрального трубопровода, </w:t>
            </w:r>
            <w:proofErr w:type="gramStart"/>
            <w:r>
              <w:rPr>
                <w:sz w:val="18"/>
                <w:szCs w:val="18"/>
              </w:rPr>
              <w:t>мм</w:t>
            </w:r>
            <w:proofErr w:type="gramEnd"/>
          </w:p>
        </w:tc>
        <w:tc>
          <w:tcPr>
            <w:tcW w:w="689" w:type="pct"/>
          </w:tcPr>
          <w:p w:rsidR="00DA099F" w:rsidRDefault="00706718">
            <w:pPr>
              <w:jc w:val="center"/>
              <w:rPr>
                <w:sz w:val="18"/>
                <w:szCs w:val="18"/>
              </w:rPr>
            </w:pPr>
            <w:r>
              <w:rPr>
                <w:sz w:val="18"/>
                <w:szCs w:val="18"/>
              </w:rPr>
              <w:t xml:space="preserve">Диаметр коллектора, </w:t>
            </w:r>
            <w:proofErr w:type="gramStart"/>
            <w:r>
              <w:rPr>
                <w:sz w:val="18"/>
                <w:szCs w:val="18"/>
              </w:rPr>
              <w:t>мм</w:t>
            </w:r>
            <w:proofErr w:type="gramEnd"/>
          </w:p>
        </w:tc>
        <w:tc>
          <w:tcPr>
            <w:tcW w:w="661" w:type="pct"/>
          </w:tcPr>
          <w:p w:rsidR="00DA099F" w:rsidRDefault="00706718">
            <w:pPr>
              <w:jc w:val="center"/>
              <w:rPr>
                <w:sz w:val="18"/>
                <w:szCs w:val="18"/>
              </w:rPr>
            </w:pPr>
            <w:r>
              <w:rPr>
                <w:sz w:val="18"/>
                <w:szCs w:val="18"/>
              </w:rPr>
              <w:t xml:space="preserve">Диаметр наливной трубы, </w:t>
            </w:r>
            <w:proofErr w:type="gramStart"/>
            <w:r>
              <w:rPr>
                <w:sz w:val="18"/>
                <w:szCs w:val="18"/>
              </w:rPr>
              <w:t>мм</w:t>
            </w:r>
            <w:proofErr w:type="gramEnd"/>
          </w:p>
        </w:tc>
        <w:tc>
          <w:tcPr>
            <w:tcW w:w="966" w:type="pct"/>
          </w:tcPr>
          <w:p w:rsidR="00DA099F" w:rsidRDefault="00706718">
            <w:pPr>
              <w:jc w:val="center"/>
              <w:rPr>
                <w:sz w:val="18"/>
                <w:szCs w:val="18"/>
              </w:rPr>
            </w:pPr>
            <w:r>
              <w:rPr>
                <w:sz w:val="18"/>
                <w:szCs w:val="18"/>
              </w:rPr>
              <w:t xml:space="preserve">Допустимая скорость налива в наливной трубе, </w:t>
            </w:r>
            <w:proofErr w:type="gramStart"/>
            <w:r>
              <w:rPr>
                <w:sz w:val="18"/>
                <w:szCs w:val="18"/>
              </w:rPr>
              <w:t>мм</w:t>
            </w:r>
            <w:proofErr w:type="gramEnd"/>
          </w:p>
        </w:tc>
        <w:tc>
          <w:tcPr>
            <w:tcW w:w="1426" w:type="pct"/>
          </w:tcPr>
          <w:p w:rsidR="00DA099F" w:rsidRDefault="00706718">
            <w:pPr>
              <w:jc w:val="center"/>
              <w:rPr>
                <w:sz w:val="18"/>
                <w:szCs w:val="18"/>
              </w:rPr>
            </w:pPr>
            <w:r>
              <w:rPr>
                <w:sz w:val="18"/>
                <w:szCs w:val="18"/>
              </w:rPr>
              <w:t>Допустимая производительность налива через наливную трубу, м</w:t>
            </w:r>
            <w:r>
              <w:rPr>
                <w:sz w:val="18"/>
                <w:szCs w:val="18"/>
                <w:vertAlign w:val="superscript"/>
              </w:rPr>
              <w:t>3</w:t>
            </w:r>
            <w:r>
              <w:rPr>
                <w:sz w:val="18"/>
                <w:szCs w:val="18"/>
              </w:rPr>
              <w:t>/ч</w:t>
            </w:r>
          </w:p>
        </w:tc>
        <w:tc>
          <w:tcPr>
            <w:tcW w:w="243" w:type="pct"/>
          </w:tcPr>
          <w:p w:rsidR="00DA099F" w:rsidRDefault="00706718">
            <w:pPr>
              <w:jc w:val="center"/>
              <w:rPr>
                <w:sz w:val="18"/>
                <w:szCs w:val="18"/>
              </w:rPr>
            </w:pPr>
            <w:r>
              <w:rPr>
                <w:i/>
                <w:sz w:val="18"/>
                <w:szCs w:val="18"/>
              </w:rPr>
              <w:t>Т</w:t>
            </w:r>
            <w:r>
              <w:rPr>
                <w:sz w:val="18"/>
                <w:szCs w:val="18"/>
              </w:rPr>
              <w:t>, мин</w:t>
            </w:r>
          </w:p>
        </w:tc>
      </w:tr>
      <w:tr w:rsidR="00DA099F">
        <w:trPr>
          <w:trHeight w:val="20"/>
        </w:trPr>
        <w:tc>
          <w:tcPr>
            <w:tcW w:w="1016" w:type="pct"/>
          </w:tcPr>
          <w:p w:rsidR="00DA099F" w:rsidRDefault="00706718">
            <w:pPr>
              <w:jc w:val="center"/>
              <w:rPr>
                <w:sz w:val="20"/>
              </w:rPr>
            </w:pPr>
            <w:r>
              <w:rPr>
                <w:sz w:val="20"/>
              </w:rPr>
              <w:t>400</w:t>
            </w:r>
          </w:p>
        </w:tc>
        <w:tc>
          <w:tcPr>
            <w:tcW w:w="689" w:type="pct"/>
          </w:tcPr>
          <w:p w:rsidR="00DA099F" w:rsidRDefault="00706718">
            <w:pPr>
              <w:jc w:val="center"/>
              <w:rPr>
                <w:sz w:val="20"/>
              </w:rPr>
            </w:pPr>
            <w:r>
              <w:rPr>
                <w:sz w:val="20"/>
              </w:rPr>
              <w:t>200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0,93</w:t>
            </w:r>
          </w:p>
        </w:tc>
        <w:tc>
          <w:tcPr>
            <w:tcW w:w="1426" w:type="pct"/>
          </w:tcPr>
          <w:p w:rsidR="00DA099F" w:rsidRDefault="00706718">
            <w:pPr>
              <w:jc w:val="center"/>
              <w:rPr>
                <w:sz w:val="20"/>
              </w:rPr>
            </w:pPr>
            <w:r>
              <w:rPr>
                <w:sz w:val="20"/>
              </w:rPr>
              <w:t>26,0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400</w:t>
            </w:r>
          </w:p>
        </w:tc>
        <w:tc>
          <w:tcPr>
            <w:tcW w:w="689" w:type="pct"/>
          </w:tcPr>
          <w:p w:rsidR="00DA099F" w:rsidRDefault="00706718">
            <w:pPr>
              <w:jc w:val="center"/>
              <w:rPr>
                <w:sz w:val="20"/>
              </w:rPr>
            </w:pPr>
            <w:r>
              <w:rPr>
                <w:sz w:val="20"/>
              </w:rPr>
              <w:t>300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1,81</w:t>
            </w:r>
          </w:p>
        </w:tc>
        <w:tc>
          <w:tcPr>
            <w:tcW w:w="1426" w:type="pct"/>
          </w:tcPr>
          <w:p w:rsidR="00DA099F" w:rsidRDefault="00706718">
            <w:pPr>
              <w:jc w:val="center"/>
              <w:rPr>
                <w:sz w:val="20"/>
              </w:rPr>
            </w:pPr>
            <w:r>
              <w:rPr>
                <w:sz w:val="20"/>
              </w:rPr>
              <w:t>51,0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400</w:t>
            </w:r>
          </w:p>
        </w:tc>
        <w:tc>
          <w:tcPr>
            <w:tcW w:w="689" w:type="pct"/>
          </w:tcPr>
          <w:p w:rsidR="00DA099F" w:rsidRDefault="00706718">
            <w:pPr>
              <w:jc w:val="center"/>
              <w:rPr>
                <w:sz w:val="20"/>
              </w:rPr>
            </w:pPr>
            <w:r>
              <w:rPr>
                <w:sz w:val="20"/>
              </w:rPr>
              <w:t>400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3,0</w:t>
            </w:r>
          </w:p>
        </w:tc>
        <w:tc>
          <w:tcPr>
            <w:tcW w:w="1426" w:type="pct"/>
          </w:tcPr>
          <w:p w:rsidR="00DA099F" w:rsidRDefault="00706718">
            <w:pPr>
              <w:jc w:val="center"/>
              <w:rPr>
                <w:sz w:val="20"/>
              </w:rPr>
            </w:pPr>
            <w:r>
              <w:rPr>
                <w:sz w:val="20"/>
              </w:rPr>
              <w:t>85,0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500</w:t>
            </w:r>
          </w:p>
        </w:tc>
        <w:tc>
          <w:tcPr>
            <w:tcW w:w="689" w:type="pct"/>
          </w:tcPr>
          <w:p w:rsidR="00DA099F" w:rsidRDefault="00706718">
            <w:pPr>
              <w:jc w:val="center"/>
              <w:rPr>
                <w:sz w:val="20"/>
              </w:rPr>
            </w:pPr>
            <w:r>
              <w:rPr>
                <w:sz w:val="20"/>
              </w:rPr>
              <w:t>400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3,5</w:t>
            </w:r>
          </w:p>
        </w:tc>
        <w:tc>
          <w:tcPr>
            <w:tcW w:w="1426" w:type="pct"/>
          </w:tcPr>
          <w:p w:rsidR="00DA099F" w:rsidRDefault="00706718">
            <w:pPr>
              <w:jc w:val="center"/>
              <w:rPr>
                <w:sz w:val="20"/>
              </w:rPr>
            </w:pPr>
            <w:r>
              <w:rPr>
                <w:sz w:val="20"/>
              </w:rPr>
              <w:t>100,0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500</w:t>
            </w:r>
          </w:p>
        </w:tc>
        <w:tc>
          <w:tcPr>
            <w:tcW w:w="689" w:type="pct"/>
          </w:tcPr>
          <w:p w:rsidR="00DA099F" w:rsidRDefault="00706718">
            <w:pPr>
              <w:jc w:val="center"/>
              <w:rPr>
                <w:sz w:val="20"/>
              </w:rPr>
            </w:pPr>
            <w:r>
              <w:rPr>
                <w:sz w:val="20"/>
              </w:rPr>
              <w:t>500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5,4</w:t>
            </w:r>
          </w:p>
        </w:tc>
        <w:tc>
          <w:tcPr>
            <w:tcW w:w="1426" w:type="pct"/>
          </w:tcPr>
          <w:p w:rsidR="00DA099F" w:rsidRDefault="00706718">
            <w:pPr>
              <w:jc w:val="center"/>
              <w:rPr>
                <w:sz w:val="20"/>
              </w:rPr>
            </w:pPr>
            <w:r>
              <w:rPr>
                <w:sz w:val="20"/>
              </w:rPr>
              <w:t>150,0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600</w:t>
            </w:r>
          </w:p>
        </w:tc>
        <w:tc>
          <w:tcPr>
            <w:tcW w:w="689" w:type="pct"/>
          </w:tcPr>
          <w:p w:rsidR="00DA099F" w:rsidRDefault="00706718">
            <w:pPr>
              <w:jc w:val="center"/>
              <w:rPr>
                <w:sz w:val="20"/>
              </w:rPr>
            </w:pPr>
            <w:r>
              <w:rPr>
                <w:sz w:val="20"/>
              </w:rPr>
              <w:t>400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3,9</w:t>
            </w:r>
          </w:p>
        </w:tc>
        <w:tc>
          <w:tcPr>
            <w:tcW w:w="1426" w:type="pct"/>
          </w:tcPr>
          <w:p w:rsidR="00DA099F" w:rsidRDefault="00706718">
            <w:pPr>
              <w:jc w:val="center"/>
              <w:rPr>
                <w:sz w:val="20"/>
              </w:rPr>
            </w:pPr>
            <w:r>
              <w:rPr>
                <w:sz w:val="20"/>
              </w:rPr>
              <w:t>110,0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600</w:t>
            </w:r>
          </w:p>
        </w:tc>
        <w:tc>
          <w:tcPr>
            <w:tcW w:w="689" w:type="pct"/>
          </w:tcPr>
          <w:p w:rsidR="00DA099F" w:rsidRDefault="00706718">
            <w:pPr>
              <w:jc w:val="center"/>
              <w:rPr>
                <w:sz w:val="20"/>
              </w:rPr>
            </w:pPr>
            <w:r>
              <w:rPr>
                <w:sz w:val="20"/>
              </w:rPr>
              <w:t>500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6,3</w:t>
            </w:r>
          </w:p>
        </w:tc>
        <w:tc>
          <w:tcPr>
            <w:tcW w:w="1426" w:type="pct"/>
          </w:tcPr>
          <w:p w:rsidR="00DA099F" w:rsidRDefault="00706718">
            <w:pPr>
              <w:jc w:val="center"/>
              <w:rPr>
                <w:sz w:val="20"/>
              </w:rPr>
            </w:pPr>
            <w:r>
              <w:rPr>
                <w:sz w:val="20"/>
              </w:rPr>
              <w:t>179,0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600</w:t>
            </w:r>
          </w:p>
        </w:tc>
        <w:tc>
          <w:tcPr>
            <w:tcW w:w="689" w:type="pct"/>
          </w:tcPr>
          <w:p w:rsidR="00DA099F" w:rsidRDefault="00706718">
            <w:pPr>
              <w:jc w:val="center"/>
              <w:rPr>
                <w:sz w:val="20"/>
              </w:rPr>
            </w:pPr>
            <w:r>
              <w:rPr>
                <w:sz w:val="20"/>
              </w:rPr>
              <w:t>600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7,3</w:t>
            </w:r>
          </w:p>
        </w:tc>
        <w:tc>
          <w:tcPr>
            <w:tcW w:w="1426" w:type="pct"/>
          </w:tcPr>
          <w:p w:rsidR="00DA099F" w:rsidRDefault="00706718">
            <w:pPr>
              <w:jc w:val="center"/>
              <w:rPr>
                <w:sz w:val="20"/>
              </w:rPr>
            </w:pPr>
            <w:r>
              <w:rPr>
                <w:sz w:val="20"/>
              </w:rPr>
              <w:t>200,0</w:t>
            </w:r>
          </w:p>
        </w:tc>
        <w:tc>
          <w:tcPr>
            <w:tcW w:w="243" w:type="pct"/>
          </w:tcPr>
          <w:p w:rsidR="00DA099F" w:rsidRDefault="00706718">
            <w:pPr>
              <w:jc w:val="center"/>
              <w:rPr>
                <w:sz w:val="20"/>
              </w:rPr>
            </w:pPr>
            <w:r>
              <w:rPr>
                <w:sz w:val="20"/>
              </w:rPr>
              <w:t>2,0</w:t>
            </w:r>
          </w:p>
        </w:tc>
      </w:tr>
      <w:tr w:rsidR="00DA099F">
        <w:trPr>
          <w:trHeight w:val="20"/>
        </w:trPr>
        <w:tc>
          <w:tcPr>
            <w:tcW w:w="1016" w:type="pct"/>
          </w:tcPr>
          <w:p w:rsidR="00DA099F" w:rsidRDefault="00706718">
            <w:pPr>
              <w:jc w:val="center"/>
              <w:rPr>
                <w:sz w:val="20"/>
              </w:rPr>
            </w:pPr>
            <w:r>
              <w:rPr>
                <w:sz w:val="20"/>
              </w:rPr>
              <w:t>700</w:t>
            </w:r>
          </w:p>
        </w:tc>
        <w:tc>
          <w:tcPr>
            <w:tcW w:w="689" w:type="pct"/>
          </w:tcPr>
          <w:p w:rsidR="00DA099F" w:rsidRDefault="00706718">
            <w:pPr>
              <w:jc w:val="center"/>
              <w:rPr>
                <w:sz w:val="20"/>
              </w:rPr>
            </w:pPr>
            <w:r>
              <w:rPr>
                <w:sz w:val="20"/>
              </w:rPr>
              <w:t>600</w:t>
            </w:r>
          </w:p>
        </w:tc>
        <w:tc>
          <w:tcPr>
            <w:tcW w:w="661" w:type="pct"/>
          </w:tcPr>
          <w:p w:rsidR="00DA099F" w:rsidRDefault="00706718">
            <w:pPr>
              <w:jc w:val="center"/>
              <w:rPr>
                <w:sz w:val="20"/>
              </w:rPr>
            </w:pPr>
            <w:r>
              <w:rPr>
                <w:sz w:val="20"/>
              </w:rPr>
              <w:t>100</w:t>
            </w:r>
          </w:p>
        </w:tc>
        <w:tc>
          <w:tcPr>
            <w:tcW w:w="966" w:type="pct"/>
          </w:tcPr>
          <w:p w:rsidR="00DA099F" w:rsidRDefault="00706718">
            <w:pPr>
              <w:jc w:val="center"/>
              <w:rPr>
                <w:sz w:val="20"/>
              </w:rPr>
            </w:pPr>
            <w:r>
              <w:rPr>
                <w:sz w:val="20"/>
              </w:rPr>
              <w:t>7,8</w:t>
            </w:r>
          </w:p>
        </w:tc>
        <w:tc>
          <w:tcPr>
            <w:tcW w:w="1426" w:type="pct"/>
          </w:tcPr>
          <w:p w:rsidR="00DA099F" w:rsidRDefault="00706718">
            <w:pPr>
              <w:jc w:val="center"/>
              <w:rPr>
                <w:sz w:val="20"/>
              </w:rPr>
            </w:pPr>
            <w:r>
              <w:rPr>
                <w:sz w:val="20"/>
              </w:rPr>
              <w:t>220,0</w:t>
            </w:r>
          </w:p>
        </w:tc>
        <w:tc>
          <w:tcPr>
            <w:tcW w:w="243" w:type="pct"/>
          </w:tcPr>
          <w:p w:rsidR="00DA099F" w:rsidRDefault="00706718">
            <w:pPr>
              <w:jc w:val="center"/>
              <w:rPr>
                <w:sz w:val="20"/>
              </w:rPr>
            </w:pPr>
            <w:r>
              <w:rPr>
                <w:sz w:val="20"/>
              </w:rPr>
              <w:t>2,0</w:t>
            </w:r>
          </w:p>
        </w:tc>
      </w:tr>
    </w:tbl>
    <w:p w:rsidR="00DA099F" w:rsidRDefault="00DA099F">
      <w:pPr>
        <w:pStyle w:val="aa"/>
        <w:spacing w:before="0" w:after="0"/>
        <w:rPr>
          <w:sz w:val="20"/>
          <w:szCs w:val="20"/>
        </w:rPr>
      </w:pPr>
    </w:p>
    <w:p w:rsidR="00DA099F" w:rsidRDefault="00706718">
      <w:pPr>
        <w:pStyle w:val="aa"/>
        <w:spacing w:before="0" w:after="0"/>
        <w:rPr>
          <w:sz w:val="18"/>
          <w:szCs w:val="18"/>
        </w:rPr>
      </w:pPr>
      <w:r>
        <w:rPr>
          <w:sz w:val="18"/>
          <w:szCs w:val="18"/>
        </w:rPr>
        <w:t xml:space="preserve">Примечание. </w:t>
      </w:r>
      <w:r>
        <w:rPr>
          <w:i/>
          <w:sz w:val="18"/>
          <w:szCs w:val="18"/>
        </w:rPr>
        <w:t>Т</w:t>
      </w:r>
      <w:r>
        <w:rPr>
          <w:sz w:val="18"/>
          <w:szCs w:val="18"/>
        </w:rPr>
        <w:t xml:space="preserve"> - время, через которое можно извлекать наливную трубу из горловины железнодорожной цистерны после окончания налива.</w:t>
      </w:r>
    </w:p>
    <w:p w:rsidR="00630466" w:rsidRDefault="00630466">
      <w:pPr>
        <w:widowControl/>
        <w:autoSpaceDE/>
        <w:autoSpaceDN/>
        <w:adjustRightInd/>
        <w:rPr>
          <w:bCs/>
          <w:color w:val="000000"/>
          <w:sz w:val="20"/>
        </w:rPr>
      </w:pPr>
      <w:bookmarkStart w:id="60" w:name="прил_5"/>
      <w:bookmarkStart w:id="61" w:name="_Toc199499797"/>
      <w:bookmarkEnd w:id="60"/>
      <w:r>
        <w:rPr>
          <w:b/>
        </w:rPr>
        <w:br w:type="page"/>
      </w:r>
    </w:p>
    <w:p w:rsidR="00DA099F" w:rsidRDefault="00706718">
      <w:pPr>
        <w:pStyle w:val="1"/>
        <w:jc w:val="right"/>
        <w:rPr>
          <w:b w:val="0"/>
        </w:rPr>
      </w:pPr>
      <w:r>
        <w:rPr>
          <w:b w:val="0"/>
        </w:rPr>
        <w:lastRenderedPageBreak/>
        <w:t>ПРИЛОЖЕНИЕ 5</w:t>
      </w:r>
    </w:p>
    <w:p w:rsidR="00DA099F" w:rsidRDefault="00706718">
      <w:pPr>
        <w:pStyle w:val="1"/>
        <w:jc w:val="right"/>
        <w:rPr>
          <w:b w:val="0"/>
        </w:rPr>
      </w:pPr>
      <w:r>
        <w:rPr>
          <w:b w:val="0"/>
        </w:rPr>
        <w:t>Рекомендуемое</w:t>
      </w:r>
      <w:bookmarkEnd w:id="61"/>
    </w:p>
    <w:p w:rsidR="00DA099F" w:rsidRDefault="00DA099F">
      <w:pPr>
        <w:rPr>
          <w:sz w:val="20"/>
        </w:rPr>
      </w:pPr>
    </w:p>
    <w:p w:rsidR="00DA099F" w:rsidRDefault="00706718" w:rsidP="00630466">
      <w:pPr>
        <w:pStyle w:val="2"/>
      </w:pPr>
      <w:bookmarkStart w:id="62" w:name="_Toc199499798"/>
      <w:r>
        <w:t>ПОКАЗАТЕЛИ ПОЖАРОВЗРЫВООПАСНОСТИ НЕКОТОРЫХ НЕФТЕПРОДУКТОВ</w:t>
      </w:r>
      <w:bookmarkEnd w:id="62"/>
    </w:p>
    <w:p w:rsidR="00DA099F" w:rsidRDefault="00DA09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8"/>
        <w:gridCol w:w="611"/>
        <w:gridCol w:w="430"/>
        <w:gridCol w:w="911"/>
        <w:gridCol w:w="1525"/>
        <w:gridCol w:w="939"/>
        <w:gridCol w:w="1276"/>
        <w:gridCol w:w="1331"/>
      </w:tblGrid>
      <w:tr w:rsidR="00DA099F">
        <w:trPr>
          <w:cantSplit/>
          <w:trHeight w:val="20"/>
        </w:trPr>
        <w:tc>
          <w:tcPr>
            <w:tcW w:w="805" w:type="pct"/>
            <w:vMerge w:val="restart"/>
          </w:tcPr>
          <w:p w:rsidR="00DA099F" w:rsidRDefault="00706718">
            <w:pPr>
              <w:jc w:val="center"/>
              <w:rPr>
                <w:sz w:val="16"/>
                <w:szCs w:val="16"/>
              </w:rPr>
            </w:pPr>
            <w:r>
              <w:rPr>
                <w:sz w:val="16"/>
                <w:szCs w:val="16"/>
              </w:rPr>
              <w:t>Марка нефтепродукта</w:t>
            </w:r>
          </w:p>
        </w:tc>
        <w:tc>
          <w:tcPr>
            <w:tcW w:w="365" w:type="pct"/>
            <w:vMerge w:val="restart"/>
            <w:textDirection w:val="btLr"/>
          </w:tcPr>
          <w:p w:rsidR="00DA099F" w:rsidRDefault="00706718">
            <w:pPr>
              <w:ind w:left="113" w:right="113"/>
              <w:jc w:val="center"/>
              <w:rPr>
                <w:sz w:val="16"/>
                <w:szCs w:val="16"/>
              </w:rPr>
            </w:pPr>
            <w:r>
              <w:rPr>
                <w:sz w:val="16"/>
                <w:szCs w:val="16"/>
              </w:rPr>
              <w:t>Группа горючести</w:t>
            </w:r>
          </w:p>
        </w:tc>
        <w:tc>
          <w:tcPr>
            <w:tcW w:w="801" w:type="pct"/>
            <w:gridSpan w:val="2"/>
          </w:tcPr>
          <w:p w:rsidR="00DA099F" w:rsidRDefault="00706718">
            <w:pPr>
              <w:jc w:val="center"/>
              <w:rPr>
                <w:sz w:val="16"/>
                <w:szCs w:val="16"/>
              </w:rPr>
            </w:pPr>
            <w:r>
              <w:rPr>
                <w:sz w:val="16"/>
                <w:szCs w:val="16"/>
              </w:rPr>
              <w:t>Температура, °C</w:t>
            </w:r>
          </w:p>
        </w:tc>
        <w:tc>
          <w:tcPr>
            <w:tcW w:w="1472" w:type="pct"/>
            <w:gridSpan w:val="2"/>
          </w:tcPr>
          <w:p w:rsidR="00DA099F" w:rsidRDefault="00706718">
            <w:pPr>
              <w:jc w:val="center"/>
              <w:rPr>
                <w:sz w:val="16"/>
                <w:szCs w:val="16"/>
              </w:rPr>
            </w:pPr>
            <w:r>
              <w:rPr>
                <w:sz w:val="16"/>
                <w:szCs w:val="16"/>
              </w:rPr>
              <w:t>Температурные пределы распространения пламени, °C</w:t>
            </w:r>
          </w:p>
        </w:tc>
        <w:tc>
          <w:tcPr>
            <w:tcW w:w="1557" w:type="pct"/>
            <w:gridSpan w:val="2"/>
          </w:tcPr>
          <w:p w:rsidR="00DA099F" w:rsidRDefault="00706718">
            <w:pPr>
              <w:jc w:val="center"/>
              <w:rPr>
                <w:sz w:val="16"/>
                <w:szCs w:val="16"/>
              </w:rPr>
            </w:pPr>
            <w:r>
              <w:rPr>
                <w:sz w:val="16"/>
                <w:szCs w:val="16"/>
              </w:rPr>
              <w:t>Концентрационные пределы распространения пламени, %</w:t>
            </w:r>
          </w:p>
        </w:tc>
      </w:tr>
      <w:tr w:rsidR="00DA099F">
        <w:trPr>
          <w:cantSplit/>
          <w:trHeight w:val="932"/>
        </w:trPr>
        <w:tc>
          <w:tcPr>
            <w:tcW w:w="805" w:type="pct"/>
            <w:vMerge/>
          </w:tcPr>
          <w:p w:rsidR="00DA099F" w:rsidRDefault="00DA099F">
            <w:pPr>
              <w:autoSpaceDE/>
              <w:autoSpaceDN/>
              <w:adjustRightInd/>
              <w:jc w:val="both"/>
              <w:rPr>
                <w:sz w:val="16"/>
                <w:szCs w:val="16"/>
              </w:rPr>
            </w:pPr>
          </w:p>
        </w:tc>
        <w:tc>
          <w:tcPr>
            <w:tcW w:w="365" w:type="pct"/>
            <w:vMerge/>
          </w:tcPr>
          <w:p w:rsidR="00DA099F" w:rsidRDefault="00DA099F">
            <w:pPr>
              <w:autoSpaceDE/>
              <w:autoSpaceDN/>
              <w:adjustRightInd/>
              <w:jc w:val="center"/>
              <w:rPr>
                <w:sz w:val="16"/>
                <w:szCs w:val="16"/>
              </w:rPr>
            </w:pPr>
          </w:p>
        </w:tc>
        <w:tc>
          <w:tcPr>
            <w:tcW w:w="257" w:type="pct"/>
            <w:textDirection w:val="btLr"/>
          </w:tcPr>
          <w:p w:rsidR="00DA099F" w:rsidRDefault="00706718">
            <w:pPr>
              <w:ind w:left="113" w:right="113"/>
              <w:jc w:val="center"/>
              <w:rPr>
                <w:sz w:val="16"/>
                <w:szCs w:val="16"/>
              </w:rPr>
            </w:pPr>
            <w:r>
              <w:rPr>
                <w:sz w:val="16"/>
                <w:szCs w:val="16"/>
              </w:rPr>
              <w:t>вспышки</w:t>
            </w:r>
          </w:p>
        </w:tc>
        <w:tc>
          <w:tcPr>
            <w:tcW w:w="544" w:type="pct"/>
          </w:tcPr>
          <w:p w:rsidR="00DA099F" w:rsidRDefault="00706718">
            <w:pPr>
              <w:jc w:val="center"/>
              <w:rPr>
                <w:sz w:val="16"/>
                <w:szCs w:val="16"/>
              </w:rPr>
            </w:pPr>
            <w:proofErr w:type="spellStart"/>
            <w:r>
              <w:rPr>
                <w:sz w:val="16"/>
                <w:szCs w:val="16"/>
              </w:rPr>
              <w:t>Самовоспла</w:t>
            </w:r>
            <w:proofErr w:type="spellEnd"/>
          </w:p>
          <w:p w:rsidR="00DA099F" w:rsidRDefault="00706718">
            <w:pPr>
              <w:jc w:val="center"/>
              <w:rPr>
                <w:sz w:val="16"/>
                <w:szCs w:val="16"/>
              </w:rPr>
            </w:pPr>
            <w:proofErr w:type="spellStart"/>
            <w:r>
              <w:rPr>
                <w:sz w:val="16"/>
                <w:szCs w:val="16"/>
              </w:rPr>
              <w:t>менения</w:t>
            </w:r>
            <w:proofErr w:type="spellEnd"/>
          </w:p>
        </w:tc>
        <w:tc>
          <w:tcPr>
            <w:tcW w:w="911" w:type="pct"/>
          </w:tcPr>
          <w:p w:rsidR="00DA099F" w:rsidRDefault="00706718">
            <w:pPr>
              <w:jc w:val="center"/>
              <w:rPr>
                <w:sz w:val="16"/>
                <w:szCs w:val="16"/>
              </w:rPr>
            </w:pPr>
            <w:r>
              <w:rPr>
                <w:sz w:val="16"/>
                <w:szCs w:val="16"/>
              </w:rPr>
              <w:t>Нижний</w:t>
            </w:r>
          </w:p>
        </w:tc>
        <w:tc>
          <w:tcPr>
            <w:tcW w:w="561" w:type="pct"/>
          </w:tcPr>
          <w:p w:rsidR="00DA099F" w:rsidRDefault="00706718">
            <w:pPr>
              <w:jc w:val="center"/>
              <w:rPr>
                <w:sz w:val="16"/>
                <w:szCs w:val="16"/>
              </w:rPr>
            </w:pPr>
            <w:r>
              <w:rPr>
                <w:sz w:val="16"/>
                <w:szCs w:val="16"/>
              </w:rPr>
              <w:t>Верхний</w:t>
            </w:r>
          </w:p>
        </w:tc>
        <w:tc>
          <w:tcPr>
            <w:tcW w:w="762" w:type="pct"/>
          </w:tcPr>
          <w:p w:rsidR="00DA099F" w:rsidRDefault="00706718">
            <w:pPr>
              <w:jc w:val="center"/>
              <w:rPr>
                <w:sz w:val="16"/>
                <w:szCs w:val="16"/>
              </w:rPr>
            </w:pPr>
            <w:r>
              <w:rPr>
                <w:sz w:val="16"/>
                <w:szCs w:val="16"/>
              </w:rPr>
              <w:t>Нижний</w:t>
            </w:r>
          </w:p>
        </w:tc>
        <w:tc>
          <w:tcPr>
            <w:tcW w:w="795" w:type="pct"/>
          </w:tcPr>
          <w:p w:rsidR="00DA099F" w:rsidRDefault="00706718">
            <w:pPr>
              <w:jc w:val="center"/>
              <w:rPr>
                <w:sz w:val="16"/>
                <w:szCs w:val="16"/>
              </w:rPr>
            </w:pPr>
            <w:r>
              <w:rPr>
                <w:sz w:val="16"/>
                <w:szCs w:val="16"/>
              </w:rPr>
              <w:t>Верхний</w:t>
            </w:r>
          </w:p>
        </w:tc>
      </w:tr>
      <w:tr w:rsidR="00DA099F">
        <w:trPr>
          <w:trHeight w:val="20"/>
        </w:trPr>
        <w:tc>
          <w:tcPr>
            <w:tcW w:w="5000" w:type="pct"/>
            <w:gridSpan w:val="8"/>
          </w:tcPr>
          <w:p w:rsidR="00DA099F" w:rsidRDefault="00706718">
            <w:pPr>
              <w:jc w:val="both"/>
              <w:rPr>
                <w:sz w:val="16"/>
                <w:szCs w:val="16"/>
              </w:rPr>
            </w:pPr>
            <w:r>
              <w:rPr>
                <w:sz w:val="16"/>
                <w:szCs w:val="16"/>
              </w:rPr>
              <w:t>Бензины</w:t>
            </w:r>
          </w:p>
        </w:tc>
      </w:tr>
      <w:tr w:rsidR="00DA099F">
        <w:trPr>
          <w:trHeight w:val="20"/>
        </w:trPr>
        <w:tc>
          <w:tcPr>
            <w:tcW w:w="805" w:type="pct"/>
          </w:tcPr>
          <w:p w:rsidR="00DA099F" w:rsidRDefault="00706718">
            <w:pPr>
              <w:jc w:val="both"/>
              <w:rPr>
                <w:sz w:val="16"/>
                <w:szCs w:val="16"/>
              </w:rPr>
            </w:pPr>
            <w:r>
              <w:rPr>
                <w:sz w:val="16"/>
                <w:szCs w:val="16"/>
              </w:rPr>
              <w:t>А-72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-27</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w:t>
            </w:r>
          </w:p>
        </w:tc>
        <w:tc>
          <w:tcPr>
            <w:tcW w:w="561" w:type="pct"/>
          </w:tcPr>
          <w:p w:rsidR="00DA099F" w:rsidRDefault="00706718">
            <w:pPr>
              <w:jc w:val="center"/>
              <w:rPr>
                <w:sz w:val="16"/>
                <w:szCs w:val="16"/>
              </w:rPr>
            </w:pPr>
            <w:r>
              <w:rPr>
                <w:sz w:val="16"/>
                <w:szCs w:val="16"/>
              </w:rPr>
              <w:t>-</w:t>
            </w:r>
          </w:p>
        </w:tc>
        <w:tc>
          <w:tcPr>
            <w:tcW w:w="762" w:type="pct"/>
          </w:tcPr>
          <w:p w:rsidR="00DA099F" w:rsidRDefault="00706718">
            <w:pPr>
              <w:jc w:val="center"/>
              <w:rPr>
                <w:sz w:val="16"/>
                <w:szCs w:val="16"/>
              </w:rPr>
            </w:pPr>
            <w:r>
              <w:rPr>
                <w:sz w:val="16"/>
                <w:szCs w:val="16"/>
              </w:rPr>
              <w:t>0,76</w:t>
            </w:r>
          </w:p>
        </w:tc>
        <w:tc>
          <w:tcPr>
            <w:tcW w:w="795" w:type="pct"/>
          </w:tcPr>
          <w:p w:rsidR="00DA099F" w:rsidRDefault="00706718">
            <w:pPr>
              <w:jc w:val="center"/>
              <w:rPr>
                <w:sz w:val="16"/>
                <w:szCs w:val="16"/>
              </w:rPr>
            </w:pPr>
            <w:r>
              <w:rPr>
                <w:sz w:val="16"/>
                <w:szCs w:val="16"/>
              </w:rPr>
              <w:t>5,16</w:t>
            </w:r>
          </w:p>
        </w:tc>
      </w:tr>
      <w:tr w:rsidR="00DA099F">
        <w:trPr>
          <w:trHeight w:val="20"/>
        </w:trPr>
        <w:tc>
          <w:tcPr>
            <w:tcW w:w="805" w:type="pct"/>
          </w:tcPr>
          <w:p w:rsidR="00DA099F" w:rsidRDefault="00706718">
            <w:pPr>
              <w:jc w:val="both"/>
              <w:rPr>
                <w:sz w:val="16"/>
                <w:szCs w:val="16"/>
              </w:rPr>
            </w:pPr>
            <w:r>
              <w:rPr>
                <w:sz w:val="16"/>
                <w:szCs w:val="16"/>
              </w:rPr>
              <w:t>А-76</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-27</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w:t>
            </w:r>
          </w:p>
        </w:tc>
        <w:tc>
          <w:tcPr>
            <w:tcW w:w="561" w:type="pct"/>
          </w:tcPr>
          <w:p w:rsidR="00DA099F" w:rsidRDefault="00706718">
            <w:pPr>
              <w:jc w:val="center"/>
              <w:rPr>
                <w:sz w:val="16"/>
                <w:szCs w:val="16"/>
              </w:rPr>
            </w:pPr>
            <w:r>
              <w:rPr>
                <w:sz w:val="16"/>
                <w:szCs w:val="16"/>
              </w:rPr>
              <w:t>-</w:t>
            </w:r>
          </w:p>
        </w:tc>
        <w:tc>
          <w:tcPr>
            <w:tcW w:w="762" w:type="pct"/>
          </w:tcPr>
          <w:p w:rsidR="00DA099F" w:rsidRDefault="00706718">
            <w:pPr>
              <w:jc w:val="center"/>
              <w:rPr>
                <w:sz w:val="16"/>
                <w:szCs w:val="16"/>
              </w:rPr>
            </w:pPr>
            <w:r>
              <w:rPr>
                <w:sz w:val="16"/>
                <w:szCs w:val="16"/>
              </w:rPr>
              <w:t>0,76</w:t>
            </w:r>
          </w:p>
        </w:tc>
        <w:tc>
          <w:tcPr>
            <w:tcW w:w="795" w:type="pct"/>
          </w:tcPr>
          <w:p w:rsidR="00DA099F" w:rsidRDefault="00706718">
            <w:pPr>
              <w:jc w:val="center"/>
              <w:rPr>
                <w:sz w:val="16"/>
                <w:szCs w:val="16"/>
              </w:rPr>
            </w:pPr>
            <w:r>
              <w:rPr>
                <w:sz w:val="16"/>
                <w:szCs w:val="16"/>
              </w:rPr>
              <w:t>5,16</w:t>
            </w:r>
          </w:p>
        </w:tc>
      </w:tr>
      <w:tr w:rsidR="00DA099F">
        <w:trPr>
          <w:trHeight w:val="20"/>
        </w:trPr>
        <w:tc>
          <w:tcPr>
            <w:tcW w:w="805" w:type="pct"/>
          </w:tcPr>
          <w:p w:rsidR="00DA099F" w:rsidRDefault="00706718">
            <w:pPr>
              <w:jc w:val="both"/>
              <w:rPr>
                <w:sz w:val="16"/>
                <w:szCs w:val="16"/>
              </w:rPr>
            </w:pPr>
            <w:r>
              <w:rPr>
                <w:sz w:val="16"/>
                <w:szCs w:val="16"/>
              </w:rPr>
              <w:t>АИ-92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-32</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w:t>
            </w:r>
          </w:p>
        </w:tc>
        <w:tc>
          <w:tcPr>
            <w:tcW w:w="561" w:type="pct"/>
          </w:tcPr>
          <w:p w:rsidR="00DA099F" w:rsidRDefault="00706718">
            <w:pPr>
              <w:jc w:val="center"/>
              <w:rPr>
                <w:sz w:val="16"/>
                <w:szCs w:val="16"/>
              </w:rPr>
            </w:pPr>
            <w:r>
              <w:rPr>
                <w:sz w:val="16"/>
                <w:szCs w:val="16"/>
              </w:rPr>
              <w:t>-</w:t>
            </w:r>
          </w:p>
        </w:tc>
        <w:tc>
          <w:tcPr>
            <w:tcW w:w="762" w:type="pct"/>
          </w:tcPr>
          <w:p w:rsidR="00DA099F" w:rsidRDefault="00706718">
            <w:pPr>
              <w:jc w:val="center"/>
              <w:rPr>
                <w:sz w:val="16"/>
                <w:szCs w:val="16"/>
              </w:rPr>
            </w:pPr>
            <w:r>
              <w:rPr>
                <w:sz w:val="16"/>
                <w:szCs w:val="16"/>
              </w:rPr>
              <w:t>0,76</w:t>
            </w:r>
          </w:p>
        </w:tc>
        <w:tc>
          <w:tcPr>
            <w:tcW w:w="795" w:type="pct"/>
          </w:tcPr>
          <w:p w:rsidR="00DA099F" w:rsidRDefault="00706718">
            <w:pPr>
              <w:jc w:val="center"/>
              <w:rPr>
                <w:sz w:val="16"/>
                <w:szCs w:val="16"/>
              </w:rPr>
            </w:pPr>
            <w:r>
              <w:rPr>
                <w:sz w:val="16"/>
                <w:szCs w:val="16"/>
              </w:rPr>
              <w:t>5,16</w:t>
            </w:r>
          </w:p>
        </w:tc>
      </w:tr>
      <w:tr w:rsidR="00DA099F">
        <w:trPr>
          <w:trHeight w:val="20"/>
        </w:trPr>
        <w:tc>
          <w:tcPr>
            <w:tcW w:w="805" w:type="pct"/>
          </w:tcPr>
          <w:p w:rsidR="00DA099F" w:rsidRDefault="00706718">
            <w:pPr>
              <w:jc w:val="both"/>
              <w:rPr>
                <w:sz w:val="16"/>
                <w:szCs w:val="16"/>
              </w:rPr>
            </w:pPr>
            <w:r>
              <w:rPr>
                <w:sz w:val="16"/>
                <w:szCs w:val="16"/>
              </w:rPr>
              <w:t>АИ-92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-39</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w:t>
            </w:r>
          </w:p>
        </w:tc>
        <w:tc>
          <w:tcPr>
            <w:tcW w:w="561" w:type="pct"/>
          </w:tcPr>
          <w:p w:rsidR="00DA099F" w:rsidRDefault="00DA099F">
            <w:pPr>
              <w:autoSpaceDE/>
              <w:adjustRightInd/>
              <w:jc w:val="center"/>
              <w:rPr>
                <w:sz w:val="16"/>
                <w:szCs w:val="16"/>
              </w:rPr>
            </w:pPr>
          </w:p>
        </w:tc>
        <w:tc>
          <w:tcPr>
            <w:tcW w:w="762" w:type="pct"/>
          </w:tcPr>
          <w:p w:rsidR="00DA099F" w:rsidRDefault="00706718">
            <w:pPr>
              <w:jc w:val="center"/>
              <w:rPr>
                <w:sz w:val="16"/>
                <w:szCs w:val="16"/>
              </w:rPr>
            </w:pPr>
            <w:r>
              <w:rPr>
                <w:sz w:val="16"/>
                <w:szCs w:val="16"/>
              </w:rPr>
              <w:t>0,76</w:t>
            </w:r>
          </w:p>
        </w:tc>
        <w:tc>
          <w:tcPr>
            <w:tcW w:w="795" w:type="pct"/>
          </w:tcPr>
          <w:p w:rsidR="00DA099F" w:rsidRDefault="00706718">
            <w:pPr>
              <w:jc w:val="center"/>
              <w:rPr>
                <w:sz w:val="16"/>
                <w:szCs w:val="16"/>
              </w:rPr>
            </w:pPr>
            <w:r>
              <w:rPr>
                <w:sz w:val="16"/>
                <w:szCs w:val="16"/>
              </w:rPr>
              <w:t>5,16</w:t>
            </w:r>
          </w:p>
        </w:tc>
      </w:tr>
      <w:tr w:rsidR="00DA099F">
        <w:trPr>
          <w:trHeight w:val="20"/>
        </w:trPr>
        <w:tc>
          <w:tcPr>
            <w:tcW w:w="5000" w:type="pct"/>
            <w:gridSpan w:val="8"/>
          </w:tcPr>
          <w:p w:rsidR="00DA099F" w:rsidRDefault="00706718">
            <w:pPr>
              <w:jc w:val="both"/>
              <w:rPr>
                <w:sz w:val="16"/>
                <w:szCs w:val="16"/>
              </w:rPr>
            </w:pPr>
            <w:r>
              <w:rPr>
                <w:sz w:val="16"/>
                <w:szCs w:val="16"/>
              </w:rPr>
              <w:t>Дизельные топлива</w:t>
            </w:r>
          </w:p>
        </w:tc>
      </w:tr>
      <w:tr w:rsidR="00DA099F">
        <w:trPr>
          <w:trHeight w:val="20"/>
        </w:trPr>
        <w:tc>
          <w:tcPr>
            <w:tcW w:w="805" w:type="pct"/>
          </w:tcPr>
          <w:p w:rsidR="00DA099F" w:rsidRDefault="00706718">
            <w:pPr>
              <w:jc w:val="both"/>
              <w:rPr>
                <w:sz w:val="16"/>
                <w:szCs w:val="16"/>
              </w:rPr>
            </w:pPr>
            <w:r>
              <w:rPr>
                <w:sz w:val="16"/>
                <w:szCs w:val="16"/>
              </w:rPr>
              <w:t>А,</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37</w:t>
            </w:r>
          </w:p>
        </w:tc>
        <w:tc>
          <w:tcPr>
            <w:tcW w:w="544" w:type="pct"/>
          </w:tcPr>
          <w:p w:rsidR="00DA099F" w:rsidRDefault="00706718">
            <w:pPr>
              <w:jc w:val="center"/>
              <w:rPr>
                <w:sz w:val="16"/>
                <w:szCs w:val="16"/>
              </w:rPr>
            </w:pPr>
            <w:r>
              <w:rPr>
                <w:sz w:val="16"/>
                <w:szCs w:val="16"/>
              </w:rPr>
              <w:t>333</w:t>
            </w:r>
          </w:p>
        </w:tc>
        <w:tc>
          <w:tcPr>
            <w:tcW w:w="911" w:type="pct"/>
          </w:tcPr>
          <w:p w:rsidR="00DA099F" w:rsidRDefault="00706718">
            <w:pPr>
              <w:jc w:val="center"/>
              <w:rPr>
                <w:sz w:val="16"/>
                <w:szCs w:val="16"/>
              </w:rPr>
            </w:pPr>
            <w:r>
              <w:rPr>
                <w:sz w:val="16"/>
                <w:szCs w:val="16"/>
              </w:rPr>
              <w:t>35</w:t>
            </w:r>
          </w:p>
        </w:tc>
        <w:tc>
          <w:tcPr>
            <w:tcW w:w="561" w:type="pct"/>
          </w:tcPr>
          <w:p w:rsidR="00DA099F" w:rsidRDefault="00706718">
            <w:pPr>
              <w:jc w:val="center"/>
              <w:rPr>
                <w:sz w:val="16"/>
                <w:szCs w:val="16"/>
              </w:rPr>
            </w:pPr>
            <w:r>
              <w:rPr>
                <w:sz w:val="16"/>
                <w:szCs w:val="16"/>
              </w:rPr>
              <w:t>75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Л,</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65</w:t>
            </w:r>
          </w:p>
        </w:tc>
        <w:tc>
          <w:tcPr>
            <w:tcW w:w="544" w:type="pct"/>
          </w:tcPr>
          <w:p w:rsidR="00DA099F" w:rsidRDefault="00706718">
            <w:pPr>
              <w:jc w:val="center"/>
              <w:rPr>
                <w:sz w:val="16"/>
                <w:szCs w:val="16"/>
              </w:rPr>
            </w:pPr>
            <w:r>
              <w:rPr>
                <w:sz w:val="16"/>
                <w:szCs w:val="16"/>
              </w:rPr>
              <w:t>210</w:t>
            </w:r>
          </w:p>
        </w:tc>
        <w:tc>
          <w:tcPr>
            <w:tcW w:w="911" w:type="pct"/>
          </w:tcPr>
          <w:p w:rsidR="00DA099F" w:rsidRDefault="00706718">
            <w:pPr>
              <w:jc w:val="center"/>
              <w:rPr>
                <w:sz w:val="16"/>
                <w:szCs w:val="16"/>
              </w:rPr>
            </w:pPr>
            <w:r>
              <w:rPr>
                <w:sz w:val="16"/>
                <w:szCs w:val="16"/>
              </w:rPr>
              <w:t>58</w:t>
            </w:r>
          </w:p>
        </w:tc>
        <w:tc>
          <w:tcPr>
            <w:tcW w:w="561" w:type="pct"/>
          </w:tcPr>
          <w:p w:rsidR="00DA099F" w:rsidRDefault="00706718">
            <w:pPr>
              <w:jc w:val="center"/>
              <w:rPr>
                <w:sz w:val="16"/>
                <w:szCs w:val="16"/>
              </w:rPr>
            </w:pPr>
            <w:r>
              <w:rPr>
                <w:sz w:val="16"/>
                <w:szCs w:val="16"/>
              </w:rPr>
              <w:t>108</w:t>
            </w:r>
          </w:p>
        </w:tc>
        <w:tc>
          <w:tcPr>
            <w:tcW w:w="762" w:type="pct"/>
          </w:tcPr>
          <w:p w:rsidR="00DA099F" w:rsidRDefault="00706718">
            <w:pPr>
              <w:jc w:val="center"/>
              <w:rPr>
                <w:sz w:val="16"/>
                <w:szCs w:val="16"/>
              </w:rPr>
            </w:pPr>
            <w:r>
              <w:rPr>
                <w:sz w:val="16"/>
                <w:szCs w:val="16"/>
              </w:rPr>
              <w:t>0,5</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proofErr w:type="gramStart"/>
            <w:r>
              <w:rPr>
                <w:sz w:val="16"/>
                <w:szCs w:val="16"/>
              </w:rPr>
              <w:t>З</w:t>
            </w:r>
            <w:proofErr w:type="gramEnd"/>
            <w:r>
              <w:rPr>
                <w:sz w:val="16"/>
                <w:szCs w:val="16"/>
              </w:rPr>
              <w:t>,</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48</w:t>
            </w:r>
          </w:p>
        </w:tc>
        <w:tc>
          <w:tcPr>
            <w:tcW w:w="544" w:type="pct"/>
          </w:tcPr>
          <w:p w:rsidR="00DA099F" w:rsidRDefault="00706718">
            <w:pPr>
              <w:jc w:val="center"/>
              <w:rPr>
                <w:sz w:val="16"/>
                <w:szCs w:val="16"/>
              </w:rPr>
            </w:pPr>
            <w:r>
              <w:rPr>
                <w:sz w:val="16"/>
                <w:szCs w:val="16"/>
              </w:rPr>
              <w:t>225</w:t>
            </w:r>
          </w:p>
        </w:tc>
        <w:tc>
          <w:tcPr>
            <w:tcW w:w="911" w:type="pct"/>
          </w:tcPr>
          <w:p w:rsidR="00DA099F" w:rsidRDefault="00706718">
            <w:pPr>
              <w:jc w:val="center"/>
              <w:rPr>
                <w:sz w:val="16"/>
                <w:szCs w:val="16"/>
              </w:rPr>
            </w:pPr>
            <w:r>
              <w:rPr>
                <w:sz w:val="16"/>
                <w:szCs w:val="16"/>
              </w:rPr>
              <w:t>43</w:t>
            </w:r>
          </w:p>
        </w:tc>
        <w:tc>
          <w:tcPr>
            <w:tcW w:w="561" w:type="pct"/>
          </w:tcPr>
          <w:p w:rsidR="00DA099F" w:rsidRDefault="00706718">
            <w:pPr>
              <w:jc w:val="center"/>
              <w:rPr>
                <w:sz w:val="16"/>
                <w:szCs w:val="16"/>
              </w:rPr>
            </w:pPr>
            <w:r>
              <w:rPr>
                <w:sz w:val="16"/>
                <w:szCs w:val="16"/>
              </w:rPr>
              <w:t>92</w:t>
            </w:r>
          </w:p>
        </w:tc>
        <w:tc>
          <w:tcPr>
            <w:tcW w:w="762" w:type="pct"/>
          </w:tcPr>
          <w:p w:rsidR="00DA099F" w:rsidRDefault="00706718">
            <w:pPr>
              <w:jc w:val="center"/>
              <w:rPr>
                <w:sz w:val="16"/>
                <w:szCs w:val="16"/>
              </w:rPr>
            </w:pPr>
            <w:r>
              <w:rPr>
                <w:sz w:val="16"/>
                <w:szCs w:val="16"/>
              </w:rPr>
              <w:t>0,6</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Д, А,</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64</w:t>
            </w:r>
          </w:p>
        </w:tc>
        <w:tc>
          <w:tcPr>
            <w:tcW w:w="544" w:type="pct"/>
          </w:tcPr>
          <w:p w:rsidR="00DA099F" w:rsidRDefault="00706718">
            <w:pPr>
              <w:jc w:val="center"/>
              <w:rPr>
                <w:sz w:val="16"/>
                <w:szCs w:val="16"/>
              </w:rPr>
            </w:pPr>
            <w:r>
              <w:rPr>
                <w:sz w:val="16"/>
                <w:szCs w:val="16"/>
              </w:rPr>
              <w:t>330</w:t>
            </w:r>
          </w:p>
        </w:tc>
        <w:tc>
          <w:tcPr>
            <w:tcW w:w="911" w:type="pct"/>
          </w:tcPr>
          <w:p w:rsidR="00DA099F" w:rsidRDefault="00706718">
            <w:pPr>
              <w:jc w:val="center"/>
              <w:rPr>
                <w:sz w:val="16"/>
                <w:szCs w:val="16"/>
              </w:rPr>
            </w:pPr>
            <w:r>
              <w:rPr>
                <w:sz w:val="16"/>
                <w:szCs w:val="16"/>
              </w:rPr>
              <w:t>57</w:t>
            </w:r>
          </w:p>
        </w:tc>
        <w:tc>
          <w:tcPr>
            <w:tcW w:w="561" w:type="pct"/>
          </w:tcPr>
          <w:p w:rsidR="00DA099F" w:rsidRDefault="00706718">
            <w:pPr>
              <w:jc w:val="center"/>
              <w:rPr>
                <w:sz w:val="16"/>
                <w:szCs w:val="16"/>
              </w:rPr>
            </w:pPr>
            <w:r>
              <w:rPr>
                <w:sz w:val="16"/>
                <w:szCs w:val="16"/>
              </w:rPr>
              <w:t>105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 xml:space="preserve">Д, 3, </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59</w:t>
            </w:r>
          </w:p>
        </w:tc>
        <w:tc>
          <w:tcPr>
            <w:tcW w:w="544" w:type="pct"/>
          </w:tcPr>
          <w:p w:rsidR="00DA099F" w:rsidRDefault="00706718">
            <w:pPr>
              <w:jc w:val="center"/>
              <w:rPr>
                <w:sz w:val="16"/>
                <w:szCs w:val="16"/>
              </w:rPr>
            </w:pPr>
            <w:r>
              <w:rPr>
                <w:sz w:val="16"/>
                <w:szCs w:val="16"/>
              </w:rPr>
              <w:t>237</w:t>
            </w:r>
          </w:p>
        </w:tc>
        <w:tc>
          <w:tcPr>
            <w:tcW w:w="911" w:type="pct"/>
          </w:tcPr>
          <w:p w:rsidR="00DA099F" w:rsidRDefault="00706718">
            <w:pPr>
              <w:jc w:val="center"/>
              <w:rPr>
                <w:sz w:val="16"/>
                <w:szCs w:val="16"/>
              </w:rPr>
            </w:pPr>
            <w:r>
              <w:rPr>
                <w:sz w:val="16"/>
                <w:szCs w:val="16"/>
              </w:rPr>
              <w:t>54</w:t>
            </w:r>
          </w:p>
        </w:tc>
        <w:tc>
          <w:tcPr>
            <w:tcW w:w="561" w:type="pct"/>
          </w:tcPr>
          <w:p w:rsidR="00DA099F" w:rsidRDefault="00706718">
            <w:pPr>
              <w:jc w:val="center"/>
              <w:rPr>
                <w:sz w:val="16"/>
                <w:szCs w:val="16"/>
              </w:rPr>
            </w:pPr>
            <w:r>
              <w:rPr>
                <w:sz w:val="16"/>
                <w:szCs w:val="16"/>
              </w:rPr>
              <w:t>98</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Д, Л,</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65</w:t>
            </w:r>
          </w:p>
        </w:tc>
        <w:tc>
          <w:tcPr>
            <w:tcW w:w="544" w:type="pct"/>
          </w:tcPr>
          <w:p w:rsidR="00DA099F" w:rsidRDefault="00706718">
            <w:pPr>
              <w:jc w:val="center"/>
              <w:rPr>
                <w:sz w:val="16"/>
                <w:szCs w:val="16"/>
              </w:rPr>
            </w:pPr>
            <w:r>
              <w:rPr>
                <w:sz w:val="16"/>
                <w:szCs w:val="16"/>
              </w:rPr>
              <w:t>225</w:t>
            </w:r>
          </w:p>
        </w:tc>
        <w:tc>
          <w:tcPr>
            <w:tcW w:w="911" w:type="pct"/>
          </w:tcPr>
          <w:p w:rsidR="00DA099F" w:rsidRDefault="00706718">
            <w:pPr>
              <w:jc w:val="center"/>
              <w:rPr>
                <w:sz w:val="16"/>
                <w:szCs w:val="16"/>
              </w:rPr>
            </w:pPr>
            <w:r>
              <w:rPr>
                <w:sz w:val="16"/>
                <w:szCs w:val="16"/>
              </w:rPr>
              <w:t>64</w:t>
            </w:r>
          </w:p>
        </w:tc>
        <w:tc>
          <w:tcPr>
            <w:tcW w:w="561" w:type="pct"/>
          </w:tcPr>
          <w:p w:rsidR="00DA099F" w:rsidRDefault="00706718">
            <w:pPr>
              <w:jc w:val="center"/>
              <w:rPr>
                <w:sz w:val="16"/>
                <w:szCs w:val="16"/>
              </w:rPr>
            </w:pPr>
            <w:r>
              <w:rPr>
                <w:sz w:val="16"/>
                <w:szCs w:val="16"/>
              </w:rPr>
              <w:t>116</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Д, С,</w:t>
            </w:r>
          </w:p>
          <w:p w:rsidR="00DA099F" w:rsidRDefault="00706718">
            <w:pPr>
              <w:jc w:val="both"/>
              <w:rPr>
                <w:sz w:val="16"/>
                <w:szCs w:val="16"/>
              </w:rPr>
            </w:pPr>
            <w:r>
              <w:rPr>
                <w:sz w:val="16"/>
                <w:szCs w:val="16"/>
              </w:rPr>
              <w:t>ГОСТ 305-82</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92</w:t>
            </w:r>
          </w:p>
        </w:tc>
        <w:tc>
          <w:tcPr>
            <w:tcW w:w="544" w:type="pct"/>
          </w:tcPr>
          <w:p w:rsidR="00DA099F" w:rsidRDefault="00706718">
            <w:pPr>
              <w:jc w:val="center"/>
              <w:rPr>
                <w:sz w:val="16"/>
                <w:szCs w:val="16"/>
              </w:rPr>
            </w:pPr>
            <w:r>
              <w:rPr>
                <w:sz w:val="16"/>
                <w:szCs w:val="16"/>
              </w:rPr>
              <w:t>231</w:t>
            </w:r>
          </w:p>
        </w:tc>
        <w:tc>
          <w:tcPr>
            <w:tcW w:w="911" w:type="pct"/>
          </w:tcPr>
          <w:p w:rsidR="00DA099F" w:rsidRDefault="00706718">
            <w:pPr>
              <w:jc w:val="center"/>
              <w:rPr>
                <w:sz w:val="16"/>
                <w:szCs w:val="16"/>
              </w:rPr>
            </w:pPr>
            <w:r>
              <w:rPr>
                <w:sz w:val="16"/>
                <w:szCs w:val="16"/>
              </w:rPr>
              <w:t>76</w:t>
            </w:r>
          </w:p>
        </w:tc>
        <w:tc>
          <w:tcPr>
            <w:tcW w:w="561" w:type="pct"/>
          </w:tcPr>
          <w:p w:rsidR="00DA099F" w:rsidRDefault="00706718">
            <w:pPr>
              <w:jc w:val="center"/>
              <w:rPr>
                <w:sz w:val="16"/>
                <w:szCs w:val="16"/>
              </w:rPr>
            </w:pPr>
            <w:r>
              <w:rPr>
                <w:sz w:val="16"/>
                <w:szCs w:val="16"/>
              </w:rPr>
              <w:t>146</w:t>
            </w:r>
          </w:p>
        </w:tc>
        <w:tc>
          <w:tcPr>
            <w:tcW w:w="762" w:type="pct"/>
          </w:tcPr>
          <w:p w:rsidR="00DA099F" w:rsidRDefault="00706718">
            <w:pPr>
              <w:jc w:val="center"/>
              <w:rPr>
                <w:sz w:val="16"/>
                <w:szCs w:val="16"/>
              </w:rPr>
            </w:pPr>
            <w:r>
              <w:rPr>
                <w:sz w:val="16"/>
                <w:szCs w:val="16"/>
              </w:rPr>
              <w:t>-</w:t>
            </w:r>
          </w:p>
        </w:tc>
        <w:tc>
          <w:tcPr>
            <w:tcW w:w="795" w:type="pct"/>
          </w:tcPr>
          <w:p w:rsidR="00DA099F" w:rsidRDefault="00DA099F">
            <w:pPr>
              <w:autoSpaceDE/>
              <w:adjustRightInd/>
              <w:jc w:val="center"/>
              <w:rPr>
                <w:sz w:val="16"/>
                <w:szCs w:val="16"/>
              </w:rPr>
            </w:pPr>
          </w:p>
        </w:tc>
      </w:tr>
      <w:tr w:rsidR="00DA099F">
        <w:trPr>
          <w:trHeight w:val="20"/>
        </w:trPr>
        <w:tc>
          <w:tcPr>
            <w:tcW w:w="5000" w:type="pct"/>
            <w:gridSpan w:val="8"/>
          </w:tcPr>
          <w:p w:rsidR="00DA099F" w:rsidRDefault="00706718">
            <w:pPr>
              <w:jc w:val="both"/>
              <w:rPr>
                <w:sz w:val="16"/>
                <w:szCs w:val="16"/>
              </w:rPr>
            </w:pPr>
            <w:r>
              <w:rPr>
                <w:sz w:val="16"/>
                <w:szCs w:val="16"/>
              </w:rPr>
              <w:t>Топлива для реактивных двигателей</w:t>
            </w:r>
          </w:p>
        </w:tc>
      </w:tr>
      <w:tr w:rsidR="00DA099F">
        <w:trPr>
          <w:trHeight w:val="20"/>
        </w:trPr>
        <w:tc>
          <w:tcPr>
            <w:tcW w:w="805" w:type="pct"/>
          </w:tcPr>
          <w:p w:rsidR="00DA099F" w:rsidRDefault="00706718">
            <w:pPr>
              <w:jc w:val="both"/>
              <w:rPr>
                <w:sz w:val="16"/>
                <w:szCs w:val="16"/>
              </w:rPr>
            </w:pPr>
            <w:r>
              <w:rPr>
                <w:sz w:val="16"/>
                <w:szCs w:val="16"/>
              </w:rPr>
              <w:t>Т-1</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30</w:t>
            </w:r>
          </w:p>
        </w:tc>
        <w:tc>
          <w:tcPr>
            <w:tcW w:w="544" w:type="pct"/>
          </w:tcPr>
          <w:p w:rsidR="00DA099F" w:rsidRDefault="00706718">
            <w:pPr>
              <w:jc w:val="center"/>
              <w:rPr>
                <w:sz w:val="16"/>
                <w:szCs w:val="16"/>
              </w:rPr>
            </w:pPr>
            <w:r>
              <w:rPr>
                <w:sz w:val="16"/>
                <w:szCs w:val="16"/>
              </w:rPr>
              <w:t>220</w:t>
            </w:r>
          </w:p>
        </w:tc>
        <w:tc>
          <w:tcPr>
            <w:tcW w:w="911" w:type="pct"/>
          </w:tcPr>
          <w:p w:rsidR="00DA099F" w:rsidRDefault="00706718">
            <w:pPr>
              <w:jc w:val="center"/>
              <w:rPr>
                <w:sz w:val="16"/>
                <w:szCs w:val="16"/>
              </w:rPr>
            </w:pPr>
            <w:r>
              <w:rPr>
                <w:sz w:val="16"/>
                <w:szCs w:val="16"/>
              </w:rPr>
              <w:t>25</w:t>
            </w:r>
          </w:p>
        </w:tc>
        <w:tc>
          <w:tcPr>
            <w:tcW w:w="561" w:type="pct"/>
          </w:tcPr>
          <w:p w:rsidR="00DA099F" w:rsidRDefault="00706718">
            <w:pPr>
              <w:jc w:val="center"/>
              <w:rPr>
                <w:sz w:val="16"/>
                <w:szCs w:val="16"/>
              </w:rPr>
            </w:pPr>
            <w:r>
              <w:rPr>
                <w:sz w:val="16"/>
                <w:szCs w:val="16"/>
              </w:rPr>
              <w:t>65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1-2</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-18</w:t>
            </w:r>
          </w:p>
        </w:tc>
        <w:tc>
          <w:tcPr>
            <w:tcW w:w="544" w:type="pct"/>
          </w:tcPr>
          <w:p w:rsidR="00DA099F" w:rsidRDefault="00706718">
            <w:pPr>
              <w:jc w:val="center"/>
              <w:rPr>
                <w:sz w:val="16"/>
                <w:szCs w:val="16"/>
              </w:rPr>
            </w:pPr>
            <w:r>
              <w:rPr>
                <w:sz w:val="16"/>
                <w:szCs w:val="16"/>
              </w:rPr>
              <w:t>230</w:t>
            </w:r>
          </w:p>
        </w:tc>
        <w:tc>
          <w:tcPr>
            <w:tcW w:w="911" w:type="pct"/>
          </w:tcPr>
          <w:p w:rsidR="00DA099F" w:rsidRDefault="00706718">
            <w:pPr>
              <w:jc w:val="center"/>
              <w:rPr>
                <w:sz w:val="16"/>
                <w:szCs w:val="16"/>
              </w:rPr>
            </w:pPr>
            <w:r>
              <w:rPr>
                <w:sz w:val="16"/>
                <w:szCs w:val="16"/>
              </w:rPr>
              <w:t>-18</w:t>
            </w:r>
          </w:p>
        </w:tc>
        <w:tc>
          <w:tcPr>
            <w:tcW w:w="561" w:type="pct"/>
          </w:tcPr>
          <w:p w:rsidR="00DA099F" w:rsidRDefault="00706718">
            <w:pPr>
              <w:jc w:val="center"/>
              <w:rPr>
                <w:sz w:val="16"/>
                <w:szCs w:val="16"/>
              </w:rPr>
            </w:pPr>
            <w:r>
              <w:rPr>
                <w:sz w:val="16"/>
                <w:szCs w:val="16"/>
              </w:rPr>
              <w:t>45</w:t>
            </w:r>
          </w:p>
        </w:tc>
        <w:tc>
          <w:tcPr>
            <w:tcW w:w="762" w:type="pct"/>
          </w:tcPr>
          <w:p w:rsidR="00DA099F" w:rsidRDefault="00706718">
            <w:pPr>
              <w:jc w:val="center"/>
              <w:rPr>
                <w:sz w:val="16"/>
                <w:szCs w:val="16"/>
              </w:rPr>
            </w:pPr>
            <w:r>
              <w:rPr>
                <w:sz w:val="16"/>
                <w:szCs w:val="16"/>
              </w:rPr>
              <w:t>1,1</w:t>
            </w:r>
          </w:p>
        </w:tc>
        <w:tc>
          <w:tcPr>
            <w:tcW w:w="795" w:type="pct"/>
          </w:tcPr>
          <w:p w:rsidR="00DA099F" w:rsidRDefault="00706718">
            <w:pPr>
              <w:jc w:val="center"/>
              <w:rPr>
                <w:sz w:val="16"/>
                <w:szCs w:val="16"/>
              </w:rPr>
            </w:pPr>
            <w:r>
              <w:rPr>
                <w:sz w:val="16"/>
                <w:szCs w:val="16"/>
              </w:rPr>
              <w:t>6,8</w:t>
            </w:r>
          </w:p>
        </w:tc>
      </w:tr>
      <w:tr w:rsidR="00DA099F">
        <w:trPr>
          <w:trHeight w:val="20"/>
        </w:trPr>
        <w:tc>
          <w:tcPr>
            <w:tcW w:w="805" w:type="pct"/>
          </w:tcPr>
          <w:p w:rsidR="00DA099F" w:rsidRDefault="00706718">
            <w:pPr>
              <w:jc w:val="both"/>
              <w:rPr>
                <w:sz w:val="16"/>
                <w:szCs w:val="16"/>
              </w:rPr>
            </w:pPr>
            <w:r>
              <w:rPr>
                <w:sz w:val="16"/>
                <w:szCs w:val="16"/>
              </w:rPr>
              <w:t>Т-3</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84</w:t>
            </w:r>
          </w:p>
        </w:tc>
        <w:tc>
          <w:tcPr>
            <w:tcW w:w="544" w:type="pct"/>
          </w:tcPr>
          <w:p w:rsidR="00DA099F" w:rsidRDefault="00706718">
            <w:pPr>
              <w:jc w:val="center"/>
              <w:rPr>
                <w:sz w:val="16"/>
                <w:szCs w:val="16"/>
              </w:rPr>
            </w:pPr>
            <w:r>
              <w:rPr>
                <w:sz w:val="16"/>
                <w:szCs w:val="16"/>
              </w:rPr>
              <w:t>260</w:t>
            </w:r>
          </w:p>
        </w:tc>
        <w:tc>
          <w:tcPr>
            <w:tcW w:w="911" w:type="pct"/>
          </w:tcPr>
          <w:p w:rsidR="00DA099F" w:rsidRDefault="00706718">
            <w:pPr>
              <w:jc w:val="center"/>
              <w:rPr>
                <w:sz w:val="16"/>
                <w:szCs w:val="16"/>
              </w:rPr>
            </w:pPr>
            <w:r>
              <w:rPr>
                <w:sz w:val="16"/>
                <w:szCs w:val="16"/>
              </w:rPr>
              <w:t>76</w:t>
            </w:r>
          </w:p>
        </w:tc>
        <w:tc>
          <w:tcPr>
            <w:tcW w:w="561" w:type="pct"/>
          </w:tcPr>
          <w:p w:rsidR="00DA099F" w:rsidRDefault="00706718">
            <w:pPr>
              <w:jc w:val="center"/>
              <w:rPr>
                <w:sz w:val="16"/>
                <w:szCs w:val="16"/>
              </w:rPr>
            </w:pPr>
            <w:r>
              <w:rPr>
                <w:sz w:val="16"/>
                <w:szCs w:val="16"/>
              </w:rPr>
              <w:t>134</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Т-4</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49</w:t>
            </w:r>
          </w:p>
        </w:tc>
        <w:tc>
          <w:tcPr>
            <w:tcW w:w="544" w:type="pct"/>
          </w:tcPr>
          <w:p w:rsidR="00DA099F" w:rsidRDefault="00706718">
            <w:pPr>
              <w:jc w:val="center"/>
              <w:rPr>
                <w:sz w:val="16"/>
                <w:szCs w:val="16"/>
              </w:rPr>
            </w:pPr>
            <w:r>
              <w:rPr>
                <w:sz w:val="16"/>
                <w:szCs w:val="16"/>
              </w:rPr>
              <w:t>223</w:t>
            </w:r>
          </w:p>
        </w:tc>
        <w:tc>
          <w:tcPr>
            <w:tcW w:w="911" w:type="pct"/>
          </w:tcPr>
          <w:p w:rsidR="00DA099F" w:rsidRDefault="00706718">
            <w:pPr>
              <w:jc w:val="center"/>
              <w:rPr>
                <w:sz w:val="16"/>
                <w:szCs w:val="16"/>
              </w:rPr>
            </w:pPr>
            <w:r>
              <w:rPr>
                <w:sz w:val="16"/>
                <w:szCs w:val="16"/>
              </w:rPr>
              <w:t>-</w:t>
            </w:r>
          </w:p>
        </w:tc>
        <w:tc>
          <w:tcPr>
            <w:tcW w:w="561" w:type="pct"/>
          </w:tcPr>
          <w:p w:rsidR="00DA099F" w:rsidRDefault="00706718">
            <w:pPr>
              <w:jc w:val="center"/>
              <w:rPr>
                <w:sz w:val="16"/>
                <w:szCs w:val="16"/>
              </w:rPr>
            </w:pPr>
            <w:r>
              <w:rPr>
                <w:sz w:val="16"/>
                <w:szCs w:val="16"/>
              </w:rPr>
              <w:t>-</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5000" w:type="pct"/>
            <w:gridSpan w:val="8"/>
          </w:tcPr>
          <w:p w:rsidR="00DA099F" w:rsidRDefault="00706718">
            <w:pPr>
              <w:jc w:val="both"/>
              <w:rPr>
                <w:sz w:val="16"/>
                <w:szCs w:val="16"/>
              </w:rPr>
            </w:pPr>
            <w:r>
              <w:rPr>
                <w:sz w:val="16"/>
                <w:szCs w:val="16"/>
              </w:rPr>
              <w:t>Котельные топлива</w:t>
            </w:r>
          </w:p>
        </w:tc>
      </w:tr>
      <w:tr w:rsidR="00DA099F">
        <w:trPr>
          <w:trHeight w:val="20"/>
        </w:trPr>
        <w:tc>
          <w:tcPr>
            <w:tcW w:w="805" w:type="pct"/>
          </w:tcPr>
          <w:p w:rsidR="00DA099F" w:rsidRDefault="00706718">
            <w:pPr>
              <w:jc w:val="both"/>
              <w:rPr>
                <w:sz w:val="16"/>
                <w:szCs w:val="16"/>
              </w:rPr>
            </w:pPr>
            <w:r>
              <w:rPr>
                <w:sz w:val="16"/>
                <w:szCs w:val="16"/>
              </w:rPr>
              <w:t>Топливо печное бытовое,</w:t>
            </w:r>
          </w:p>
          <w:p w:rsidR="00DA099F" w:rsidRDefault="00706718">
            <w:pPr>
              <w:jc w:val="both"/>
              <w:rPr>
                <w:sz w:val="16"/>
                <w:szCs w:val="16"/>
              </w:rPr>
            </w:pPr>
            <w:r>
              <w:rPr>
                <w:sz w:val="16"/>
                <w:szCs w:val="16"/>
              </w:rPr>
              <w:t>ТУ 38101656-76</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42</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62</w:t>
            </w:r>
          </w:p>
        </w:tc>
        <w:tc>
          <w:tcPr>
            <w:tcW w:w="561" w:type="pct"/>
          </w:tcPr>
          <w:p w:rsidR="00DA099F" w:rsidRDefault="00706718">
            <w:pPr>
              <w:jc w:val="center"/>
              <w:rPr>
                <w:sz w:val="16"/>
                <w:szCs w:val="16"/>
              </w:rPr>
            </w:pPr>
            <w:r>
              <w:rPr>
                <w:sz w:val="16"/>
                <w:szCs w:val="16"/>
              </w:rPr>
              <w:t>119</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Мазут флотский (Ф-5),</w:t>
            </w:r>
          </w:p>
          <w:p w:rsidR="00DA099F" w:rsidRDefault="00706718">
            <w:pPr>
              <w:jc w:val="both"/>
              <w:rPr>
                <w:sz w:val="16"/>
                <w:szCs w:val="16"/>
              </w:rPr>
            </w:pPr>
            <w:r>
              <w:rPr>
                <w:sz w:val="16"/>
                <w:szCs w:val="16"/>
              </w:rPr>
              <w:t>ГОСТ 10585-75</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80</w:t>
            </w:r>
          </w:p>
        </w:tc>
        <w:tc>
          <w:tcPr>
            <w:tcW w:w="544" w:type="pct"/>
          </w:tcPr>
          <w:p w:rsidR="00DA099F" w:rsidRDefault="00706718">
            <w:pPr>
              <w:jc w:val="center"/>
              <w:rPr>
                <w:sz w:val="16"/>
                <w:szCs w:val="16"/>
              </w:rPr>
            </w:pPr>
            <w:r>
              <w:rPr>
                <w:sz w:val="16"/>
                <w:szCs w:val="16"/>
              </w:rPr>
              <w:t>-</w:t>
            </w:r>
          </w:p>
        </w:tc>
        <w:tc>
          <w:tcPr>
            <w:tcW w:w="911" w:type="pct"/>
          </w:tcPr>
          <w:p w:rsidR="00DA099F" w:rsidRDefault="00706718">
            <w:pPr>
              <w:jc w:val="center"/>
              <w:rPr>
                <w:sz w:val="16"/>
                <w:szCs w:val="16"/>
              </w:rPr>
            </w:pPr>
            <w:r>
              <w:rPr>
                <w:sz w:val="16"/>
                <w:szCs w:val="16"/>
              </w:rPr>
              <w:t>91</w:t>
            </w:r>
          </w:p>
        </w:tc>
        <w:tc>
          <w:tcPr>
            <w:tcW w:w="561" w:type="pct"/>
          </w:tcPr>
          <w:p w:rsidR="00DA099F" w:rsidRDefault="00706718">
            <w:pPr>
              <w:jc w:val="center"/>
              <w:rPr>
                <w:sz w:val="16"/>
                <w:szCs w:val="16"/>
              </w:rPr>
            </w:pPr>
            <w:r>
              <w:rPr>
                <w:sz w:val="16"/>
                <w:szCs w:val="16"/>
              </w:rPr>
              <w:t>155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5000" w:type="pct"/>
            <w:gridSpan w:val="8"/>
          </w:tcPr>
          <w:p w:rsidR="00DA099F" w:rsidRDefault="00706718">
            <w:pPr>
              <w:jc w:val="both"/>
              <w:rPr>
                <w:sz w:val="16"/>
                <w:szCs w:val="16"/>
              </w:rPr>
            </w:pPr>
            <w:r>
              <w:rPr>
                <w:sz w:val="16"/>
                <w:szCs w:val="16"/>
              </w:rPr>
              <w:t>Керосины</w:t>
            </w:r>
          </w:p>
        </w:tc>
      </w:tr>
      <w:tr w:rsidR="00DA099F">
        <w:trPr>
          <w:trHeight w:val="20"/>
        </w:trPr>
        <w:tc>
          <w:tcPr>
            <w:tcW w:w="805" w:type="pct"/>
          </w:tcPr>
          <w:p w:rsidR="00DA099F" w:rsidRDefault="00706718">
            <w:pPr>
              <w:jc w:val="both"/>
              <w:rPr>
                <w:sz w:val="16"/>
                <w:szCs w:val="16"/>
              </w:rPr>
            </w:pPr>
            <w:r>
              <w:rPr>
                <w:sz w:val="16"/>
                <w:szCs w:val="16"/>
              </w:rPr>
              <w:t>Осветительный марки</w:t>
            </w:r>
            <w:proofErr w:type="gramStart"/>
            <w:r>
              <w:rPr>
                <w:sz w:val="16"/>
                <w:szCs w:val="16"/>
              </w:rPr>
              <w:t xml:space="preserve"> А</w:t>
            </w:r>
            <w:proofErr w:type="gramEnd"/>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53</w:t>
            </w:r>
          </w:p>
        </w:tc>
        <w:tc>
          <w:tcPr>
            <w:tcW w:w="544" w:type="pct"/>
          </w:tcPr>
          <w:p w:rsidR="00DA099F" w:rsidRDefault="00706718">
            <w:pPr>
              <w:jc w:val="center"/>
              <w:rPr>
                <w:sz w:val="16"/>
                <w:szCs w:val="16"/>
              </w:rPr>
            </w:pPr>
            <w:r>
              <w:rPr>
                <w:sz w:val="16"/>
                <w:szCs w:val="16"/>
              </w:rPr>
              <w:t>238</w:t>
            </w:r>
          </w:p>
        </w:tc>
        <w:tc>
          <w:tcPr>
            <w:tcW w:w="911" w:type="pct"/>
          </w:tcPr>
          <w:p w:rsidR="00DA099F" w:rsidRDefault="00706718">
            <w:pPr>
              <w:jc w:val="center"/>
              <w:rPr>
                <w:sz w:val="16"/>
                <w:szCs w:val="16"/>
              </w:rPr>
            </w:pPr>
            <w:r>
              <w:rPr>
                <w:sz w:val="16"/>
                <w:szCs w:val="16"/>
              </w:rPr>
              <w:t>35</w:t>
            </w:r>
          </w:p>
        </w:tc>
        <w:tc>
          <w:tcPr>
            <w:tcW w:w="561" w:type="pct"/>
          </w:tcPr>
          <w:p w:rsidR="00DA099F" w:rsidRDefault="00706718">
            <w:pPr>
              <w:jc w:val="center"/>
              <w:rPr>
                <w:sz w:val="16"/>
                <w:szCs w:val="16"/>
              </w:rPr>
            </w:pPr>
            <w:r>
              <w:rPr>
                <w:sz w:val="16"/>
                <w:szCs w:val="16"/>
              </w:rPr>
              <w:t>75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КО-20</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55</w:t>
            </w:r>
          </w:p>
        </w:tc>
        <w:tc>
          <w:tcPr>
            <w:tcW w:w="544" w:type="pct"/>
          </w:tcPr>
          <w:p w:rsidR="00DA099F" w:rsidRDefault="00706718">
            <w:pPr>
              <w:jc w:val="center"/>
              <w:rPr>
                <w:sz w:val="16"/>
                <w:szCs w:val="16"/>
              </w:rPr>
            </w:pPr>
            <w:r>
              <w:rPr>
                <w:sz w:val="16"/>
                <w:szCs w:val="16"/>
              </w:rPr>
              <w:t>227</w:t>
            </w:r>
          </w:p>
        </w:tc>
        <w:tc>
          <w:tcPr>
            <w:tcW w:w="911" w:type="pct"/>
          </w:tcPr>
          <w:p w:rsidR="00DA099F" w:rsidRDefault="00706718">
            <w:pPr>
              <w:jc w:val="center"/>
              <w:rPr>
                <w:sz w:val="16"/>
                <w:szCs w:val="16"/>
              </w:rPr>
            </w:pPr>
            <w:r>
              <w:rPr>
                <w:sz w:val="16"/>
                <w:szCs w:val="16"/>
              </w:rPr>
              <w:t>51</w:t>
            </w:r>
          </w:p>
        </w:tc>
        <w:tc>
          <w:tcPr>
            <w:tcW w:w="561" w:type="pct"/>
          </w:tcPr>
          <w:p w:rsidR="00DA099F" w:rsidRDefault="00706718">
            <w:pPr>
              <w:jc w:val="center"/>
              <w:rPr>
                <w:sz w:val="16"/>
                <w:szCs w:val="16"/>
              </w:rPr>
            </w:pPr>
            <w:r>
              <w:rPr>
                <w:sz w:val="16"/>
                <w:szCs w:val="16"/>
              </w:rPr>
              <w:t>95</w:t>
            </w:r>
          </w:p>
        </w:tc>
        <w:tc>
          <w:tcPr>
            <w:tcW w:w="762" w:type="pct"/>
          </w:tcPr>
          <w:p w:rsidR="00DA099F" w:rsidRDefault="00706718">
            <w:pPr>
              <w:jc w:val="center"/>
              <w:rPr>
                <w:sz w:val="16"/>
                <w:szCs w:val="16"/>
              </w:rPr>
            </w:pPr>
            <w:r>
              <w:rPr>
                <w:sz w:val="16"/>
                <w:szCs w:val="16"/>
              </w:rPr>
              <w:t>0,6</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КО-22</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46</w:t>
            </w:r>
          </w:p>
        </w:tc>
        <w:tc>
          <w:tcPr>
            <w:tcW w:w="544" w:type="pct"/>
          </w:tcPr>
          <w:p w:rsidR="00DA099F" w:rsidRDefault="00706718">
            <w:pPr>
              <w:jc w:val="center"/>
              <w:rPr>
                <w:sz w:val="16"/>
                <w:szCs w:val="16"/>
              </w:rPr>
            </w:pPr>
            <w:r>
              <w:rPr>
                <w:sz w:val="16"/>
                <w:szCs w:val="16"/>
              </w:rPr>
              <w:t>245</w:t>
            </w:r>
          </w:p>
        </w:tc>
        <w:tc>
          <w:tcPr>
            <w:tcW w:w="911" w:type="pct"/>
          </w:tcPr>
          <w:p w:rsidR="00DA099F" w:rsidRDefault="00706718">
            <w:pPr>
              <w:jc w:val="center"/>
              <w:rPr>
                <w:sz w:val="16"/>
                <w:szCs w:val="16"/>
              </w:rPr>
            </w:pPr>
            <w:r>
              <w:rPr>
                <w:sz w:val="16"/>
                <w:szCs w:val="16"/>
              </w:rPr>
              <w:t>43</w:t>
            </w:r>
          </w:p>
        </w:tc>
        <w:tc>
          <w:tcPr>
            <w:tcW w:w="561" w:type="pct"/>
          </w:tcPr>
          <w:p w:rsidR="00DA099F" w:rsidRDefault="00706718">
            <w:pPr>
              <w:jc w:val="center"/>
              <w:rPr>
                <w:sz w:val="16"/>
                <w:szCs w:val="16"/>
              </w:rPr>
            </w:pPr>
            <w:r>
              <w:rPr>
                <w:sz w:val="16"/>
                <w:szCs w:val="16"/>
              </w:rPr>
              <w:t>82</w:t>
            </w:r>
          </w:p>
        </w:tc>
        <w:tc>
          <w:tcPr>
            <w:tcW w:w="762" w:type="pct"/>
          </w:tcPr>
          <w:p w:rsidR="00DA099F" w:rsidRDefault="00706718">
            <w:pPr>
              <w:jc w:val="center"/>
              <w:rPr>
                <w:sz w:val="16"/>
                <w:szCs w:val="16"/>
              </w:rPr>
            </w:pPr>
            <w:r>
              <w:rPr>
                <w:sz w:val="16"/>
                <w:szCs w:val="16"/>
              </w:rPr>
              <w:t>0,7</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КО-25</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40</w:t>
            </w:r>
          </w:p>
        </w:tc>
        <w:tc>
          <w:tcPr>
            <w:tcW w:w="544" w:type="pct"/>
          </w:tcPr>
          <w:p w:rsidR="00DA099F" w:rsidRDefault="00706718">
            <w:pPr>
              <w:jc w:val="center"/>
              <w:rPr>
                <w:sz w:val="16"/>
                <w:szCs w:val="16"/>
              </w:rPr>
            </w:pPr>
            <w:r>
              <w:rPr>
                <w:sz w:val="16"/>
                <w:szCs w:val="16"/>
              </w:rPr>
              <w:t>236</w:t>
            </w:r>
          </w:p>
        </w:tc>
        <w:tc>
          <w:tcPr>
            <w:tcW w:w="911" w:type="pct"/>
          </w:tcPr>
          <w:p w:rsidR="00DA099F" w:rsidRDefault="00706718">
            <w:pPr>
              <w:jc w:val="center"/>
              <w:rPr>
                <w:sz w:val="16"/>
                <w:szCs w:val="16"/>
              </w:rPr>
            </w:pPr>
            <w:r>
              <w:rPr>
                <w:sz w:val="16"/>
                <w:szCs w:val="16"/>
              </w:rPr>
              <w:t>37</w:t>
            </w:r>
          </w:p>
        </w:tc>
        <w:tc>
          <w:tcPr>
            <w:tcW w:w="561" w:type="pct"/>
          </w:tcPr>
          <w:p w:rsidR="00DA099F" w:rsidRDefault="00706718">
            <w:pPr>
              <w:jc w:val="center"/>
              <w:rPr>
                <w:sz w:val="16"/>
                <w:szCs w:val="16"/>
              </w:rPr>
            </w:pPr>
            <w:r>
              <w:rPr>
                <w:sz w:val="16"/>
                <w:szCs w:val="16"/>
              </w:rPr>
              <w:t>75</w:t>
            </w:r>
          </w:p>
        </w:tc>
        <w:tc>
          <w:tcPr>
            <w:tcW w:w="762" w:type="pct"/>
          </w:tcPr>
          <w:p w:rsidR="00DA099F" w:rsidRDefault="00706718">
            <w:pPr>
              <w:jc w:val="center"/>
              <w:rPr>
                <w:sz w:val="16"/>
                <w:szCs w:val="16"/>
              </w:rPr>
            </w:pPr>
            <w:r>
              <w:rPr>
                <w:sz w:val="16"/>
                <w:szCs w:val="16"/>
              </w:rPr>
              <w:t>0,9</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Сульфированный</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51</w:t>
            </w:r>
          </w:p>
        </w:tc>
        <w:tc>
          <w:tcPr>
            <w:tcW w:w="544" w:type="pct"/>
          </w:tcPr>
          <w:p w:rsidR="00DA099F" w:rsidRDefault="00706718">
            <w:pPr>
              <w:jc w:val="center"/>
              <w:rPr>
                <w:sz w:val="16"/>
                <w:szCs w:val="16"/>
              </w:rPr>
            </w:pPr>
            <w:r>
              <w:rPr>
                <w:sz w:val="16"/>
                <w:szCs w:val="16"/>
              </w:rPr>
              <w:t>235</w:t>
            </w:r>
          </w:p>
        </w:tc>
        <w:tc>
          <w:tcPr>
            <w:tcW w:w="911" w:type="pct"/>
          </w:tcPr>
          <w:p w:rsidR="00DA099F" w:rsidRDefault="00706718">
            <w:pPr>
              <w:jc w:val="center"/>
              <w:rPr>
                <w:sz w:val="16"/>
                <w:szCs w:val="16"/>
              </w:rPr>
            </w:pPr>
            <w:r>
              <w:rPr>
                <w:sz w:val="16"/>
                <w:szCs w:val="16"/>
              </w:rPr>
              <w:t>43</w:t>
            </w:r>
          </w:p>
        </w:tc>
        <w:tc>
          <w:tcPr>
            <w:tcW w:w="561" w:type="pct"/>
          </w:tcPr>
          <w:p w:rsidR="00DA099F" w:rsidRDefault="00706718">
            <w:pPr>
              <w:jc w:val="center"/>
              <w:rPr>
                <w:sz w:val="16"/>
                <w:szCs w:val="16"/>
              </w:rPr>
            </w:pPr>
            <w:r>
              <w:rPr>
                <w:sz w:val="16"/>
                <w:szCs w:val="16"/>
              </w:rPr>
              <w:t>75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Тракторный</w:t>
            </w:r>
          </w:p>
        </w:tc>
        <w:tc>
          <w:tcPr>
            <w:tcW w:w="365" w:type="pct"/>
          </w:tcPr>
          <w:p w:rsidR="00DA099F" w:rsidRDefault="00706718">
            <w:pPr>
              <w:jc w:val="center"/>
              <w:rPr>
                <w:sz w:val="16"/>
                <w:szCs w:val="16"/>
              </w:rPr>
            </w:pPr>
            <w:r>
              <w:rPr>
                <w:sz w:val="16"/>
                <w:szCs w:val="16"/>
              </w:rPr>
              <w:t>ЛВЖ</w:t>
            </w:r>
          </w:p>
        </w:tc>
        <w:tc>
          <w:tcPr>
            <w:tcW w:w="257" w:type="pct"/>
          </w:tcPr>
          <w:p w:rsidR="00DA099F" w:rsidRDefault="00706718">
            <w:pPr>
              <w:jc w:val="center"/>
              <w:rPr>
                <w:sz w:val="16"/>
                <w:szCs w:val="16"/>
              </w:rPr>
            </w:pPr>
            <w:r>
              <w:rPr>
                <w:sz w:val="16"/>
                <w:szCs w:val="16"/>
              </w:rPr>
              <w:t>4-28</w:t>
            </w:r>
          </w:p>
        </w:tc>
        <w:tc>
          <w:tcPr>
            <w:tcW w:w="544" w:type="pct"/>
          </w:tcPr>
          <w:p w:rsidR="00DA099F" w:rsidRDefault="00706718">
            <w:pPr>
              <w:jc w:val="center"/>
              <w:rPr>
                <w:sz w:val="16"/>
                <w:szCs w:val="16"/>
              </w:rPr>
            </w:pPr>
            <w:r>
              <w:rPr>
                <w:sz w:val="16"/>
                <w:szCs w:val="16"/>
              </w:rPr>
              <w:t>250-290</w:t>
            </w:r>
          </w:p>
        </w:tc>
        <w:tc>
          <w:tcPr>
            <w:tcW w:w="911" w:type="pct"/>
          </w:tcPr>
          <w:p w:rsidR="00DA099F" w:rsidRDefault="00706718">
            <w:pPr>
              <w:jc w:val="center"/>
              <w:rPr>
                <w:sz w:val="16"/>
                <w:szCs w:val="16"/>
              </w:rPr>
            </w:pPr>
            <w:r>
              <w:rPr>
                <w:sz w:val="16"/>
                <w:szCs w:val="16"/>
              </w:rPr>
              <w:t>4-27</w:t>
            </w:r>
          </w:p>
        </w:tc>
        <w:tc>
          <w:tcPr>
            <w:tcW w:w="561" w:type="pct"/>
          </w:tcPr>
          <w:p w:rsidR="00DA099F" w:rsidRDefault="00706718">
            <w:pPr>
              <w:jc w:val="center"/>
              <w:rPr>
                <w:sz w:val="16"/>
                <w:szCs w:val="16"/>
              </w:rPr>
            </w:pPr>
            <w:r>
              <w:rPr>
                <w:sz w:val="16"/>
                <w:szCs w:val="16"/>
              </w:rPr>
              <w:t>35-69</w:t>
            </w:r>
          </w:p>
        </w:tc>
        <w:tc>
          <w:tcPr>
            <w:tcW w:w="762" w:type="pct"/>
          </w:tcPr>
          <w:p w:rsidR="00DA099F" w:rsidRDefault="00706718">
            <w:pPr>
              <w:jc w:val="center"/>
              <w:rPr>
                <w:sz w:val="16"/>
                <w:szCs w:val="16"/>
              </w:rPr>
            </w:pPr>
            <w:r>
              <w:rPr>
                <w:sz w:val="16"/>
                <w:szCs w:val="16"/>
              </w:rPr>
              <w:t>1,0</w:t>
            </w:r>
          </w:p>
        </w:tc>
        <w:tc>
          <w:tcPr>
            <w:tcW w:w="795" w:type="pct"/>
          </w:tcPr>
          <w:p w:rsidR="00DA099F" w:rsidRDefault="00706718">
            <w:pPr>
              <w:jc w:val="center"/>
              <w:rPr>
                <w:sz w:val="16"/>
                <w:szCs w:val="16"/>
              </w:rPr>
            </w:pPr>
            <w:r>
              <w:rPr>
                <w:sz w:val="16"/>
                <w:szCs w:val="16"/>
              </w:rPr>
              <w:t>-</w:t>
            </w:r>
          </w:p>
        </w:tc>
      </w:tr>
      <w:tr w:rsidR="00DA099F">
        <w:trPr>
          <w:trHeight w:val="20"/>
        </w:trPr>
        <w:tc>
          <w:tcPr>
            <w:tcW w:w="5000" w:type="pct"/>
            <w:gridSpan w:val="8"/>
          </w:tcPr>
          <w:p w:rsidR="00DA099F" w:rsidRDefault="00706718">
            <w:pPr>
              <w:jc w:val="both"/>
              <w:rPr>
                <w:sz w:val="16"/>
                <w:szCs w:val="16"/>
              </w:rPr>
            </w:pPr>
            <w:r>
              <w:rPr>
                <w:sz w:val="16"/>
                <w:szCs w:val="16"/>
              </w:rPr>
              <w:t>Масла</w:t>
            </w:r>
          </w:p>
        </w:tc>
      </w:tr>
      <w:tr w:rsidR="00DA099F">
        <w:trPr>
          <w:trHeight w:val="20"/>
        </w:trPr>
        <w:tc>
          <w:tcPr>
            <w:tcW w:w="805" w:type="pct"/>
          </w:tcPr>
          <w:p w:rsidR="00DA099F" w:rsidRDefault="00706718">
            <w:pPr>
              <w:jc w:val="both"/>
              <w:rPr>
                <w:sz w:val="16"/>
                <w:szCs w:val="16"/>
              </w:rPr>
            </w:pPr>
            <w:r>
              <w:rPr>
                <w:sz w:val="16"/>
                <w:szCs w:val="16"/>
              </w:rPr>
              <w:t>МС-20</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246</w:t>
            </w:r>
          </w:p>
        </w:tc>
        <w:tc>
          <w:tcPr>
            <w:tcW w:w="544" w:type="pct"/>
          </w:tcPr>
          <w:p w:rsidR="00DA099F" w:rsidRDefault="00706718">
            <w:pPr>
              <w:jc w:val="center"/>
              <w:rPr>
                <w:sz w:val="16"/>
                <w:szCs w:val="16"/>
              </w:rPr>
            </w:pPr>
            <w:r>
              <w:rPr>
                <w:sz w:val="16"/>
                <w:szCs w:val="16"/>
              </w:rPr>
              <w:t>380</w:t>
            </w:r>
          </w:p>
        </w:tc>
        <w:tc>
          <w:tcPr>
            <w:tcW w:w="911" w:type="pct"/>
          </w:tcPr>
          <w:p w:rsidR="00DA099F" w:rsidRDefault="00706718">
            <w:pPr>
              <w:jc w:val="center"/>
              <w:rPr>
                <w:sz w:val="16"/>
                <w:szCs w:val="16"/>
              </w:rPr>
            </w:pPr>
            <w:r>
              <w:rPr>
                <w:sz w:val="16"/>
                <w:szCs w:val="16"/>
              </w:rPr>
              <w:t>245</w:t>
            </w:r>
          </w:p>
        </w:tc>
        <w:tc>
          <w:tcPr>
            <w:tcW w:w="561" w:type="pct"/>
          </w:tcPr>
          <w:p w:rsidR="00DA099F" w:rsidRDefault="00706718">
            <w:pPr>
              <w:jc w:val="center"/>
              <w:rPr>
                <w:sz w:val="16"/>
                <w:szCs w:val="16"/>
              </w:rPr>
            </w:pPr>
            <w:r>
              <w:rPr>
                <w:sz w:val="16"/>
                <w:szCs w:val="16"/>
              </w:rPr>
              <w:t>266</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АК-10</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167</w:t>
            </w:r>
          </w:p>
        </w:tc>
        <w:tc>
          <w:tcPr>
            <w:tcW w:w="544" w:type="pct"/>
          </w:tcPr>
          <w:p w:rsidR="00DA099F" w:rsidRDefault="00706718">
            <w:pPr>
              <w:jc w:val="center"/>
              <w:rPr>
                <w:sz w:val="16"/>
                <w:szCs w:val="16"/>
              </w:rPr>
            </w:pPr>
            <w:r>
              <w:rPr>
                <w:sz w:val="16"/>
                <w:szCs w:val="16"/>
              </w:rPr>
              <w:t>340</w:t>
            </w:r>
          </w:p>
        </w:tc>
        <w:tc>
          <w:tcPr>
            <w:tcW w:w="911" w:type="pct"/>
          </w:tcPr>
          <w:p w:rsidR="00DA099F" w:rsidRDefault="00706718">
            <w:pPr>
              <w:jc w:val="center"/>
              <w:rPr>
                <w:sz w:val="16"/>
                <w:szCs w:val="16"/>
              </w:rPr>
            </w:pPr>
            <w:r>
              <w:rPr>
                <w:sz w:val="16"/>
                <w:szCs w:val="16"/>
              </w:rPr>
              <w:t>154</w:t>
            </w:r>
          </w:p>
        </w:tc>
        <w:tc>
          <w:tcPr>
            <w:tcW w:w="561" w:type="pct"/>
          </w:tcPr>
          <w:p w:rsidR="00DA099F" w:rsidRDefault="00706718">
            <w:pPr>
              <w:jc w:val="center"/>
              <w:rPr>
                <w:sz w:val="16"/>
                <w:szCs w:val="16"/>
              </w:rPr>
            </w:pPr>
            <w:r>
              <w:rPr>
                <w:sz w:val="16"/>
                <w:szCs w:val="16"/>
              </w:rPr>
              <w:t>193</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r w:rsidR="00DA099F">
        <w:trPr>
          <w:trHeight w:val="20"/>
        </w:trPr>
        <w:tc>
          <w:tcPr>
            <w:tcW w:w="805" w:type="pct"/>
          </w:tcPr>
          <w:p w:rsidR="00DA099F" w:rsidRDefault="00706718">
            <w:pPr>
              <w:jc w:val="both"/>
              <w:rPr>
                <w:sz w:val="16"/>
                <w:szCs w:val="16"/>
              </w:rPr>
            </w:pPr>
            <w:r>
              <w:rPr>
                <w:sz w:val="16"/>
                <w:szCs w:val="16"/>
              </w:rPr>
              <w:t>АК-15</w:t>
            </w:r>
          </w:p>
        </w:tc>
        <w:tc>
          <w:tcPr>
            <w:tcW w:w="365" w:type="pct"/>
          </w:tcPr>
          <w:p w:rsidR="00DA099F" w:rsidRDefault="00706718">
            <w:pPr>
              <w:jc w:val="center"/>
              <w:rPr>
                <w:sz w:val="16"/>
                <w:szCs w:val="16"/>
              </w:rPr>
            </w:pPr>
            <w:r>
              <w:rPr>
                <w:sz w:val="16"/>
                <w:szCs w:val="16"/>
              </w:rPr>
              <w:t>ГЖ</w:t>
            </w:r>
          </w:p>
        </w:tc>
        <w:tc>
          <w:tcPr>
            <w:tcW w:w="257" w:type="pct"/>
          </w:tcPr>
          <w:p w:rsidR="00DA099F" w:rsidRDefault="00706718">
            <w:pPr>
              <w:jc w:val="center"/>
              <w:rPr>
                <w:sz w:val="16"/>
                <w:szCs w:val="16"/>
              </w:rPr>
            </w:pPr>
            <w:r>
              <w:rPr>
                <w:sz w:val="16"/>
                <w:szCs w:val="16"/>
              </w:rPr>
              <w:t>217</w:t>
            </w:r>
          </w:p>
        </w:tc>
        <w:tc>
          <w:tcPr>
            <w:tcW w:w="544" w:type="pct"/>
          </w:tcPr>
          <w:p w:rsidR="00DA099F" w:rsidRDefault="00706718">
            <w:pPr>
              <w:jc w:val="center"/>
              <w:rPr>
                <w:sz w:val="16"/>
                <w:szCs w:val="16"/>
              </w:rPr>
            </w:pPr>
            <w:r>
              <w:rPr>
                <w:sz w:val="16"/>
                <w:szCs w:val="16"/>
              </w:rPr>
              <w:t>340</w:t>
            </w:r>
          </w:p>
        </w:tc>
        <w:tc>
          <w:tcPr>
            <w:tcW w:w="911" w:type="pct"/>
          </w:tcPr>
          <w:p w:rsidR="00DA099F" w:rsidRDefault="00706718">
            <w:pPr>
              <w:jc w:val="center"/>
              <w:rPr>
                <w:sz w:val="16"/>
                <w:szCs w:val="16"/>
              </w:rPr>
            </w:pPr>
            <w:r>
              <w:rPr>
                <w:sz w:val="16"/>
                <w:szCs w:val="16"/>
              </w:rPr>
              <w:t>187</w:t>
            </w:r>
          </w:p>
        </w:tc>
        <w:tc>
          <w:tcPr>
            <w:tcW w:w="561" w:type="pct"/>
          </w:tcPr>
          <w:p w:rsidR="00DA099F" w:rsidRDefault="00706718">
            <w:pPr>
              <w:jc w:val="center"/>
              <w:rPr>
                <w:sz w:val="16"/>
                <w:szCs w:val="16"/>
              </w:rPr>
            </w:pPr>
            <w:r>
              <w:rPr>
                <w:sz w:val="16"/>
                <w:szCs w:val="16"/>
              </w:rPr>
              <w:t>225</w:t>
            </w:r>
          </w:p>
        </w:tc>
        <w:tc>
          <w:tcPr>
            <w:tcW w:w="762" w:type="pct"/>
          </w:tcPr>
          <w:p w:rsidR="00DA099F" w:rsidRDefault="00706718">
            <w:pPr>
              <w:jc w:val="center"/>
              <w:rPr>
                <w:sz w:val="16"/>
                <w:szCs w:val="16"/>
              </w:rPr>
            </w:pPr>
            <w:r>
              <w:rPr>
                <w:sz w:val="16"/>
                <w:szCs w:val="16"/>
              </w:rPr>
              <w:t>-</w:t>
            </w:r>
          </w:p>
        </w:tc>
        <w:tc>
          <w:tcPr>
            <w:tcW w:w="795" w:type="pct"/>
          </w:tcPr>
          <w:p w:rsidR="00DA099F" w:rsidRDefault="00706718">
            <w:pPr>
              <w:jc w:val="center"/>
              <w:rPr>
                <w:sz w:val="16"/>
                <w:szCs w:val="16"/>
              </w:rPr>
            </w:pPr>
            <w:r>
              <w:rPr>
                <w:sz w:val="16"/>
                <w:szCs w:val="16"/>
              </w:rPr>
              <w:t>-</w:t>
            </w:r>
          </w:p>
        </w:tc>
      </w:tr>
    </w:tbl>
    <w:p w:rsidR="00630466" w:rsidRDefault="00630466">
      <w:pPr>
        <w:pStyle w:val="1"/>
        <w:jc w:val="right"/>
        <w:rPr>
          <w:b w:val="0"/>
        </w:rPr>
      </w:pPr>
      <w:bookmarkStart w:id="63" w:name="прил_6"/>
      <w:bookmarkStart w:id="64" w:name="_Toc199499799"/>
      <w:bookmarkEnd w:id="63"/>
    </w:p>
    <w:p w:rsidR="00630466" w:rsidRDefault="00630466">
      <w:pPr>
        <w:widowControl/>
        <w:autoSpaceDE/>
        <w:autoSpaceDN/>
        <w:adjustRightInd/>
        <w:rPr>
          <w:bCs/>
          <w:color w:val="000000"/>
          <w:sz w:val="20"/>
        </w:rPr>
      </w:pPr>
      <w:r>
        <w:rPr>
          <w:b/>
        </w:rPr>
        <w:br w:type="page"/>
      </w:r>
    </w:p>
    <w:p w:rsidR="00DA099F" w:rsidRDefault="00706718">
      <w:pPr>
        <w:pStyle w:val="1"/>
        <w:jc w:val="right"/>
        <w:rPr>
          <w:b w:val="0"/>
        </w:rPr>
      </w:pPr>
      <w:r>
        <w:rPr>
          <w:b w:val="0"/>
        </w:rPr>
        <w:lastRenderedPageBreak/>
        <w:t>ПРИЛОЖЕНИЕ 6</w:t>
      </w:r>
    </w:p>
    <w:p w:rsidR="00DA099F" w:rsidRDefault="00706718">
      <w:pPr>
        <w:pStyle w:val="1"/>
        <w:jc w:val="right"/>
        <w:rPr>
          <w:b w:val="0"/>
        </w:rPr>
      </w:pPr>
      <w:r>
        <w:rPr>
          <w:b w:val="0"/>
        </w:rPr>
        <w:t>Рекомендуемое</w:t>
      </w:r>
      <w:bookmarkEnd w:id="64"/>
    </w:p>
    <w:p w:rsidR="00DA099F" w:rsidRDefault="00DA099F">
      <w:pPr>
        <w:rPr>
          <w:sz w:val="20"/>
        </w:rPr>
      </w:pPr>
    </w:p>
    <w:p w:rsidR="00DA099F" w:rsidRDefault="00D5046A">
      <w:pPr>
        <w:pStyle w:val="a9"/>
        <w:spacing w:before="0"/>
        <w:ind w:firstLine="284"/>
        <w:rPr>
          <w:sz w:val="20"/>
          <w:szCs w:val="20"/>
        </w:rPr>
      </w:pPr>
      <w:r>
        <w:rPr>
          <w:noProof/>
          <w:sz w:val="20"/>
          <w:szCs w:val="20"/>
        </w:rPr>
        <w:drawing>
          <wp:inline distT="0" distB="0" distL="0" distR="0" wp14:anchorId="407A50E5" wp14:editId="2F7E28D3">
            <wp:extent cx="3857625" cy="188595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7625" cy="1885950"/>
                    </a:xfrm>
                    <a:prstGeom prst="rect">
                      <a:avLst/>
                    </a:prstGeom>
                    <a:noFill/>
                    <a:ln>
                      <a:noFill/>
                    </a:ln>
                  </pic:spPr>
                </pic:pic>
              </a:graphicData>
            </a:graphic>
          </wp:inline>
        </w:drawing>
      </w:r>
    </w:p>
    <w:p w:rsidR="00DA099F" w:rsidRDefault="00DA099F">
      <w:pPr>
        <w:pStyle w:val="a9"/>
        <w:spacing w:before="0"/>
        <w:ind w:firstLine="284"/>
        <w:rPr>
          <w:sz w:val="20"/>
          <w:szCs w:val="20"/>
        </w:rPr>
      </w:pPr>
    </w:p>
    <w:p w:rsidR="00DA099F" w:rsidRDefault="00706718">
      <w:pPr>
        <w:pStyle w:val="100"/>
        <w:spacing w:after="0"/>
        <w:ind w:firstLine="284"/>
        <w:rPr>
          <w:szCs w:val="20"/>
        </w:rPr>
      </w:pPr>
      <w:r>
        <w:rPr>
          <w:szCs w:val="20"/>
        </w:rPr>
        <w:t>Схема размещения пожарных проездов при параллельном расположении нескольких сливоналивных эстакад для легковоспламеняющихся жидкостей:</w:t>
      </w:r>
    </w:p>
    <w:p w:rsidR="00DA099F" w:rsidRDefault="00706718">
      <w:pPr>
        <w:pStyle w:val="100"/>
        <w:spacing w:after="0"/>
        <w:ind w:firstLine="284"/>
        <w:rPr>
          <w:szCs w:val="20"/>
        </w:rPr>
      </w:pPr>
      <w:r>
        <w:rPr>
          <w:i/>
          <w:szCs w:val="20"/>
        </w:rPr>
        <w:t>1</w:t>
      </w:r>
      <w:r>
        <w:rPr>
          <w:szCs w:val="20"/>
        </w:rPr>
        <w:t xml:space="preserve"> - эстакада; </w:t>
      </w:r>
      <w:r>
        <w:rPr>
          <w:i/>
          <w:szCs w:val="20"/>
        </w:rPr>
        <w:t xml:space="preserve">2 </w:t>
      </w:r>
      <w:r>
        <w:rPr>
          <w:szCs w:val="20"/>
        </w:rPr>
        <w:t xml:space="preserve">- пожарный проезд; </w:t>
      </w:r>
      <w:r>
        <w:rPr>
          <w:i/>
          <w:szCs w:val="20"/>
        </w:rPr>
        <w:t>3</w:t>
      </w:r>
      <w:r>
        <w:rPr>
          <w:szCs w:val="20"/>
        </w:rPr>
        <w:t xml:space="preserve"> – шлагбаум</w:t>
      </w:r>
    </w:p>
    <w:p w:rsidR="00DA099F" w:rsidRDefault="00DA099F">
      <w:pPr>
        <w:pStyle w:val="100"/>
        <w:spacing w:after="0"/>
        <w:ind w:firstLine="284"/>
        <w:jc w:val="both"/>
        <w:rPr>
          <w:szCs w:val="20"/>
        </w:rPr>
      </w:pPr>
    </w:p>
    <w:p w:rsidR="00DA099F" w:rsidRDefault="00DA099F">
      <w:pPr>
        <w:pStyle w:val="100"/>
        <w:spacing w:after="0"/>
        <w:ind w:firstLine="284"/>
        <w:jc w:val="both"/>
        <w:rPr>
          <w:szCs w:val="20"/>
        </w:rPr>
      </w:pPr>
    </w:p>
    <w:p w:rsidR="00DA099F" w:rsidRDefault="00DA099F">
      <w:pPr>
        <w:pStyle w:val="1"/>
        <w:sectPr w:rsidR="00DA099F">
          <w:pgSz w:w="11909" w:h="16834"/>
          <w:pgMar w:top="1440" w:right="1797" w:bottom="1440" w:left="1797" w:header="720" w:footer="720" w:gutter="0"/>
          <w:cols w:space="708"/>
          <w:docGrid w:linePitch="360"/>
        </w:sectPr>
      </w:pPr>
      <w:bookmarkStart w:id="65" w:name="прил_7"/>
      <w:bookmarkStart w:id="66" w:name="_Toc199499800"/>
      <w:bookmarkEnd w:id="65"/>
    </w:p>
    <w:p w:rsidR="00DA099F" w:rsidRDefault="00706718">
      <w:pPr>
        <w:pStyle w:val="1"/>
        <w:jc w:val="right"/>
        <w:rPr>
          <w:b w:val="0"/>
        </w:rPr>
      </w:pPr>
      <w:r>
        <w:rPr>
          <w:b w:val="0"/>
        </w:rPr>
        <w:lastRenderedPageBreak/>
        <w:t>ПРИЛОЖЕНИЕ 7</w:t>
      </w:r>
    </w:p>
    <w:p w:rsidR="00DA099F" w:rsidRDefault="00706718">
      <w:pPr>
        <w:pStyle w:val="1"/>
        <w:jc w:val="right"/>
        <w:rPr>
          <w:b w:val="0"/>
        </w:rPr>
      </w:pPr>
      <w:r>
        <w:rPr>
          <w:b w:val="0"/>
        </w:rPr>
        <w:t>Рекомендуемое</w:t>
      </w:r>
      <w:bookmarkEnd w:id="66"/>
    </w:p>
    <w:p w:rsidR="00DA099F" w:rsidRDefault="00DA099F">
      <w:pPr>
        <w:rPr>
          <w:sz w:val="20"/>
        </w:rPr>
      </w:pPr>
    </w:p>
    <w:p w:rsidR="00DA099F" w:rsidRDefault="00706718">
      <w:pPr>
        <w:pStyle w:val="ab"/>
        <w:spacing w:before="0" w:after="0"/>
        <w:ind w:firstLine="284"/>
        <w:rPr>
          <w:sz w:val="20"/>
          <w:lang w:val="ru-RU"/>
        </w:rPr>
      </w:pPr>
      <w:r>
        <w:rPr>
          <w:sz w:val="20"/>
          <w:lang w:val="ru-RU"/>
        </w:rPr>
        <w:t>Таблица 7.1</w:t>
      </w:r>
    </w:p>
    <w:p w:rsidR="00DA099F" w:rsidRDefault="00DA099F">
      <w:pPr>
        <w:pStyle w:val="ab"/>
        <w:spacing w:before="0" w:after="0"/>
        <w:ind w:firstLine="284"/>
        <w:jc w:val="both"/>
        <w:rPr>
          <w:sz w:val="20"/>
          <w:lang w:val="ru-RU"/>
        </w:rPr>
      </w:pPr>
    </w:p>
    <w:p w:rsidR="00DA099F" w:rsidRDefault="00706718" w:rsidP="00630466">
      <w:pPr>
        <w:pStyle w:val="2"/>
      </w:pPr>
      <w:bookmarkStart w:id="67" w:name="_Toc199499801"/>
      <w:r>
        <w:t>Эффективные средства для тушения пожара СУГ</w:t>
      </w:r>
      <w:bookmarkEnd w:id="67"/>
    </w:p>
    <w:p w:rsidR="00DA099F" w:rsidRDefault="00DA099F">
      <w:pPr>
        <w:rPr>
          <w:sz w:val="20"/>
        </w:rPr>
      </w:pPr>
    </w:p>
    <w:tbl>
      <w:tblPr>
        <w:tblW w:w="5000" w:type="pct"/>
        <w:tblLayout w:type="fixed"/>
        <w:tblCellMar>
          <w:left w:w="28" w:type="dxa"/>
          <w:right w:w="28" w:type="dxa"/>
        </w:tblCellMar>
        <w:tblLook w:val="0000" w:firstRow="0" w:lastRow="0" w:firstColumn="0" w:lastColumn="0" w:noHBand="0" w:noVBand="0"/>
      </w:tblPr>
      <w:tblGrid>
        <w:gridCol w:w="1766"/>
        <w:gridCol w:w="1503"/>
        <w:gridCol w:w="3120"/>
        <w:gridCol w:w="1436"/>
        <w:gridCol w:w="1085"/>
        <w:gridCol w:w="1208"/>
        <w:gridCol w:w="1682"/>
        <w:gridCol w:w="1582"/>
        <w:gridCol w:w="1240"/>
      </w:tblGrid>
      <w:tr w:rsidR="00DA099F">
        <w:trPr>
          <w:cantSplit/>
          <w:trHeight w:val="20"/>
        </w:trPr>
        <w:tc>
          <w:tcPr>
            <w:tcW w:w="604" w:type="pct"/>
            <w:vMerge w:val="restar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Тип пожара</w:t>
            </w:r>
          </w:p>
        </w:tc>
        <w:tc>
          <w:tcPr>
            <w:tcW w:w="514" w:type="pct"/>
            <w:vMerge w:val="restar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Огнетушащие вещества</w:t>
            </w:r>
          </w:p>
        </w:tc>
        <w:tc>
          <w:tcPr>
            <w:tcW w:w="1067" w:type="pct"/>
            <w:vMerge w:val="restar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Приемы подачи</w:t>
            </w:r>
          </w:p>
        </w:tc>
        <w:tc>
          <w:tcPr>
            <w:tcW w:w="2391"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Рекомендуемые технические средства для подачи огнетушащих средств</w:t>
            </w:r>
          </w:p>
        </w:tc>
        <w:tc>
          <w:tcPr>
            <w:tcW w:w="424" w:type="pct"/>
            <w:vMerge w:val="restar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Расход огнетушащих средств, кг/</w:t>
            </w:r>
            <w:proofErr w:type="gramStart"/>
            <w:r>
              <w:rPr>
                <w:sz w:val="20"/>
              </w:rPr>
              <w:t>с</w:t>
            </w:r>
            <w:proofErr w:type="gramEnd"/>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1067" w:type="pct"/>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49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Огнетушители</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Ручные стволы</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Лафетные стволы</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Насадки, распылители, генераторы</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Автомобили</w:t>
            </w:r>
          </w:p>
        </w:tc>
        <w:tc>
          <w:tcPr>
            <w:tcW w:w="424" w:type="pct"/>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center"/>
              <w:rPr>
                <w:sz w:val="20"/>
              </w:rPr>
            </w:pPr>
          </w:p>
        </w:tc>
      </w:tr>
      <w:tr w:rsidR="00DA099F">
        <w:trPr>
          <w:cantSplit/>
          <w:trHeight w:val="20"/>
        </w:trPr>
        <w:tc>
          <w:tcPr>
            <w:tcW w:w="604" w:type="pct"/>
            <w:vMerge w:val="restar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Факельное горение осесимметричных струй</w:t>
            </w: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Распыленные струи воды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Орошение факела пламени эффективной частью струи (0,5-0,75 длины струи) для локализации горения</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РСП-50</w:t>
            </w:r>
          </w:p>
          <w:p w:rsidR="00DA099F" w:rsidRDefault="00706718">
            <w:pPr>
              <w:jc w:val="center"/>
              <w:rPr>
                <w:sz w:val="20"/>
              </w:rPr>
            </w:pPr>
            <w:r>
              <w:rPr>
                <w:sz w:val="20"/>
              </w:rPr>
              <w:t>РСП-70</w:t>
            </w:r>
          </w:p>
          <w:p w:rsidR="00DA099F" w:rsidRDefault="00706718">
            <w:pPr>
              <w:jc w:val="center"/>
              <w:rPr>
                <w:sz w:val="20"/>
              </w:rPr>
            </w:pPr>
            <w:r>
              <w:rPr>
                <w:sz w:val="20"/>
              </w:rPr>
              <w:t>РСК-50</w:t>
            </w:r>
          </w:p>
          <w:p w:rsidR="00DA099F" w:rsidRDefault="00706718">
            <w:pPr>
              <w:jc w:val="center"/>
              <w:rPr>
                <w:sz w:val="20"/>
              </w:rPr>
            </w:pPr>
            <w:r>
              <w:rPr>
                <w:sz w:val="20"/>
              </w:rPr>
              <w:t>РСК3-70</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Распылители</w:t>
            </w:r>
          </w:p>
          <w:p w:rsidR="00DA099F" w:rsidRDefault="00706718">
            <w:pPr>
              <w:jc w:val="center"/>
              <w:rPr>
                <w:sz w:val="20"/>
              </w:rPr>
            </w:pPr>
            <w:r>
              <w:rPr>
                <w:sz w:val="20"/>
              </w:rPr>
              <w:t>НРТ-5</w:t>
            </w:r>
          </w:p>
          <w:p w:rsidR="00DA099F" w:rsidRDefault="00706718">
            <w:pPr>
              <w:jc w:val="center"/>
              <w:rPr>
                <w:sz w:val="20"/>
              </w:rPr>
            </w:pPr>
            <w:r>
              <w:rPr>
                <w:sz w:val="20"/>
              </w:rPr>
              <w:t>НРТ-10</w:t>
            </w:r>
          </w:p>
          <w:p w:rsidR="00DA099F" w:rsidRDefault="00706718">
            <w:pPr>
              <w:jc w:val="center"/>
              <w:rPr>
                <w:sz w:val="20"/>
              </w:rPr>
            </w:pPr>
            <w:r>
              <w:rPr>
                <w:sz w:val="20"/>
              </w:rPr>
              <w:t>НРТ-20</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2</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Водяной пар</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Подача в основание факела компактной струи. Струи пара должны охватывать всю окружность факела</w:t>
            </w:r>
          </w:p>
        </w:tc>
        <w:tc>
          <w:tcPr>
            <w:tcW w:w="2391"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Стационарные установки</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Хладоны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Подача на основани</w:t>
            </w:r>
            <w:proofErr w:type="gramStart"/>
            <w:r>
              <w:rPr>
                <w:sz w:val="20"/>
              </w:rPr>
              <w:t>е</w:t>
            </w:r>
            <w:proofErr w:type="gramEnd"/>
            <w:r>
              <w:rPr>
                <w:sz w:val="20"/>
              </w:rPr>
              <w:t xml:space="preserve"> пламени и перемещение по оси истечения</w:t>
            </w:r>
          </w:p>
        </w:tc>
        <w:tc>
          <w:tcPr>
            <w:tcW w:w="2391"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Стационарные установки, передвижная установка СЖБ-50</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Порошковые составы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Подача в отверстие и перемещение по направлению факела до полного его отрыва</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ОП-10</w:t>
            </w:r>
          </w:p>
          <w:p w:rsidR="00DA099F" w:rsidRDefault="00706718">
            <w:pPr>
              <w:jc w:val="center"/>
              <w:rPr>
                <w:sz w:val="20"/>
              </w:rPr>
            </w:pPr>
            <w:r>
              <w:rPr>
                <w:sz w:val="20"/>
              </w:rPr>
              <w:t>ОП-100</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0,4</w:t>
            </w:r>
          </w:p>
          <w:p w:rsidR="00DA099F" w:rsidRDefault="00706718">
            <w:pPr>
              <w:jc w:val="center"/>
              <w:rPr>
                <w:sz w:val="20"/>
              </w:rPr>
            </w:pPr>
            <w:r>
              <w:rPr>
                <w:sz w:val="20"/>
              </w:rPr>
              <w:t>0,8-1,2</w:t>
            </w:r>
          </w:p>
        </w:tc>
      </w:tr>
      <w:tr w:rsidR="00DA099F">
        <w:trPr>
          <w:cantSplit/>
          <w:trHeight w:val="20"/>
        </w:trPr>
        <w:tc>
          <w:tcPr>
            <w:tcW w:w="604" w:type="pct"/>
            <w:vMerge w:val="restar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Факельное горение веерообразных струй</w:t>
            </w: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Распыленные струи воды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Орошение факела пламени эффективной частью струи (0,5-0,75 длины струи) для локализации горения</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РСП-50</w:t>
            </w:r>
          </w:p>
          <w:p w:rsidR="00DA099F" w:rsidRDefault="00706718">
            <w:pPr>
              <w:jc w:val="center"/>
              <w:rPr>
                <w:sz w:val="20"/>
              </w:rPr>
            </w:pPr>
            <w:r>
              <w:rPr>
                <w:sz w:val="20"/>
              </w:rPr>
              <w:t>РСП-70</w:t>
            </w:r>
          </w:p>
          <w:p w:rsidR="00DA099F" w:rsidRDefault="00706718">
            <w:pPr>
              <w:jc w:val="center"/>
              <w:rPr>
                <w:sz w:val="20"/>
              </w:rPr>
            </w:pPr>
            <w:r>
              <w:rPr>
                <w:sz w:val="20"/>
              </w:rPr>
              <w:t>РСК-50</w:t>
            </w:r>
          </w:p>
          <w:p w:rsidR="00DA099F" w:rsidRDefault="00706718">
            <w:pPr>
              <w:jc w:val="center"/>
              <w:rPr>
                <w:sz w:val="20"/>
              </w:rPr>
            </w:pPr>
            <w:r>
              <w:rPr>
                <w:sz w:val="20"/>
              </w:rPr>
              <w:t>РСКЗ-70</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Распылители</w:t>
            </w:r>
          </w:p>
          <w:p w:rsidR="00DA099F" w:rsidRDefault="00706718">
            <w:pPr>
              <w:jc w:val="center"/>
              <w:rPr>
                <w:sz w:val="20"/>
              </w:rPr>
            </w:pPr>
            <w:r>
              <w:rPr>
                <w:sz w:val="20"/>
              </w:rPr>
              <w:t>НРТ-5</w:t>
            </w:r>
          </w:p>
          <w:p w:rsidR="00DA099F" w:rsidRDefault="00706718">
            <w:pPr>
              <w:jc w:val="center"/>
              <w:rPr>
                <w:sz w:val="20"/>
              </w:rPr>
            </w:pPr>
            <w:r>
              <w:rPr>
                <w:sz w:val="20"/>
              </w:rPr>
              <w:t>НРТ-10</w:t>
            </w:r>
          </w:p>
          <w:p w:rsidR="00DA099F" w:rsidRDefault="00706718">
            <w:pPr>
              <w:jc w:val="center"/>
              <w:rPr>
                <w:sz w:val="20"/>
              </w:rPr>
            </w:pPr>
            <w:r>
              <w:rPr>
                <w:sz w:val="20"/>
              </w:rPr>
              <w:t>НРТ-20</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2</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Водяной пар</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В место истечения веерной струи</w:t>
            </w:r>
          </w:p>
        </w:tc>
        <w:tc>
          <w:tcPr>
            <w:tcW w:w="2391"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Стационарные установки</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proofErr w:type="spellStart"/>
            <w:r>
              <w:rPr>
                <w:sz w:val="20"/>
              </w:rPr>
              <w:t>Хладоагенты</w:t>
            </w:r>
            <w:proofErr w:type="spellEnd"/>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В место истечения веерной струи</w:t>
            </w:r>
          </w:p>
        </w:tc>
        <w:tc>
          <w:tcPr>
            <w:tcW w:w="2391" w:type="pct"/>
            <w:gridSpan w:val="5"/>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Стационарные установки, передвижная установка СЖБ-50</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Порошковые составы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Подача в основание истечения и перемещение по направлению факела до его полного отрыва. Оптимальный угол в плане между порошковыми струями 50-60°</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ОП-10</w:t>
            </w:r>
          </w:p>
          <w:p w:rsidR="00DA099F" w:rsidRDefault="00706718">
            <w:pPr>
              <w:jc w:val="center"/>
              <w:rPr>
                <w:sz w:val="20"/>
              </w:rPr>
            </w:pPr>
            <w:r>
              <w:rPr>
                <w:sz w:val="20"/>
              </w:rPr>
              <w:t>ОП-100</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0,4</w:t>
            </w:r>
          </w:p>
          <w:p w:rsidR="00DA099F" w:rsidRDefault="00706718">
            <w:pPr>
              <w:jc w:val="center"/>
              <w:rPr>
                <w:sz w:val="20"/>
              </w:rPr>
            </w:pPr>
            <w:r>
              <w:rPr>
                <w:sz w:val="20"/>
              </w:rPr>
              <w:t>0,8-1,2</w:t>
            </w:r>
          </w:p>
        </w:tc>
      </w:tr>
      <w:tr w:rsidR="00DA099F">
        <w:trPr>
          <w:cantSplit/>
          <w:trHeight w:val="20"/>
        </w:trPr>
        <w:tc>
          <w:tcPr>
            <w:tcW w:w="604" w:type="pct"/>
            <w:vMerge w:val="restar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Горение пролива</w:t>
            </w: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Распыленные струи воды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Распыленными струями воды должна перекрываться вся поверхность горения</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Распылители</w:t>
            </w:r>
          </w:p>
          <w:p w:rsidR="00DA099F" w:rsidRDefault="00706718">
            <w:pPr>
              <w:jc w:val="center"/>
              <w:rPr>
                <w:sz w:val="20"/>
              </w:rPr>
            </w:pPr>
            <w:r>
              <w:rPr>
                <w:sz w:val="20"/>
              </w:rPr>
              <w:t>НРТ-5</w:t>
            </w:r>
          </w:p>
          <w:p w:rsidR="00DA099F" w:rsidRDefault="00706718">
            <w:pPr>
              <w:jc w:val="center"/>
              <w:rPr>
                <w:sz w:val="20"/>
              </w:rPr>
            </w:pPr>
            <w:r>
              <w:rPr>
                <w:sz w:val="20"/>
              </w:rPr>
              <w:t>НРТ-10</w:t>
            </w:r>
          </w:p>
          <w:p w:rsidR="00DA099F" w:rsidRDefault="00706718">
            <w:pPr>
              <w:jc w:val="center"/>
              <w:rPr>
                <w:sz w:val="20"/>
              </w:rPr>
            </w:pPr>
            <w:r>
              <w:rPr>
                <w:sz w:val="20"/>
              </w:rPr>
              <w:t>НРТ-20</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Воздушно-механическая пена кратностью 70-300</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Изоляция всей поверхности топлива</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РСП-50</w:t>
            </w:r>
          </w:p>
          <w:p w:rsidR="00DA099F" w:rsidRDefault="00706718">
            <w:pPr>
              <w:jc w:val="center"/>
              <w:rPr>
                <w:sz w:val="20"/>
              </w:rPr>
            </w:pPr>
            <w:r>
              <w:rPr>
                <w:sz w:val="20"/>
              </w:rPr>
              <w:t>РСП-70</w:t>
            </w:r>
          </w:p>
          <w:p w:rsidR="00DA099F" w:rsidRDefault="00706718">
            <w:pPr>
              <w:jc w:val="center"/>
              <w:rPr>
                <w:sz w:val="20"/>
              </w:rPr>
            </w:pPr>
            <w:r>
              <w:rPr>
                <w:sz w:val="20"/>
              </w:rPr>
              <w:t>РСК-50</w:t>
            </w:r>
          </w:p>
          <w:p w:rsidR="00DA099F" w:rsidRDefault="00706718">
            <w:pPr>
              <w:jc w:val="center"/>
              <w:rPr>
                <w:sz w:val="20"/>
              </w:rPr>
            </w:pPr>
            <w:r>
              <w:rPr>
                <w:sz w:val="20"/>
              </w:rPr>
              <w:t>РСК3-70</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ПЛС-П20Б</w:t>
            </w:r>
          </w:p>
          <w:p w:rsidR="00DA099F" w:rsidRDefault="00706718">
            <w:pPr>
              <w:jc w:val="center"/>
              <w:rPr>
                <w:sz w:val="20"/>
              </w:rPr>
            </w:pPr>
            <w:r>
              <w:rPr>
                <w:sz w:val="20"/>
              </w:rPr>
              <w:t>СПЛК-С60</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r>
      <w:tr w:rsidR="00DA099F">
        <w:trPr>
          <w:cantSplit/>
          <w:trHeight w:val="20"/>
        </w:trPr>
        <w:tc>
          <w:tcPr>
            <w:tcW w:w="1766" w:type="dxa"/>
            <w:vMerge/>
            <w:tcBorders>
              <w:top w:val="single" w:sz="6" w:space="0" w:color="auto"/>
              <w:left w:val="single" w:sz="6" w:space="0" w:color="auto"/>
              <w:bottom w:val="single" w:sz="6" w:space="0" w:color="auto"/>
              <w:right w:val="single" w:sz="6" w:space="0" w:color="auto"/>
            </w:tcBorders>
          </w:tcPr>
          <w:p w:rsidR="00DA099F" w:rsidRDefault="00DA099F">
            <w:pPr>
              <w:autoSpaceDE/>
              <w:autoSpaceDN/>
              <w:adjustRightInd/>
              <w:jc w:val="both"/>
              <w:rPr>
                <w:sz w:val="20"/>
              </w:rPr>
            </w:pPr>
          </w:p>
        </w:tc>
        <w:tc>
          <w:tcPr>
            <w:tcW w:w="514"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Порошковые составы</w:t>
            </w:r>
          </w:p>
        </w:tc>
        <w:tc>
          <w:tcPr>
            <w:tcW w:w="1067" w:type="pct"/>
            <w:tcBorders>
              <w:top w:val="single" w:sz="6" w:space="0" w:color="auto"/>
              <w:left w:val="single" w:sz="6" w:space="0" w:color="auto"/>
              <w:bottom w:val="single" w:sz="6" w:space="0" w:color="auto"/>
              <w:right w:val="single" w:sz="6" w:space="0" w:color="auto"/>
            </w:tcBorders>
          </w:tcPr>
          <w:p w:rsidR="00DA099F" w:rsidRDefault="00706718">
            <w:pPr>
              <w:jc w:val="both"/>
              <w:rPr>
                <w:sz w:val="20"/>
              </w:rPr>
            </w:pPr>
            <w:r>
              <w:rPr>
                <w:sz w:val="20"/>
              </w:rPr>
              <w:t>Направление струи к поверхности должно составлять 15-20°</w:t>
            </w:r>
          </w:p>
        </w:tc>
        <w:tc>
          <w:tcPr>
            <w:tcW w:w="491" w:type="pct"/>
            <w:tcBorders>
              <w:top w:val="single" w:sz="6" w:space="0" w:color="auto"/>
              <w:left w:val="single" w:sz="6" w:space="0" w:color="auto"/>
              <w:bottom w:val="single" w:sz="6" w:space="0" w:color="auto"/>
              <w:right w:val="single" w:sz="6" w:space="0" w:color="auto"/>
            </w:tcBorders>
          </w:tcPr>
          <w:p w:rsidR="00DA099F" w:rsidRDefault="00706718">
            <w:pPr>
              <w:jc w:val="center"/>
              <w:rPr>
                <w:sz w:val="20"/>
              </w:rPr>
            </w:pPr>
            <w:r>
              <w:rPr>
                <w:sz w:val="20"/>
              </w:rPr>
              <w:t>ОП-10*</w:t>
            </w:r>
          </w:p>
          <w:p w:rsidR="00DA099F" w:rsidRDefault="00706718">
            <w:pPr>
              <w:jc w:val="center"/>
              <w:rPr>
                <w:sz w:val="20"/>
              </w:rPr>
            </w:pPr>
            <w:r>
              <w:rPr>
                <w:sz w:val="20"/>
              </w:rPr>
              <w:t>ОП-100**</w:t>
            </w:r>
          </w:p>
        </w:tc>
        <w:tc>
          <w:tcPr>
            <w:tcW w:w="37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13"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75"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541"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c>
          <w:tcPr>
            <w:tcW w:w="424" w:type="pct"/>
            <w:tcBorders>
              <w:top w:val="single" w:sz="6" w:space="0" w:color="auto"/>
              <w:left w:val="single" w:sz="6" w:space="0" w:color="auto"/>
              <w:bottom w:val="single" w:sz="6" w:space="0" w:color="auto"/>
              <w:right w:val="single" w:sz="6" w:space="0" w:color="auto"/>
            </w:tcBorders>
          </w:tcPr>
          <w:p w:rsidR="00DA099F" w:rsidRDefault="00706718">
            <w:pPr>
              <w:autoSpaceDE/>
              <w:adjustRightInd/>
              <w:jc w:val="center"/>
              <w:rPr>
                <w:sz w:val="20"/>
              </w:rPr>
            </w:pPr>
            <w:r>
              <w:rPr>
                <w:sz w:val="20"/>
              </w:rPr>
              <w:t>-</w:t>
            </w:r>
          </w:p>
        </w:tc>
      </w:tr>
    </w:tbl>
    <w:p w:rsidR="00DA099F" w:rsidRDefault="00DA099F">
      <w:pPr>
        <w:ind w:firstLine="284"/>
        <w:jc w:val="both"/>
        <w:rPr>
          <w:sz w:val="18"/>
          <w:szCs w:val="18"/>
        </w:rPr>
      </w:pPr>
    </w:p>
    <w:p w:rsidR="00DA099F" w:rsidRDefault="00706718">
      <w:pPr>
        <w:ind w:firstLine="284"/>
        <w:jc w:val="both"/>
        <w:rPr>
          <w:sz w:val="18"/>
          <w:szCs w:val="18"/>
        </w:rPr>
      </w:pPr>
      <w:r>
        <w:rPr>
          <w:sz w:val="18"/>
          <w:szCs w:val="18"/>
        </w:rPr>
        <w:t>* ОП-10 - максимальная площадь тушения пролива составляет 2,5 м</w:t>
      </w:r>
      <w:proofErr w:type="gramStart"/>
      <w:r>
        <w:rPr>
          <w:sz w:val="18"/>
          <w:szCs w:val="18"/>
          <w:vertAlign w:val="superscript"/>
        </w:rPr>
        <w:t>2</w:t>
      </w:r>
      <w:proofErr w:type="gramEnd"/>
      <w:r>
        <w:rPr>
          <w:sz w:val="18"/>
          <w:szCs w:val="18"/>
        </w:rPr>
        <w:t>; максимальная площадь тушения пролива под слоем щебня - 6 м</w:t>
      </w:r>
      <w:r>
        <w:rPr>
          <w:sz w:val="18"/>
          <w:szCs w:val="18"/>
          <w:vertAlign w:val="superscript"/>
        </w:rPr>
        <w:t>2</w:t>
      </w:r>
      <w:r>
        <w:rPr>
          <w:sz w:val="18"/>
          <w:szCs w:val="18"/>
        </w:rPr>
        <w:t>;</w:t>
      </w:r>
    </w:p>
    <w:p w:rsidR="00DA099F" w:rsidRDefault="00706718">
      <w:pPr>
        <w:ind w:firstLine="284"/>
        <w:jc w:val="both"/>
        <w:rPr>
          <w:sz w:val="18"/>
          <w:szCs w:val="18"/>
        </w:rPr>
      </w:pPr>
      <w:r>
        <w:rPr>
          <w:sz w:val="18"/>
          <w:szCs w:val="18"/>
        </w:rPr>
        <w:t>** ОП-100 - максимальная площадь тушения пролива составляет 7,5 м</w:t>
      </w:r>
      <w:proofErr w:type="gramStart"/>
      <w:r>
        <w:rPr>
          <w:sz w:val="18"/>
          <w:szCs w:val="18"/>
          <w:vertAlign w:val="superscript"/>
        </w:rPr>
        <w:t>2</w:t>
      </w:r>
      <w:proofErr w:type="gramEnd"/>
      <w:r>
        <w:rPr>
          <w:sz w:val="18"/>
          <w:szCs w:val="18"/>
        </w:rPr>
        <w:t>; максимальная площадь тушения пролива под слоем щебня -18 м</w:t>
      </w:r>
      <w:r>
        <w:rPr>
          <w:sz w:val="18"/>
          <w:szCs w:val="18"/>
          <w:vertAlign w:val="superscript"/>
        </w:rPr>
        <w:t>2</w:t>
      </w:r>
      <w:r>
        <w:rPr>
          <w:sz w:val="18"/>
          <w:szCs w:val="18"/>
        </w:rPr>
        <w:t>.</w:t>
      </w:r>
    </w:p>
    <w:p w:rsidR="00DA099F" w:rsidRDefault="00DA099F">
      <w:pPr>
        <w:pStyle w:val="ab"/>
        <w:spacing w:before="0" w:after="0"/>
        <w:ind w:firstLine="284"/>
        <w:jc w:val="both"/>
        <w:rPr>
          <w:sz w:val="20"/>
          <w:lang w:val="ru-RU"/>
        </w:rPr>
        <w:sectPr w:rsidR="00DA099F">
          <w:pgSz w:w="16834" w:h="11909" w:orient="landscape"/>
          <w:pgMar w:top="1134" w:right="1134" w:bottom="1134" w:left="1134" w:header="720" w:footer="720" w:gutter="0"/>
          <w:cols w:space="708"/>
          <w:docGrid w:linePitch="360"/>
        </w:sectPr>
      </w:pPr>
    </w:p>
    <w:p w:rsidR="00DA099F" w:rsidRDefault="00706718">
      <w:pPr>
        <w:pStyle w:val="ab"/>
        <w:spacing w:before="0" w:after="0"/>
        <w:ind w:firstLine="284"/>
        <w:rPr>
          <w:sz w:val="20"/>
          <w:lang w:val="ru-RU"/>
        </w:rPr>
      </w:pPr>
      <w:r>
        <w:rPr>
          <w:sz w:val="20"/>
          <w:lang w:val="ru-RU"/>
        </w:rPr>
        <w:lastRenderedPageBreak/>
        <w:t>Таблица 7.2</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Ориентировочные размеры зоны загазованности по направлению ветра</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6"/>
        <w:gridCol w:w="1462"/>
        <w:gridCol w:w="1462"/>
        <w:gridCol w:w="1269"/>
        <w:gridCol w:w="1652"/>
      </w:tblGrid>
      <w:tr w:rsidR="00DA099F">
        <w:trPr>
          <w:cantSplit/>
          <w:trHeight w:val="20"/>
        </w:trPr>
        <w:tc>
          <w:tcPr>
            <w:tcW w:w="1509" w:type="pct"/>
            <w:vMerge w:val="restart"/>
          </w:tcPr>
          <w:p w:rsidR="00DA099F" w:rsidRDefault="00706718">
            <w:pPr>
              <w:jc w:val="center"/>
              <w:rPr>
                <w:sz w:val="20"/>
              </w:rPr>
            </w:pPr>
            <w:r>
              <w:rPr>
                <w:sz w:val="20"/>
              </w:rPr>
              <w:t>Расход газа, кг/</w:t>
            </w:r>
            <w:proofErr w:type="gramStart"/>
            <w:r>
              <w:rPr>
                <w:sz w:val="20"/>
              </w:rPr>
              <w:t>с</w:t>
            </w:r>
            <w:proofErr w:type="gramEnd"/>
          </w:p>
        </w:tc>
        <w:tc>
          <w:tcPr>
            <w:tcW w:w="3491" w:type="pct"/>
            <w:gridSpan w:val="4"/>
          </w:tcPr>
          <w:p w:rsidR="00DA099F" w:rsidRDefault="00706718">
            <w:pPr>
              <w:jc w:val="center"/>
              <w:rPr>
                <w:sz w:val="20"/>
              </w:rPr>
            </w:pPr>
            <w:r>
              <w:rPr>
                <w:sz w:val="20"/>
              </w:rPr>
              <w:t>Длина зоны, м, при скорости ветра, м/</w:t>
            </w:r>
            <w:proofErr w:type="gramStart"/>
            <w:r>
              <w:rPr>
                <w:sz w:val="20"/>
              </w:rPr>
              <w:t>с</w:t>
            </w:r>
            <w:proofErr w:type="gramEnd"/>
          </w:p>
        </w:tc>
      </w:tr>
      <w:tr w:rsidR="00DA099F">
        <w:trPr>
          <w:cantSplit/>
          <w:trHeight w:val="20"/>
        </w:trPr>
        <w:tc>
          <w:tcPr>
            <w:tcW w:w="2526" w:type="dxa"/>
            <w:vMerge/>
          </w:tcPr>
          <w:p w:rsidR="00DA099F" w:rsidRDefault="00DA099F">
            <w:pPr>
              <w:autoSpaceDE/>
              <w:autoSpaceDN/>
              <w:adjustRightInd/>
              <w:jc w:val="center"/>
              <w:rPr>
                <w:sz w:val="20"/>
              </w:rPr>
            </w:pPr>
          </w:p>
        </w:tc>
        <w:tc>
          <w:tcPr>
            <w:tcW w:w="873" w:type="pct"/>
          </w:tcPr>
          <w:p w:rsidR="00DA099F" w:rsidRDefault="00706718">
            <w:pPr>
              <w:jc w:val="center"/>
              <w:rPr>
                <w:sz w:val="20"/>
              </w:rPr>
            </w:pPr>
            <w:r>
              <w:rPr>
                <w:sz w:val="20"/>
              </w:rPr>
              <w:t>0,5</w:t>
            </w:r>
          </w:p>
        </w:tc>
        <w:tc>
          <w:tcPr>
            <w:tcW w:w="873" w:type="pct"/>
          </w:tcPr>
          <w:p w:rsidR="00DA099F" w:rsidRDefault="00706718">
            <w:pPr>
              <w:jc w:val="center"/>
              <w:rPr>
                <w:sz w:val="20"/>
              </w:rPr>
            </w:pPr>
            <w:r>
              <w:rPr>
                <w:sz w:val="20"/>
              </w:rPr>
              <w:t>1,0</w:t>
            </w:r>
          </w:p>
        </w:tc>
        <w:tc>
          <w:tcPr>
            <w:tcW w:w="758" w:type="pct"/>
          </w:tcPr>
          <w:p w:rsidR="00DA099F" w:rsidRDefault="00706718">
            <w:pPr>
              <w:jc w:val="center"/>
              <w:rPr>
                <w:sz w:val="20"/>
              </w:rPr>
            </w:pPr>
            <w:r>
              <w:rPr>
                <w:sz w:val="20"/>
              </w:rPr>
              <w:t>5,0</w:t>
            </w:r>
          </w:p>
        </w:tc>
        <w:tc>
          <w:tcPr>
            <w:tcW w:w="987" w:type="pct"/>
          </w:tcPr>
          <w:p w:rsidR="00DA099F" w:rsidRDefault="00706718">
            <w:pPr>
              <w:jc w:val="center"/>
              <w:rPr>
                <w:sz w:val="20"/>
              </w:rPr>
            </w:pPr>
            <w:r>
              <w:rPr>
                <w:sz w:val="20"/>
              </w:rPr>
              <w:t>10,0</w:t>
            </w:r>
          </w:p>
        </w:tc>
      </w:tr>
      <w:tr w:rsidR="00DA099F">
        <w:trPr>
          <w:trHeight w:val="20"/>
        </w:trPr>
        <w:tc>
          <w:tcPr>
            <w:tcW w:w="1509" w:type="pct"/>
          </w:tcPr>
          <w:p w:rsidR="00DA099F" w:rsidRDefault="00706718">
            <w:pPr>
              <w:jc w:val="center"/>
              <w:rPr>
                <w:sz w:val="20"/>
              </w:rPr>
            </w:pPr>
            <w:r>
              <w:rPr>
                <w:sz w:val="20"/>
              </w:rPr>
              <w:t>0,5</w:t>
            </w:r>
          </w:p>
        </w:tc>
        <w:tc>
          <w:tcPr>
            <w:tcW w:w="873" w:type="pct"/>
          </w:tcPr>
          <w:p w:rsidR="00DA099F" w:rsidRDefault="00706718">
            <w:pPr>
              <w:jc w:val="center"/>
              <w:rPr>
                <w:sz w:val="20"/>
              </w:rPr>
            </w:pPr>
            <w:r>
              <w:rPr>
                <w:sz w:val="20"/>
              </w:rPr>
              <w:t>40</w:t>
            </w:r>
          </w:p>
        </w:tc>
        <w:tc>
          <w:tcPr>
            <w:tcW w:w="873" w:type="pct"/>
          </w:tcPr>
          <w:p w:rsidR="00DA099F" w:rsidRDefault="00706718">
            <w:pPr>
              <w:jc w:val="center"/>
              <w:rPr>
                <w:sz w:val="20"/>
              </w:rPr>
            </w:pPr>
            <w:r>
              <w:rPr>
                <w:sz w:val="20"/>
              </w:rPr>
              <w:t>30</w:t>
            </w:r>
          </w:p>
        </w:tc>
        <w:tc>
          <w:tcPr>
            <w:tcW w:w="758" w:type="pct"/>
          </w:tcPr>
          <w:p w:rsidR="00DA099F" w:rsidRDefault="00706718">
            <w:pPr>
              <w:jc w:val="center"/>
              <w:rPr>
                <w:sz w:val="20"/>
              </w:rPr>
            </w:pPr>
            <w:r>
              <w:rPr>
                <w:sz w:val="20"/>
              </w:rPr>
              <w:t>10</w:t>
            </w:r>
          </w:p>
        </w:tc>
        <w:tc>
          <w:tcPr>
            <w:tcW w:w="987" w:type="pct"/>
          </w:tcPr>
          <w:p w:rsidR="00DA099F" w:rsidRDefault="00706718">
            <w:pPr>
              <w:jc w:val="center"/>
              <w:rPr>
                <w:sz w:val="20"/>
              </w:rPr>
            </w:pPr>
            <w:r>
              <w:rPr>
                <w:sz w:val="20"/>
              </w:rPr>
              <w:t>10</w:t>
            </w:r>
          </w:p>
        </w:tc>
      </w:tr>
      <w:tr w:rsidR="00DA099F">
        <w:trPr>
          <w:trHeight w:val="20"/>
        </w:trPr>
        <w:tc>
          <w:tcPr>
            <w:tcW w:w="1509" w:type="pct"/>
          </w:tcPr>
          <w:p w:rsidR="00DA099F" w:rsidRDefault="00706718">
            <w:pPr>
              <w:jc w:val="center"/>
              <w:rPr>
                <w:sz w:val="20"/>
              </w:rPr>
            </w:pPr>
            <w:r>
              <w:rPr>
                <w:sz w:val="20"/>
              </w:rPr>
              <w:t>1</w:t>
            </w:r>
          </w:p>
        </w:tc>
        <w:tc>
          <w:tcPr>
            <w:tcW w:w="873" w:type="pct"/>
          </w:tcPr>
          <w:p w:rsidR="00DA099F" w:rsidRDefault="00706718">
            <w:pPr>
              <w:jc w:val="center"/>
              <w:rPr>
                <w:sz w:val="20"/>
              </w:rPr>
            </w:pPr>
            <w:r>
              <w:rPr>
                <w:sz w:val="20"/>
              </w:rPr>
              <w:t>55</w:t>
            </w:r>
          </w:p>
        </w:tc>
        <w:tc>
          <w:tcPr>
            <w:tcW w:w="873" w:type="pct"/>
          </w:tcPr>
          <w:p w:rsidR="00DA099F" w:rsidRDefault="00706718">
            <w:pPr>
              <w:jc w:val="center"/>
              <w:rPr>
                <w:sz w:val="20"/>
              </w:rPr>
            </w:pPr>
            <w:r>
              <w:rPr>
                <w:sz w:val="20"/>
              </w:rPr>
              <w:t>40</w:t>
            </w:r>
          </w:p>
        </w:tc>
        <w:tc>
          <w:tcPr>
            <w:tcW w:w="758" w:type="pct"/>
          </w:tcPr>
          <w:p w:rsidR="00DA099F" w:rsidRDefault="00706718">
            <w:pPr>
              <w:jc w:val="center"/>
              <w:rPr>
                <w:sz w:val="20"/>
              </w:rPr>
            </w:pPr>
            <w:r>
              <w:rPr>
                <w:sz w:val="20"/>
              </w:rPr>
              <w:t>20</w:t>
            </w:r>
          </w:p>
        </w:tc>
        <w:tc>
          <w:tcPr>
            <w:tcW w:w="987" w:type="pct"/>
          </w:tcPr>
          <w:p w:rsidR="00DA099F" w:rsidRDefault="00706718">
            <w:pPr>
              <w:jc w:val="center"/>
              <w:rPr>
                <w:sz w:val="20"/>
              </w:rPr>
            </w:pPr>
            <w:r>
              <w:rPr>
                <w:sz w:val="20"/>
              </w:rPr>
              <w:t>15</w:t>
            </w:r>
          </w:p>
        </w:tc>
      </w:tr>
      <w:tr w:rsidR="00DA099F">
        <w:trPr>
          <w:trHeight w:val="20"/>
        </w:trPr>
        <w:tc>
          <w:tcPr>
            <w:tcW w:w="1509" w:type="pct"/>
          </w:tcPr>
          <w:p w:rsidR="00DA099F" w:rsidRDefault="00706718">
            <w:pPr>
              <w:jc w:val="center"/>
              <w:rPr>
                <w:sz w:val="20"/>
              </w:rPr>
            </w:pPr>
            <w:r>
              <w:rPr>
                <w:sz w:val="20"/>
              </w:rPr>
              <w:t>2</w:t>
            </w:r>
          </w:p>
        </w:tc>
        <w:tc>
          <w:tcPr>
            <w:tcW w:w="873" w:type="pct"/>
          </w:tcPr>
          <w:p w:rsidR="00DA099F" w:rsidRDefault="00706718">
            <w:pPr>
              <w:jc w:val="center"/>
              <w:rPr>
                <w:sz w:val="20"/>
              </w:rPr>
            </w:pPr>
            <w:r>
              <w:rPr>
                <w:sz w:val="20"/>
              </w:rPr>
              <w:t>75</w:t>
            </w:r>
          </w:p>
        </w:tc>
        <w:tc>
          <w:tcPr>
            <w:tcW w:w="873" w:type="pct"/>
          </w:tcPr>
          <w:p w:rsidR="00DA099F" w:rsidRDefault="00706718">
            <w:pPr>
              <w:jc w:val="center"/>
              <w:rPr>
                <w:sz w:val="20"/>
              </w:rPr>
            </w:pPr>
            <w:r>
              <w:rPr>
                <w:sz w:val="20"/>
              </w:rPr>
              <w:t>55</w:t>
            </w:r>
          </w:p>
        </w:tc>
        <w:tc>
          <w:tcPr>
            <w:tcW w:w="758" w:type="pct"/>
          </w:tcPr>
          <w:p w:rsidR="00DA099F" w:rsidRDefault="00706718">
            <w:pPr>
              <w:jc w:val="center"/>
              <w:rPr>
                <w:sz w:val="20"/>
              </w:rPr>
            </w:pPr>
            <w:r>
              <w:rPr>
                <w:sz w:val="20"/>
              </w:rPr>
              <w:t>25</w:t>
            </w:r>
          </w:p>
        </w:tc>
        <w:tc>
          <w:tcPr>
            <w:tcW w:w="987" w:type="pct"/>
          </w:tcPr>
          <w:p w:rsidR="00DA099F" w:rsidRDefault="00706718">
            <w:pPr>
              <w:jc w:val="center"/>
              <w:rPr>
                <w:sz w:val="20"/>
              </w:rPr>
            </w:pPr>
            <w:r>
              <w:rPr>
                <w:sz w:val="20"/>
              </w:rPr>
              <w:t>17</w:t>
            </w:r>
          </w:p>
        </w:tc>
      </w:tr>
      <w:tr w:rsidR="00DA099F">
        <w:trPr>
          <w:trHeight w:val="20"/>
        </w:trPr>
        <w:tc>
          <w:tcPr>
            <w:tcW w:w="1509" w:type="pct"/>
          </w:tcPr>
          <w:p w:rsidR="00DA099F" w:rsidRDefault="00706718">
            <w:pPr>
              <w:jc w:val="center"/>
              <w:rPr>
                <w:sz w:val="20"/>
              </w:rPr>
            </w:pPr>
            <w:r>
              <w:rPr>
                <w:sz w:val="20"/>
              </w:rPr>
              <w:t>3</w:t>
            </w:r>
          </w:p>
        </w:tc>
        <w:tc>
          <w:tcPr>
            <w:tcW w:w="873" w:type="pct"/>
          </w:tcPr>
          <w:p w:rsidR="00DA099F" w:rsidRDefault="00706718">
            <w:pPr>
              <w:jc w:val="center"/>
              <w:rPr>
                <w:sz w:val="20"/>
              </w:rPr>
            </w:pPr>
            <w:r>
              <w:rPr>
                <w:sz w:val="20"/>
              </w:rPr>
              <w:t>100</w:t>
            </w:r>
          </w:p>
        </w:tc>
        <w:tc>
          <w:tcPr>
            <w:tcW w:w="873" w:type="pct"/>
          </w:tcPr>
          <w:p w:rsidR="00DA099F" w:rsidRDefault="00706718">
            <w:pPr>
              <w:jc w:val="center"/>
              <w:rPr>
                <w:sz w:val="20"/>
              </w:rPr>
            </w:pPr>
            <w:r>
              <w:rPr>
                <w:sz w:val="20"/>
              </w:rPr>
              <w:t>75</w:t>
            </w:r>
          </w:p>
        </w:tc>
        <w:tc>
          <w:tcPr>
            <w:tcW w:w="758" w:type="pct"/>
          </w:tcPr>
          <w:p w:rsidR="00DA099F" w:rsidRDefault="00706718">
            <w:pPr>
              <w:jc w:val="center"/>
              <w:rPr>
                <w:sz w:val="20"/>
              </w:rPr>
            </w:pPr>
            <w:r>
              <w:rPr>
                <w:sz w:val="20"/>
              </w:rPr>
              <w:t>30</w:t>
            </w:r>
          </w:p>
        </w:tc>
        <w:tc>
          <w:tcPr>
            <w:tcW w:w="987" w:type="pct"/>
          </w:tcPr>
          <w:p w:rsidR="00DA099F" w:rsidRDefault="00706718">
            <w:pPr>
              <w:jc w:val="center"/>
              <w:rPr>
                <w:sz w:val="20"/>
              </w:rPr>
            </w:pPr>
            <w:r>
              <w:rPr>
                <w:sz w:val="20"/>
              </w:rPr>
              <w:t>20</w:t>
            </w:r>
          </w:p>
        </w:tc>
      </w:tr>
      <w:tr w:rsidR="00DA099F">
        <w:trPr>
          <w:trHeight w:val="20"/>
        </w:trPr>
        <w:tc>
          <w:tcPr>
            <w:tcW w:w="1509" w:type="pct"/>
          </w:tcPr>
          <w:p w:rsidR="00DA099F" w:rsidRDefault="00706718">
            <w:pPr>
              <w:jc w:val="center"/>
              <w:rPr>
                <w:sz w:val="20"/>
              </w:rPr>
            </w:pPr>
            <w:r>
              <w:rPr>
                <w:sz w:val="20"/>
              </w:rPr>
              <w:t>4</w:t>
            </w:r>
          </w:p>
        </w:tc>
        <w:tc>
          <w:tcPr>
            <w:tcW w:w="873" w:type="pct"/>
          </w:tcPr>
          <w:p w:rsidR="00DA099F" w:rsidRDefault="00706718">
            <w:pPr>
              <w:jc w:val="center"/>
              <w:rPr>
                <w:sz w:val="20"/>
              </w:rPr>
            </w:pPr>
            <w:r>
              <w:rPr>
                <w:sz w:val="20"/>
              </w:rPr>
              <w:t>120</w:t>
            </w:r>
          </w:p>
        </w:tc>
        <w:tc>
          <w:tcPr>
            <w:tcW w:w="873" w:type="pct"/>
          </w:tcPr>
          <w:p w:rsidR="00DA099F" w:rsidRDefault="00706718">
            <w:pPr>
              <w:jc w:val="center"/>
              <w:rPr>
                <w:sz w:val="20"/>
              </w:rPr>
            </w:pPr>
            <w:r>
              <w:rPr>
                <w:sz w:val="20"/>
              </w:rPr>
              <w:t>80</w:t>
            </w:r>
          </w:p>
        </w:tc>
        <w:tc>
          <w:tcPr>
            <w:tcW w:w="758" w:type="pct"/>
          </w:tcPr>
          <w:p w:rsidR="00DA099F" w:rsidRDefault="00706718">
            <w:pPr>
              <w:jc w:val="center"/>
              <w:rPr>
                <w:sz w:val="20"/>
              </w:rPr>
            </w:pPr>
            <w:r>
              <w:rPr>
                <w:sz w:val="20"/>
              </w:rPr>
              <w:t>35</w:t>
            </w:r>
          </w:p>
        </w:tc>
        <w:tc>
          <w:tcPr>
            <w:tcW w:w="987" w:type="pct"/>
          </w:tcPr>
          <w:p w:rsidR="00DA099F" w:rsidRDefault="00706718">
            <w:pPr>
              <w:jc w:val="center"/>
              <w:rPr>
                <w:sz w:val="20"/>
              </w:rPr>
            </w:pPr>
            <w:r>
              <w:rPr>
                <w:sz w:val="20"/>
              </w:rPr>
              <w:t>25</w:t>
            </w:r>
          </w:p>
        </w:tc>
      </w:tr>
      <w:tr w:rsidR="00DA099F">
        <w:trPr>
          <w:trHeight w:val="20"/>
        </w:trPr>
        <w:tc>
          <w:tcPr>
            <w:tcW w:w="1509" w:type="pct"/>
          </w:tcPr>
          <w:p w:rsidR="00DA099F" w:rsidRDefault="00706718">
            <w:pPr>
              <w:jc w:val="center"/>
              <w:rPr>
                <w:sz w:val="20"/>
              </w:rPr>
            </w:pPr>
            <w:r>
              <w:rPr>
                <w:sz w:val="20"/>
              </w:rPr>
              <w:t>5</w:t>
            </w:r>
          </w:p>
        </w:tc>
        <w:tc>
          <w:tcPr>
            <w:tcW w:w="873" w:type="pct"/>
          </w:tcPr>
          <w:p w:rsidR="00DA099F" w:rsidRDefault="00706718">
            <w:pPr>
              <w:jc w:val="center"/>
              <w:rPr>
                <w:sz w:val="20"/>
              </w:rPr>
            </w:pPr>
            <w:r>
              <w:rPr>
                <w:sz w:val="20"/>
              </w:rPr>
              <w:t>130</w:t>
            </w:r>
          </w:p>
        </w:tc>
        <w:tc>
          <w:tcPr>
            <w:tcW w:w="873" w:type="pct"/>
          </w:tcPr>
          <w:p w:rsidR="00DA099F" w:rsidRDefault="00706718">
            <w:pPr>
              <w:jc w:val="center"/>
              <w:rPr>
                <w:sz w:val="20"/>
              </w:rPr>
            </w:pPr>
            <w:r>
              <w:rPr>
                <w:sz w:val="20"/>
              </w:rPr>
              <w:t>90</w:t>
            </w:r>
          </w:p>
        </w:tc>
        <w:tc>
          <w:tcPr>
            <w:tcW w:w="758" w:type="pct"/>
          </w:tcPr>
          <w:p w:rsidR="00DA099F" w:rsidRDefault="00706718">
            <w:pPr>
              <w:jc w:val="center"/>
              <w:rPr>
                <w:sz w:val="20"/>
              </w:rPr>
            </w:pPr>
            <w:r>
              <w:rPr>
                <w:sz w:val="20"/>
              </w:rPr>
              <w:t>40</w:t>
            </w:r>
          </w:p>
        </w:tc>
        <w:tc>
          <w:tcPr>
            <w:tcW w:w="987" w:type="pct"/>
          </w:tcPr>
          <w:p w:rsidR="00DA099F" w:rsidRDefault="00706718">
            <w:pPr>
              <w:jc w:val="center"/>
              <w:rPr>
                <w:sz w:val="20"/>
              </w:rPr>
            </w:pPr>
            <w:r>
              <w:rPr>
                <w:sz w:val="20"/>
              </w:rPr>
              <w:t>28</w:t>
            </w:r>
          </w:p>
        </w:tc>
      </w:tr>
      <w:tr w:rsidR="00DA099F">
        <w:trPr>
          <w:trHeight w:val="20"/>
        </w:trPr>
        <w:tc>
          <w:tcPr>
            <w:tcW w:w="1509" w:type="pct"/>
          </w:tcPr>
          <w:p w:rsidR="00DA099F" w:rsidRDefault="00706718">
            <w:pPr>
              <w:jc w:val="center"/>
              <w:rPr>
                <w:sz w:val="20"/>
              </w:rPr>
            </w:pPr>
            <w:r>
              <w:rPr>
                <w:sz w:val="20"/>
              </w:rPr>
              <w:t>6</w:t>
            </w:r>
          </w:p>
        </w:tc>
        <w:tc>
          <w:tcPr>
            <w:tcW w:w="873" w:type="pct"/>
          </w:tcPr>
          <w:p w:rsidR="00DA099F" w:rsidRDefault="00706718">
            <w:pPr>
              <w:jc w:val="center"/>
              <w:rPr>
                <w:sz w:val="20"/>
              </w:rPr>
            </w:pPr>
            <w:r>
              <w:rPr>
                <w:sz w:val="20"/>
              </w:rPr>
              <w:t>140</w:t>
            </w:r>
          </w:p>
        </w:tc>
        <w:tc>
          <w:tcPr>
            <w:tcW w:w="873" w:type="pct"/>
          </w:tcPr>
          <w:p w:rsidR="00DA099F" w:rsidRDefault="00706718">
            <w:pPr>
              <w:jc w:val="center"/>
              <w:rPr>
                <w:sz w:val="20"/>
              </w:rPr>
            </w:pPr>
            <w:r>
              <w:rPr>
                <w:sz w:val="20"/>
              </w:rPr>
              <w:t>100</w:t>
            </w:r>
          </w:p>
        </w:tc>
        <w:tc>
          <w:tcPr>
            <w:tcW w:w="758" w:type="pct"/>
          </w:tcPr>
          <w:p w:rsidR="00DA099F" w:rsidRDefault="00706718">
            <w:pPr>
              <w:jc w:val="center"/>
              <w:rPr>
                <w:sz w:val="20"/>
              </w:rPr>
            </w:pPr>
            <w:r>
              <w:rPr>
                <w:sz w:val="20"/>
              </w:rPr>
              <w:t>45</w:t>
            </w:r>
          </w:p>
        </w:tc>
        <w:tc>
          <w:tcPr>
            <w:tcW w:w="987" w:type="pct"/>
          </w:tcPr>
          <w:p w:rsidR="00DA099F" w:rsidRDefault="00706718">
            <w:pPr>
              <w:jc w:val="center"/>
              <w:rPr>
                <w:sz w:val="20"/>
              </w:rPr>
            </w:pPr>
            <w:r>
              <w:rPr>
                <w:sz w:val="20"/>
              </w:rPr>
              <w:t>30</w:t>
            </w:r>
          </w:p>
        </w:tc>
      </w:tr>
      <w:tr w:rsidR="00DA099F">
        <w:trPr>
          <w:trHeight w:val="20"/>
        </w:trPr>
        <w:tc>
          <w:tcPr>
            <w:tcW w:w="1509" w:type="pct"/>
          </w:tcPr>
          <w:p w:rsidR="00DA099F" w:rsidRDefault="00706718">
            <w:pPr>
              <w:jc w:val="center"/>
              <w:rPr>
                <w:sz w:val="20"/>
              </w:rPr>
            </w:pPr>
            <w:r>
              <w:rPr>
                <w:sz w:val="20"/>
              </w:rPr>
              <w:t>7</w:t>
            </w:r>
          </w:p>
        </w:tc>
        <w:tc>
          <w:tcPr>
            <w:tcW w:w="873" w:type="pct"/>
          </w:tcPr>
          <w:p w:rsidR="00DA099F" w:rsidRDefault="00706718">
            <w:pPr>
              <w:jc w:val="center"/>
              <w:rPr>
                <w:sz w:val="20"/>
              </w:rPr>
            </w:pPr>
            <w:r>
              <w:rPr>
                <w:sz w:val="20"/>
              </w:rPr>
              <w:t>150</w:t>
            </w:r>
          </w:p>
        </w:tc>
        <w:tc>
          <w:tcPr>
            <w:tcW w:w="873" w:type="pct"/>
          </w:tcPr>
          <w:p w:rsidR="00DA099F" w:rsidRDefault="00706718">
            <w:pPr>
              <w:jc w:val="center"/>
              <w:rPr>
                <w:sz w:val="20"/>
              </w:rPr>
            </w:pPr>
            <w:r>
              <w:rPr>
                <w:sz w:val="20"/>
              </w:rPr>
              <w:t>110</w:t>
            </w:r>
          </w:p>
        </w:tc>
        <w:tc>
          <w:tcPr>
            <w:tcW w:w="758" w:type="pct"/>
          </w:tcPr>
          <w:p w:rsidR="00DA099F" w:rsidRDefault="00706718">
            <w:pPr>
              <w:jc w:val="center"/>
              <w:rPr>
                <w:sz w:val="20"/>
              </w:rPr>
            </w:pPr>
            <w:r>
              <w:rPr>
                <w:sz w:val="20"/>
              </w:rPr>
              <w:t>48</w:t>
            </w:r>
          </w:p>
        </w:tc>
        <w:tc>
          <w:tcPr>
            <w:tcW w:w="987" w:type="pct"/>
          </w:tcPr>
          <w:p w:rsidR="00DA099F" w:rsidRDefault="00706718">
            <w:pPr>
              <w:jc w:val="center"/>
              <w:rPr>
                <w:sz w:val="20"/>
              </w:rPr>
            </w:pPr>
            <w:r>
              <w:rPr>
                <w:sz w:val="20"/>
              </w:rPr>
              <w:t>34</w:t>
            </w:r>
          </w:p>
        </w:tc>
      </w:tr>
      <w:tr w:rsidR="00DA099F">
        <w:trPr>
          <w:trHeight w:val="20"/>
        </w:trPr>
        <w:tc>
          <w:tcPr>
            <w:tcW w:w="1509" w:type="pct"/>
          </w:tcPr>
          <w:p w:rsidR="00DA099F" w:rsidRDefault="00706718">
            <w:pPr>
              <w:jc w:val="center"/>
              <w:rPr>
                <w:sz w:val="20"/>
              </w:rPr>
            </w:pPr>
            <w:r>
              <w:rPr>
                <w:sz w:val="20"/>
              </w:rPr>
              <w:t>8</w:t>
            </w:r>
          </w:p>
        </w:tc>
        <w:tc>
          <w:tcPr>
            <w:tcW w:w="873" w:type="pct"/>
          </w:tcPr>
          <w:p w:rsidR="00DA099F" w:rsidRDefault="00706718">
            <w:pPr>
              <w:jc w:val="center"/>
              <w:rPr>
                <w:sz w:val="20"/>
              </w:rPr>
            </w:pPr>
            <w:r>
              <w:rPr>
                <w:sz w:val="20"/>
              </w:rPr>
              <w:t>160</w:t>
            </w:r>
          </w:p>
        </w:tc>
        <w:tc>
          <w:tcPr>
            <w:tcW w:w="873" w:type="pct"/>
          </w:tcPr>
          <w:p w:rsidR="00DA099F" w:rsidRDefault="00706718">
            <w:pPr>
              <w:jc w:val="center"/>
              <w:rPr>
                <w:sz w:val="20"/>
              </w:rPr>
            </w:pPr>
            <w:r>
              <w:rPr>
                <w:sz w:val="20"/>
              </w:rPr>
              <w:t>120</w:t>
            </w:r>
          </w:p>
        </w:tc>
        <w:tc>
          <w:tcPr>
            <w:tcW w:w="758" w:type="pct"/>
          </w:tcPr>
          <w:p w:rsidR="00DA099F" w:rsidRDefault="00706718">
            <w:pPr>
              <w:jc w:val="center"/>
              <w:rPr>
                <w:sz w:val="20"/>
              </w:rPr>
            </w:pPr>
            <w:r>
              <w:rPr>
                <w:sz w:val="20"/>
              </w:rPr>
              <w:t>50</w:t>
            </w:r>
          </w:p>
        </w:tc>
        <w:tc>
          <w:tcPr>
            <w:tcW w:w="987" w:type="pct"/>
          </w:tcPr>
          <w:p w:rsidR="00DA099F" w:rsidRDefault="00706718">
            <w:pPr>
              <w:jc w:val="center"/>
              <w:rPr>
                <w:sz w:val="20"/>
              </w:rPr>
            </w:pPr>
            <w:r>
              <w:rPr>
                <w:sz w:val="20"/>
              </w:rPr>
              <w:t>37</w:t>
            </w:r>
          </w:p>
        </w:tc>
      </w:tr>
      <w:tr w:rsidR="00DA099F">
        <w:trPr>
          <w:trHeight w:val="20"/>
        </w:trPr>
        <w:tc>
          <w:tcPr>
            <w:tcW w:w="1509" w:type="pct"/>
          </w:tcPr>
          <w:p w:rsidR="00DA099F" w:rsidRDefault="00706718">
            <w:pPr>
              <w:jc w:val="center"/>
              <w:rPr>
                <w:sz w:val="20"/>
              </w:rPr>
            </w:pPr>
            <w:r>
              <w:rPr>
                <w:sz w:val="20"/>
              </w:rPr>
              <w:t>9</w:t>
            </w:r>
          </w:p>
        </w:tc>
        <w:tc>
          <w:tcPr>
            <w:tcW w:w="873" w:type="pct"/>
          </w:tcPr>
          <w:p w:rsidR="00DA099F" w:rsidRDefault="00706718">
            <w:pPr>
              <w:jc w:val="center"/>
              <w:rPr>
                <w:sz w:val="20"/>
              </w:rPr>
            </w:pPr>
            <w:r>
              <w:rPr>
                <w:sz w:val="20"/>
              </w:rPr>
              <w:t>170</w:t>
            </w:r>
          </w:p>
        </w:tc>
        <w:tc>
          <w:tcPr>
            <w:tcW w:w="873" w:type="pct"/>
          </w:tcPr>
          <w:p w:rsidR="00DA099F" w:rsidRDefault="00706718">
            <w:pPr>
              <w:jc w:val="center"/>
              <w:rPr>
                <w:sz w:val="20"/>
              </w:rPr>
            </w:pPr>
            <w:r>
              <w:rPr>
                <w:sz w:val="20"/>
              </w:rPr>
              <w:t>125</w:t>
            </w:r>
          </w:p>
        </w:tc>
        <w:tc>
          <w:tcPr>
            <w:tcW w:w="758" w:type="pct"/>
          </w:tcPr>
          <w:p w:rsidR="00DA099F" w:rsidRDefault="00706718">
            <w:pPr>
              <w:jc w:val="center"/>
              <w:rPr>
                <w:sz w:val="20"/>
              </w:rPr>
            </w:pPr>
            <w:r>
              <w:rPr>
                <w:sz w:val="20"/>
              </w:rPr>
              <w:t>53</w:t>
            </w:r>
          </w:p>
        </w:tc>
        <w:tc>
          <w:tcPr>
            <w:tcW w:w="987" w:type="pct"/>
          </w:tcPr>
          <w:p w:rsidR="00DA099F" w:rsidRDefault="00706718">
            <w:pPr>
              <w:jc w:val="center"/>
              <w:rPr>
                <w:sz w:val="20"/>
              </w:rPr>
            </w:pPr>
            <w:r>
              <w:rPr>
                <w:sz w:val="20"/>
              </w:rPr>
              <w:t>39</w:t>
            </w:r>
          </w:p>
        </w:tc>
      </w:tr>
      <w:tr w:rsidR="00DA099F">
        <w:trPr>
          <w:trHeight w:val="20"/>
        </w:trPr>
        <w:tc>
          <w:tcPr>
            <w:tcW w:w="1509" w:type="pct"/>
          </w:tcPr>
          <w:p w:rsidR="00DA099F" w:rsidRDefault="00706718">
            <w:pPr>
              <w:jc w:val="center"/>
              <w:rPr>
                <w:sz w:val="20"/>
              </w:rPr>
            </w:pPr>
            <w:r>
              <w:rPr>
                <w:sz w:val="20"/>
              </w:rPr>
              <w:t>10</w:t>
            </w:r>
          </w:p>
        </w:tc>
        <w:tc>
          <w:tcPr>
            <w:tcW w:w="873" w:type="pct"/>
          </w:tcPr>
          <w:p w:rsidR="00DA099F" w:rsidRDefault="00706718">
            <w:pPr>
              <w:jc w:val="center"/>
              <w:rPr>
                <w:sz w:val="20"/>
              </w:rPr>
            </w:pPr>
            <w:r>
              <w:rPr>
                <w:sz w:val="20"/>
              </w:rPr>
              <w:t>180</w:t>
            </w:r>
          </w:p>
        </w:tc>
        <w:tc>
          <w:tcPr>
            <w:tcW w:w="873" w:type="pct"/>
          </w:tcPr>
          <w:p w:rsidR="00DA099F" w:rsidRDefault="00706718">
            <w:pPr>
              <w:jc w:val="center"/>
              <w:rPr>
                <w:sz w:val="20"/>
              </w:rPr>
            </w:pPr>
            <w:r>
              <w:rPr>
                <w:sz w:val="20"/>
              </w:rPr>
              <w:t>130</w:t>
            </w:r>
          </w:p>
        </w:tc>
        <w:tc>
          <w:tcPr>
            <w:tcW w:w="758" w:type="pct"/>
          </w:tcPr>
          <w:p w:rsidR="00DA099F" w:rsidRDefault="00706718">
            <w:pPr>
              <w:jc w:val="center"/>
              <w:rPr>
                <w:sz w:val="20"/>
              </w:rPr>
            </w:pPr>
            <w:r>
              <w:rPr>
                <w:sz w:val="20"/>
              </w:rPr>
              <w:t>55</w:t>
            </w:r>
          </w:p>
        </w:tc>
        <w:tc>
          <w:tcPr>
            <w:tcW w:w="987" w:type="pct"/>
          </w:tcPr>
          <w:p w:rsidR="00DA099F" w:rsidRDefault="00706718">
            <w:pPr>
              <w:jc w:val="center"/>
              <w:rPr>
                <w:sz w:val="20"/>
              </w:rPr>
            </w:pPr>
            <w:r>
              <w:rPr>
                <w:sz w:val="20"/>
              </w:rPr>
              <w:t>40</w:t>
            </w:r>
          </w:p>
        </w:tc>
      </w:tr>
      <w:tr w:rsidR="00DA099F">
        <w:trPr>
          <w:trHeight w:val="20"/>
        </w:trPr>
        <w:tc>
          <w:tcPr>
            <w:tcW w:w="1509" w:type="pct"/>
          </w:tcPr>
          <w:p w:rsidR="00DA099F" w:rsidRDefault="00706718">
            <w:pPr>
              <w:jc w:val="center"/>
              <w:rPr>
                <w:sz w:val="20"/>
              </w:rPr>
            </w:pPr>
            <w:r>
              <w:rPr>
                <w:sz w:val="20"/>
              </w:rPr>
              <w:t>11</w:t>
            </w:r>
          </w:p>
        </w:tc>
        <w:tc>
          <w:tcPr>
            <w:tcW w:w="873" w:type="pct"/>
          </w:tcPr>
          <w:p w:rsidR="00DA099F" w:rsidRDefault="00706718">
            <w:pPr>
              <w:jc w:val="center"/>
              <w:rPr>
                <w:sz w:val="20"/>
              </w:rPr>
            </w:pPr>
            <w:r>
              <w:rPr>
                <w:sz w:val="20"/>
              </w:rPr>
              <w:t>190</w:t>
            </w:r>
          </w:p>
        </w:tc>
        <w:tc>
          <w:tcPr>
            <w:tcW w:w="873" w:type="pct"/>
          </w:tcPr>
          <w:p w:rsidR="00DA099F" w:rsidRDefault="00706718">
            <w:pPr>
              <w:jc w:val="center"/>
              <w:rPr>
                <w:sz w:val="20"/>
              </w:rPr>
            </w:pPr>
            <w:r>
              <w:rPr>
                <w:sz w:val="20"/>
              </w:rPr>
              <w:t>140</w:t>
            </w:r>
          </w:p>
        </w:tc>
        <w:tc>
          <w:tcPr>
            <w:tcW w:w="758" w:type="pct"/>
          </w:tcPr>
          <w:p w:rsidR="00DA099F" w:rsidRDefault="00706718">
            <w:pPr>
              <w:jc w:val="center"/>
              <w:rPr>
                <w:sz w:val="20"/>
              </w:rPr>
            </w:pPr>
            <w:r>
              <w:rPr>
                <w:sz w:val="20"/>
              </w:rPr>
              <w:t>60</w:t>
            </w:r>
          </w:p>
        </w:tc>
        <w:tc>
          <w:tcPr>
            <w:tcW w:w="987" w:type="pct"/>
          </w:tcPr>
          <w:p w:rsidR="00DA099F" w:rsidRDefault="00706718">
            <w:pPr>
              <w:jc w:val="center"/>
              <w:rPr>
                <w:sz w:val="20"/>
              </w:rPr>
            </w:pPr>
            <w:r>
              <w:rPr>
                <w:sz w:val="20"/>
              </w:rPr>
              <w:t>42</w:t>
            </w:r>
          </w:p>
        </w:tc>
      </w:tr>
      <w:tr w:rsidR="00DA099F">
        <w:trPr>
          <w:trHeight w:val="20"/>
        </w:trPr>
        <w:tc>
          <w:tcPr>
            <w:tcW w:w="1509" w:type="pct"/>
          </w:tcPr>
          <w:p w:rsidR="00DA099F" w:rsidRDefault="00706718">
            <w:pPr>
              <w:jc w:val="center"/>
              <w:rPr>
                <w:sz w:val="20"/>
              </w:rPr>
            </w:pPr>
            <w:r>
              <w:rPr>
                <w:sz w:val="20"/>
              </w:rPr>
              <w:t>12</w:t>
            </w:r>
          </w:p>
        </w:tc>
        <w:tc>
          <w:tcPr>
            <w:tcW w:w="873" w:type="pct"/>
          </w:tcPr>
          <w:p w:rsidR="00DA099F" w:rsidRDefault="00706718">
            <w:pPr>
              <w:jc w:val="center"/>
              <w:rPr>
                <w:sz w:val="20"/>
              </w:rPr>
            </w:pPr>
            <w:r>
              <w:rPr>
                <w:sz w:val="20"/>
              </w:rPr>
              <w:t>200</w:t>
            </w:r>
          </w:p>
        </w:tc>
        <w:tc>
          <w:tcPr>
            <w:tcW w:w="873" w:type="pct"/>
          </w:tcPr>
          <w:p w:rsidR="00DA099F" w:rsidRDefault="00706718">
            <w:pPr>
              <w:jc w:val="center"/>
              <w:rPr>
                <w:sz w:val="20"/>
              </w:rPr>
            </w:pPr>
            <w:r>
              <w:rPr>
                <w:sz w:val="20"/>
              </w:rPr>
              <w:t>150</w:t>
            </w:r>
          </w:p>
        </w:tc>
        <w:tc>
          <w:tcPr>
            <w:tcW w:w="758" w:type="pct"/>
          </w:tcPr>
          <w:p w:rsidR="00DA099F" w:rsidRDefault="00706718">
            <w:pPr>
              <w:jc w:val="center"/>
              <w:rPr>
                <w:sz w:val="20"/>
              </w:rPr>
            </w:pPr>
            <w:r>
              <w:rPr>
                <w:sz w:val="20"/>
              </w:rPr>
              <w:t>64</w:t>
            </w:r>
          </w:p>
        </w:tc>
        <w:tc>
          <w:tcPr>
            <w:tcW w:w="987" w:type="pct"/>
          </w:tcPr>
          <w:p w:rsidR="00DA099F" w:rsidRDefault="00706718">
            <w:pPr>
              <w:jc w:val="center"/>
              <w:rPr>
                <w:sz w:val="20"/>
              </w:rPr>
            </w:pPr>
            <w:r>
              <w:rPr>
                <w:sz w:val="20"/>
              </w:rPr>
              <w:t>46</w:t>
            </w:r>
          </w:p>
        </w:tc>
      </w:tr>
      <w:tr w:rsidR="00DA099F">
        <w:trPr>
          <w:trHeight w:val="20"/>
        </w:trPr>
        <w:tc>
          <w:tcPr>
            <w:tcW w:w="1509" w:type="pct"/>
          </w:tcPr>
          <w:p w:rsidR="00DA099F" w:rsidRDefault="00706718">
            <w:pPr>
              <w:jc w:val="center"/>
              <w:rPr>
                <w:sz w:val="20"/>
              </w:rPr>
            </w:pPr>
            <w:r>
              <w:rPr>
                <w:sz w:val="20"/>
              </w:rPr>
              <w:t>13</w:t>
            </w:r>
          </w:p>
        </w:tc>
        <w:tc>
          <w:tcPr>
            <w:tcW w:w="873" w:type="pct"/>
          </w:tcPr>
          <w:p w:rsidR="00DA099F" w:rsidRDefault="00706718">
            <w:pPr>
              <w:jc w:val="center"/>
              <w:rPr>
                <w:sz w:val="20"/>
              </w:rPr>
            </w:pPr>
            <w:r>
              <w:rPr>
                <w:sz w:val="20"/>
              </w:rPr>
              <w:t>205</w:t>
            </w:r>
          </w:p>
        </w:tc>
        <w:tc>
          <w:tcPr>
            <w:tcW w:w="873" w:type="pct"/>
          </w:tcPr>
          <w:p w:rsidR="00DA099F" w:rsidRDefault="00706718">
            <w:pPr>
              <w:jc w:val="center"/>
              <w:rPr>
                <w:sz w:val="20"/>
              </w:rPr>
            </w:pPr>
            <w:r>
              <w:rPr>
                <w:sz w:val="20"/>
              </w:rPr>
              <w:t>155</w:t>
            </w:r>
          </w:p>
        </w:tc>
        <w:tc>
          <w:tcPr>
            <w:tcW w:w="758" w:type="pct"/>
          </w:tcPr>
          <w:p w:rsidR="00DA099F" w:rsidRDefault="00706718">
            <w:pPr>
              <w:jc w:val="center"/>
              <w:rPr>
                <w:sz w:val="20"/>
              </w:rPr>
            </w:pPr>
            <w:r>
              <w:rPr>
                <w:sz w:val="20"/>
              </w:rPr>
              <w:t>67</w:t>
            </w:r>
          </w:p>
        </w:tc>
        <w:tc>
          <w:tcPr>
            <w:tcW w:w="987" w:type="pct"/>
          </w:tcPr>
          <w:p w:rsidR="00DA099F" w:rsidRDefault="00706718">
            <w:pPr>
              <w:jc w:val="center"/>
              <w:rPr>
                <w:sz w:val="20"/>
              </w:rPr>
            </w:pPr>
            <w:r>
              <w:rPr>
                <w:sz w:val="20"/>
              </w:rPr>
              <w:t>48</w:t>
            </w:r>
          </w:p>
        </w:tc>
      </w:tr>
      <w:tr w:rsidR="00DA099F">
        <w:trPr>
          <w:trHeight w:val="20"/>
        </w:trPr>
        <w:tc>
          <w:tcPr>
            <w:tcW w:w="1509" w:type="pct"/>
          </w:tcPr>
          <w:p w:rsidR="00DA099F" w:rsidRDefault="00706718">
            <w:pPr>
              <w:jc w:val="center"/>
              <w:rPr>
                <w:sz w:val="20"/>
              </w:rPr>
            </w:pPr>
            <w:r>
              <w:rPr>
                <w:sz w:val="20"/>
              </w:rPr>
              <w:t>14</w:t>
            </w:r>
          </w:p>
        </w:tc>
        <w:tc>
          <w:tcPr>
            <w:tcW w:w="873" w:type="pct"/>
          </w:tcPr>
          <w:p w:rsidR="00DA099F" w:rsidRDefault="00706718">
            <w:pPr>
              <w:jc w:val="center"/>
              <w:rPr>
                <w:sz w:val="20"/>
              </w:rPr>
            </w:pPr>
            <w:r>
              <w:rPr>
                <w:sz w:val="20"/>
              </w:rPr>
              <w:t>210</w:t>
            </w:r>
          </w:p>
        </w:tc>
        <w:tc>
          <w:tcPr>
            <w:tcW w:w="873" w:type="pct"/>
          </w:tcPr>
          <w:p w:rsidR="00DA099F" w:rsidRDefault="00706718">
            <w:pPr>
              <w:jc w:val="center"/>
              <w:rPr>
                <w:sz w:val="20"/>
              </w:rPr>
            </w:pPr>
            <w:r>
              <w:rPr>
                <w:sz w:val="20"/>
              </w:rPr>
              <w:t>160</w:t>
            </w:r>
          </w:p>
        </w:tc>
        <w:tc>
          <w:tcPr>
            <w:tcW w:w="758" w:type="pct"/>
          </w:tcPr>
          <w:p w:rsidR="00DA099F" w:rsidRDefault="00706718">
            <w:pPr>
              <w:jc w:val="center"/>
              <w:rPr>
                <w:sz w:val="20"/>
              </w:rPr>
            </w:pPr>
            <w:r>
              <w:rPr>
                <w:sz w:val="20"/>
              </w:rPr>
              <w:t>69</w:t>
            </w:r>
          </w:p>
        </w:tc>
        <w:tc>
          <w:tcPr>
            <w:tcW w:w="987" w:type="pct"/>
          </w:tcPr>
          <w:p w:rsidR="00DA099F" w:rsidRDefault="00706718">
            <w:pPr>
              <w:jc w:val="center"/>
              <w:rPr>
                <w:sz w:val="20"/>
              </w:rPr>
            </w:pPr>
            <w:r>
              <w:rPr>
                <w:sz w:val="20"/>
              </w:rPr>
              <w:t>49</w:t>
            </w:r>
          </w:p>
        </w:tc>
      </w:tr>
      <w:tr w:rsidR="00DA099F">
        <w:trPr>
          <w:trHeight w:val="20"/>
        </w:trPr>
        <w:tc>
          <w:tcPr>
            <w:tcW w:w="1509" w:type="pct"/>
          </w:tcPr>
          <w:p w:rsidR="00DA099F" w:rsidRDefault="00706718">
            <w:pPr>
              <w:jc w:val="center"/>
              <w:rPr>
                <w:sz w:val="20"/>
              </w:rPr>
            </w:pPr>
            <w:r>
              <w:rPr>
                <w:sz w:val="20"/>
              </w:rPr>
              <w:t>15</w:t>
            </w:r>
          </w:p>
        </w:tc>
        <w:tc>
          <w:tcPr>
            <w:tcW w:w="873" w:type="pct"/>
          </w:tcPr>
          <w:p w:rsidR="00DA099F" w:rsidRDefault="00706718">
            <w:pPr>
              <w:jc w:val="center"/>
              <w:rPr>
                <w:sz w:val="20"/>
              </w:rPr>
            </w:pPr>
            <w:r>
              <w:rPr>
                <w:sz w:val="20"/>
              </w:rPr>
              <w:t>220</w:t>
            </w:r>
          </w:p>
        </w:tc>
        <w:tc>
          <w:tcPr>
            <w:tcW w:w="873" w:type="pct"/>
          </w:tcPr>
          <w:p w:rsidR="00DA099F" w:rsidRDefault="00706718">
            <w:pPr>
              <w:jc w:val="center"/>
              <w:rPr>
                <w:sz w:val="20"/>
              </w:rPr>
            </w:pPr>
            <w:r>
              <w:rPr>
                <w:sz w:val="20"/>
              </w:rPr>
              <w:t>165</w:t>
            </w:r>
          </w:p>
        </w:tc>
        <w:tc>
          <w:tcPr>
            <w:tcW w:w="758" w:type="pct"/>
          </w:tcPr>
          <w:p w:rsidR="00DA099F" w:rsidRDefault="00706718">
            <w:pPr>
              <w:jc w:val="center"/>
              <w:rPr>
                <w:sz w:val="20"/>
              </w:rPr>
            </w:pPr>
            <w:r>
              <w:rPr>
                <w:sz w:val="20"/>
              </w:rPr>
              <w:t>70</w:t>
            </w:r>
          </w:p>
        </w:tc>
        <w:tc>
          <w:tcPr>
            <w:tcW w:w="987" w:type="pct"/>
          </w:tcPr>
          <w:p w:rsidR="00DA099F" w:rsidRDefault="00706718">
            <w:pPr>
              <w:jc w:val="center"/>
              <w:rPr>
                <w:sz w:val="20"/>
              </w:rPr>
            </w:pPr>
            <w:r>
              <w:rPr>
                <w:sz w:val="20"/>
              </w:rPr>
              <w:t>50</w:t>
            </w:r>
          </w:p>
        </w:tc>
      </w:tr>
      <w:tr w:rsidR="00DA099F">
        <w:trPr>
          <w:trHeight w:val="20"/>
        </w:trPr>
        <w:tc>
          <w:tcPr>
            <w:tcW w:w="1509" w:type="pct"/>
          </w:tcPr>
          <w:p w:rsidR="00DA099F" w:rsidRDefault="00706718">
            <w:pPr>
              <w:jc w:val="center"/>
              <w:rPr>
                <w:sz w:val="20"/>
              </w:rPr>
            </w:pPr>
            <w:r>
              <w:rPr>
                <w:sz w:val="20"/>
              </w:rPr>
              <w:t>16</w:t>
            </w:r>
          </w:p>
        </w:tc>
        <w:tc>
          <w:tcPr>
            <w:tcW w:w="873" w:type="pct"/>
          </w:tcPr>
          <w:p w:rsidR="00DA099F" w:rsidRDefault="00706718">
            <w:pPr>
              <w:jc w:val="center"/>
              <w:rPr>
                <w:sz w:val="20"/>
              </w:rPr>
            </w:pPr>
            <w:r>
              <w:rPr>
                <w:sz w:val="20"/>
              </w:rPr>
              <w:t>230</w:t>
            </w:r>
          </w:p>
        </w:tc>
        <w:tc>
          <w:tcPr>
            <w:tcW w:w="873" w:type="pct"/>
          </w:tcPr>
          <w:p w:rsidR="00DA099F" w:rsidRDefault="00706718">
            <w:pPr>
              <w:jc w:val="center"/>
              <w:rPr>
                <w:sz w:val="20"/>
              </w:rPr>
            </w:pPr>
            <w:r>
              <w:rPr>
                <w:sz w:val="20"/>
              </w:rPr>
              <w:t>170</w:t>
            </w:r>
          </w:p>
        </w:tc>
        <w:tc>
          <w:tcPr>
            <w:tcW w:w="758" w:type="pct"/>
          </w:tcPr>
          <w:p w:rsidR="00DA099F" w:rsidRDefault="00706718">
            <w:pPr>
              <w:jc w:val="center"/>
              <w:rPr>
                <w:sz w:val="20"/>
              </w:rPr>
            </w:pPr>
            <w:r>
              <w:rPr>
                <w:sz w:val="20"/>
              </w:rPr>
              <w:t>72</w:t>
            </w:r>
          </w:p>
        </w:tc>
        <w:tc>
          <w:tcPr>
            <w:tcW w:w="987" w:type="pct"/>
          </w:tcPr>
          <w:p w:rsidR="00DA099F" w:rsidRDefault="00706718">
            <w:pPr>
              <w:jc w:val="center"/>
              <w:rPr>
                <w:sz w:val="20"/>
              </w:rPr>
            </w:pPr>
            <w:r>
              <w:rPr>
                <w:sz w:val="20"/>
              </w:rPr>
              <w:t>51</w:t>
            </w:r>
          </w:p>
        </w:tc>
      </w:tr>
      <w:tr w:rsidR="00DA099F">
        <w:trPr>
          <w:trHeight w:val="20"/>
        </w:trPr>
        <w:tc>
          <w:tcPr>
            <w:tcW w:w="1509" w:type="pct"/>
          </w:tcPr>
          <w:p w:rsidR="00DA099F" w:rsidRDefault="00706718">
            <w:pPr>
              <w:jc w:val="center"/>
              <w:rPr>
                <w:sz w:val="20"/>
              </w:rPr>
            </w:pPr>
            <w:r>
              <w:rPr>
                <w:sz w:val="20"/>
              </w:rPr>
              <w:t>17</w:t>
            </w:r>
          </w:p>
        </w:tc>
        <w:tc>
          <w:tcPr>
            <w:tcW w:w="873" w:type="pct"/>
          </w:tcPr>
          <w:p w:rsidR="00DA099F" w:rsidRDefault="00706718">
            <w:pPr>
              <w:jc w:val="center"/>
              <w:rPr>
                <w:sz w:val="20"/>
              </w:rPr>
            </w:pPr>
            <w:r>
              <w:rPr>
                <w:sz w:val="20"/>
              </w:rPr>
              <w:t>240</w:t>
            </w:r>
          </w:p>
        </w:tc>
        <w:tc>
          <w:tcPr>
            <w:tcW w:w="873" w:type="pct"/>
          </w:tcPr>
          <w:p w:rsidR="00DA099F" w:rsidRDefault="00706718">
            <w:pPr>
              <w:jc w:val="center"/>
              <w:rPr>
                <w:sz w:val="20"/>
              </w:rPr>
            </w:pPr>
            <w:r>
              <w:rPr>
                <w:sz w:val="20"/>
              </w:rPr>
              <w:t>175</w:t>
            </w:r>
          </w:p>
        </w:tc>
        <w:tc>
          <w:tcPr>
            <w:tcW w:w="758" w:type="pct"/>
          </w:tcPr>
          <w:p w:rsidR="00DA099F" w:rsidRDefault="00706718">
            <w:pPr>
              <w:jc w:val="center"/>
              <w:rPr>
                <w:sz w:val="20"/>
              </w:rPr>
            </w:pPr>
            <w:r>
              <w:rPr>
                <w:sz w:val="20"/>
              </w:rPr>
              <w:t>74</w:t>
            </w:r>
          </w:p>
        </w:tc>
        <w:tc>
          <w:tcPr>
            <w:tcW w:w="987" w:type="pct"/>
          </w:tcPr>
          <w:p w:rsidR="00DA099F" w:rsidRDefault="00706718">
            <w:pPr>
              <w:jc w:val="center"/>
              <w:rPr>
                <w:sz w:val="20"/>
              </w:rPr>
            </w:pPr>
            <w:r>
              <w:rPr>
                <w:sz w:val="20"/>
              </w:rPr>
              <w:t>52</w:t>
            </w:r>
          </w:p>
        </w:tc>
      </w:tr>
      <w:tr w:rsidR="00DA099F">
        <w:trPr>
          <w:trHeight w:val="20"/>
        </w:trPr>
        <w:tc>
          <w:tcPr>
            <w:tcW w:w="1509" w:type="pct"/>
          </w:tcPr>
          <w:p w:rsidR="00DA099F" w:rsidRDefault="00706718">
            <w:pPr>
              <w:jc w:val="center"/>
              <w:rPr>
                <w:sz w:val="20"/>
              </w:rPr>
            </w:pPr>
            <w:r>
              <w:rPr>
                <w:sz w:val="20"/>
              </w:rPr>
              <w:t>18</w:t>
            </w:r>
          </w:p>
        </w:tc>
        <w:tc>
          <w:tcPr>
            <w:tcW w:w="873" w:type="pct"/>
          </w:tcPr>
          <w:p w:rsidR="00DA099F" w:rsidRDefault="00706718">
            <w:pPr>
              <w:jc w:val="center"/>
              <w:rPr>
                <w:sz w:val="20"/>
              </w:rPr>
            </w:pPr>
            <w:r>
              <w:rPr>
                <w:sz w:val="20"/>
              </w:rPr>
              <w:t>250</w:t>
            </w:r>
          </w:p>
        </w:tc>
        <w:tc>
          <w:tcPr>
            <w:tcW w:w="873" w:type="pct"/>
          </w:tcPr>
          <w:p w:rsidR="00DA099F" w:rsidRDefault="00706718">
            <w:pPr>
              <w:jc w:val="center"/>
              <w:rPr>
                <w:sz w:val="20"/>
              </w:rPr>
            </w:pPr>
            <w:r>
              <w:rPr>
                <w:sz w:val="20"/>
              </w:rPr>
              <w:t>180</w:t>
            </w:r>
          </w:p>
        </w:tc>
        <w:tc>
          <w:tcPr>
            <w:tcW w:w="758" w:type="pct"/>
          </w:tcPr>
          <w:p w:rsidR="00DA099F" w:rsidRDefault="00706718">
            <w:pPr>
              <w:jc w:val="center"/>
              <w:rPr>
                <w:sz w:val="20"/>
              </w:rPr>
            </w:pPr>
            <w:r>
              <w:rPr>
                <w:sz w:val="20"/>
              </w:rPr>
              <w:t>76</w:t>
            </w:r>
          </w:p>
        </w:tc>
        <w:tc>
          <w:tcPr>
            <w:tcW w:w="987" w:type="pct"/>
          </w:tcPr>
          <w:p w:rsidR="00DA099F" w:rsidRDefault="00706718">
            <w:pPr>
              <w:jc w:val="center"/>
              <w:rPr>
                <w:sz w:val="20"/>
              </w:rPr>
            </w:pPr>
            <w:r>
              <w:rPr>
                <w:sz w:val="20"/>
              </w:rPr>
              <w:t>53</w:t>
            </w:r>
          </w:p>
        </w:tc>
      </w:tr>
      <w:tr w:rsidR="00DA099F">
        <w:trPr>
          <w:trHeight w:val="20"/>
        </w:trPr>
        <w:tc>
          <w:tcPr>
            <w:tcW w:w="1509" w:type="pct"/>
          </w:tcPr>
          <w:p w:rsidR="00DA099F" w:rsidRDefault="00706718">
            <w:pPr>
              <w:jc w:val="center"/>
              <w:rPr>
                <w:sz w:val="20"/>
              </w:rPr>
            </w:pPr>
            <w:r>
              <w:rPr>
                <w:sz w:val="20"/>
              </w:rPr>
              <w:t>19</w:t>
            </w:r>
          </w:p>
        </w:tc>
        <w:tc>
          <w:tcPr>
            <w:tcW w:w="873" w:type="pct"/>
          </w:tcPr>
          <w:p w:rsidR="00DA099F" w:rsidRDefault="00706718">
            <w:pPr>
              <w:jc w:val="center"/>
              <w:rPr>
                <w:sz w:val="20"/>
              </w:rPr>
            </w:pPr>
            <w:r>
              <w:rPr>
                <w:sz w:val="20"/>
              </w:rPr>
              <w:t>255</w:t>
            </w:r>
          </w:p>
        </w:tc>
        <w:tc>
          <w:tcPr>
            <w:tcW w:w="873" w:type="pct"/>
          </w:tcPr>
          <w:p w:rsidR="00DA099F" w:rsidRDefault="00706718">
            <w:pPr>
              <w:jc w:val="center"/>
              <w:rPr>
                <w:sz w:val="20"/>
              </w:rPr>
            </w:pPr>
            <w:r>
              <w:rPr>
                <w:sz w:val="20"/>
              </w:rPr>
              <w:t>180</w:t>
            </w:r>
          </w:p>
        </w:tc>
        <w:tc>
          <w:tcPr>
            <w:tcW w:w="758" w:type="pct"/>
          </w:tcPr>
          <w:p w:rsidR="00DA099F" w:rsidRDefault="00706718">
            <w:pPr>
              <w:jc w:val="center"/>
              <w:rPr>
                <w:sz w:val="20"/>
              </w:rPr>
            </w:pPr>
            <w:r>
              <w:rPr>
                <w:sz w:val="20"/>
              </w:rPr>
              <w:t>78</w:t>
            </w:r>
          </w:p>
        </w:tc>
        <w:tc>
          <w:tcPr>
            <w:tcW w:w="987" w:type="pct"/>
          </w:tcPr>
          <w:p w:rsidR="00DA099F" w:rsidRDefault="00706718">
            <w:pPr>
              <w:jc w:val="center"/>
              <w:rPr>
                <w:sz w:val="20"/>
              </w:rPr>
            </w:pPr>
            <w:r>
              <w:rPr>
                <w:sz w:val="20"/>
              </w:rPr>
              <w:t>54</w:t>
            </w:r>
          </w:p>
        </w:tc>
      </w:tr>
      <w:tr w:rsidR="00DA099F">
        <w:trPr>
          <w:trHeight w:val="20"/>
        </w:trPr>
        <w:tc>
          <w:tcPr>
            <w:tcW w:w="1509" w:type="pct"/>
          </w:tcPr>
          <w:p w:rsidR="00DA099F" w:rsidRDefault="00706718">
            <w:pPr>
              <w:jc w:val="center"/>
              <w:rPr>
                <w:sz w:val="20"/>
              </w:rPr>
            </w:pPr>
            <w:r>
              <w:rPr>
                <w:sz w:val="20"/>
              </w:rPr>
              <w:t>20</w:t>
            </w:r>
          </w:p>
        </w:tc>
        <w:tc>
          <w:tcPr>
            <w:tcW w:w="873" w:type="pct"/>
          </w:tcPr>
          <w:p w:rsidR="00DA099F" w:rsidRDefault="00706718">
            <w:pPr>
              <w:jc w:val="center"/>
              <w:rPr>
                <w:sz w:val="20"/>
              </w:rPr>
            </w:pPr>
            <w:r>
              <w:rPr>
                <w:sz w:val="20"/>
              </w:rPr>
              <w:t>260</w:t>
            </w:r>
          </w:p>
        </w:tc>
        <w:tc>
          <w:tcPr>
            <w:tcW w:w="873" w:type="pct"/>
          </w:tcPr>
          <w:p w:rsidR="00DA099F" w:rsidRDefault="00706718">
            <w:pPr>
              <w:jc w:val="center"/>
              <w:rPr>
                <w:sz w:val="20"/>
              </w:rPr>
            </w:pPr>
            <w:r>
              <w:rPr>
                <w:sz w:val="20"/>
              </w:rPr>
              <w:t>180</w:t>
            </w:r>
          </w:p>
        </w:tc>
        <w:tc>
          <w:tcPr>
            <w:tcW w:w="758" w:type="pct"/>
          </w:tcPr>
          <w:p w:rsidR="00DA099F" w:rsidRDefault="00706718">
            <w:pPr>
              <w:jc w:val="center"/>
              <w:rPr>
                <w:sz w:val="20"/>
              </w:rPr>
            </w:pPr>
            <w:r>
              <w:rPr>
                <w:sz w:val="20"/>
              </w:rPr>
              <w:t>80</w:t>
            </w:r>
          </w:p>
        </w:tc>
        <w:tc>
          <w:tcPr>
            <w:tcW w:w="987" w:type="pct"/>
          </w:tcPr>
          <w:p w:rsidR="00DA099F" w:rsidRDefault="00706718">
            <w:pPr>
              <w:jc w:val="center"/>
              <w:rPr>
                <w:sz w:val="20"/>
              </w:rPr>
            </w:pPr>
            <w:r>
              <w:rPr>
                <w:sz w:val="20"/>
              </w:rPr>
              <w:t>55</w:t>
            </w:r>
          </w:p>
        </w:tc>
      </w:tr>
    </w:tbl>
    <w:p w:rsidR="00DA099F" w:rsidRDefault="00DA099F">
      <w:pPr>
        <w:pStyle w:val="aa"/>
        <w:spacing w:before="0" w:after="0"/>
        <w:rPr>
          <w:sz w:val="20"/>
          <w:szCs w:val="20"/>
        </w:rPr>
      </w:pPr>
    </w:p>
    <w:p w:rsidR="00DA099F" w:rsidRDefault="00706718">
      <w:pPr>
        <w:pStyle w:val="aa"/>
        <w:spacing w:before="0" w:after="0"/>
        <w:rPr>
          <w:sz w:val="18"/>
          <w:szCs w:val="18"/>
        </w:rPr>
      </w:pPr>
      <w:r>
        <w:rPr>
          <w:sz w:val="18"/>
          <w:szCs w:val="18"/>
        </w:rPr>
        <w:t>Примечание. Поперечный размер зоны загазованности (перпендикулярно направлению ветра) может быть принят равным 30% от длины зоны загазованности.</w:t>
      </w:r>
    </w:p>
    <w:p w:rsidR="00DA099F" w:rsidRDefault="00DA099F">
      <w:pPr>
        <w:pStyle w:val="aa"/>
        <w:spacing w:before="0" w:after="0"/>
        <w:rPr>
          <w:sz w:val="20"/>
          <w:szCs w:val="20"/>
        </w:rPr>
      </w:pPr>
    </w:p>
    <w:p w:rsidR="00DA099F" w:rsidRDefault="00706718">
      <w:pPr>
        <w:pStyle w:val="ab"/>
        <w:spacing w:before="0" w:after="0"/>
        <w:ind w:firstLine="284"/>
        <w:rPr>
          <w:sz w:val="20"/>
          <w:lang w:val="ru-RU"/>
        </w:rPr>
      </w:pPr>
      <w:r>
        <w:rPr>
          <w:sz w:val="20"/>
          <w:lang w:val="ru-RU"/>
        </w:rPr>
        <w:t>Таблица 7.3</w:t>
      </w:r>
    </w:p>
    <w:p w:rsidR="00DA099F" w:rsidRDefault="00DA099F">
      <w:pPr>
        <w:pStyle w:val="ab"/>
        <w:spacing w:before="0" w:after="0"/>
        <w:ind w:firstLine="284"/>
        <w:jc w:val="both"/>
        <w:rPr>
          <w:sz w:val="20"/>
          <w:lang w:val="ru-RU"/>
        </w:rPr>
      </w:pPr>
    </w:p>
    <w:p w:rsidR="00DA099F" w:rsidRDefault="00706718">
      <w:pPr>
        <w:pStyle w:val="a8"/>
        <w:spacing w:before="0" w:after="0"/>
        <w:ind w:firstLine="284"/>
        <w:rPr>
          <w:sz w:val="20"/>
        </w:rPr>
      </w:pPr>
      <w:r>
        <w:rPr>
          <w:sz w:val="20"/>
        </w:rPr>
        <w:t>Параметры области применения порошковых огнетушителей при тушении СУГ</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35"/>
        <w:gridCol w:w="2453"/>
        <w:gridCol w:w="1572"/>
        <w:gridCol w:w="1611"/>
      </w:tblGrid>
      <w:tr w:rsidR="00DA099F">
        <w:trPr>
          <w:cantSplit/>
          <w:trHeight w:val="20"/>
        </w:trPr>
        <w:tc>
          <w:tcPr>
            <w:tcW w:w="1634" w:type="pct"/>
            <w:vMerge w:val="restart"/>
          </w:tcPr>
          <w:p w:rsidR="00DA099F" w:rsidRDefault="00706718">
            <w:pPr>
              <w:jc w:val="center"/>
              <w:rPr>
                <w:sz w:val="20"/>
              </w:rPr>
            </w:pPr>
            <w:r>
              <w:rPr>
                <w:sz w:val="20"/>
              </w:rPr>
              <w:t>Марка огнетушителя</w:t>
            </w:r>
          </w:p>
        </w:tc>
        <w:tc>
          <w:tcPr>
            <w:tcW w:w="1465" w:type="pct"/>
            <w:vMerge w:val="restart"/>
          </w:tcPr>
          <w:p w:rsidR="00DA099F" w:rsidRDefault="00706718">
            <w:pPr>
              <w:jc w:val="center"/>
              <w:rPr>
                <w:sz w:val="20"/>
              </w:rPr>
            </w:pPr>
            <w:r>
              <w:rPr>
                <w:sz w:val="20"/>
              </w:rPr>
              <w:t>Расход струи газа, кг/</w:t>
            </w:r>
            <w:proofErr w:type="gramStart"/>
            <w:r>
              <w:rPr>
                <w:sz w:val="20"/>
              </w:rPr>
              <w:t>с</w:t>
            </w:r>
            <w:proofErr w:type="gramEnd"/>
          </w:p>
        </w:tc>
        <w:tc>
          <w:tcPr>
            <w:tcW w:w="1901" w:type="pct"/>
            <w:gridSpan w:val="2"/>
          </w:tcPr>
          <w:p w:rsidR="00DA099F" w:rsidRDefault="00706718">
            <w:pPr>
              <w:jc w:val="center"/>
              <w:rPr>
                <w:sz w:val="20"/>
              </w:rPr>
            </w:pPr>
            <w:r>
              <w:rPr>
                <w:sz w:val="20"/>
              </w:rPr>
              <w:t xml:space="preserve">Площадь пролива, </w:t>
            </w:r>
            <w:proofErr w:type="gramStart"/>
            <w:r>
              <w:rPr>
                <w:sz w:val="20"/>
              </w:rPr>
              <w:t>м</w:t>
            </w:r>
            <w:proofErr w:type="gramEnd"/>
          </w:p>
        </w:tc>
      </w:tr>
      <w:tr w:rsidR="00DA099F">
        <w:trPr>
          <w:cantSplit/>
          <w:trHeight w:val="20"/>
        </w:trPr>
        <w:tc>
          <w:tcPr>
            <w:tcW w:w="2735" w:type="dxa"/>
            <w:vMerge/>
          </w:tcPr>
          <w:p w:rsidR="00DA099F" w:rsidRDefault="00DA099F">
            <w:pPr>
              <w:autoSpaceDE/>
              <w:autoSpaceDN/>
              <w:adjustRightInd/>
              <w:jc w:val="center"/>
              <w:rPr>
                <w:sz w:val="20"/>
              </w:rPr>
            </w:pPr>
          </w:p>
        </w:tc>
        <w:tc>
          <w:tcPr>
            <w:tcW w:w="1465" w:type="pct"/>
            <w:vMerge/>
          </w:tcPr>
          <w:p w:rsidR="00DA099F" w:rsidRDefault="00DA099F">
            <w:pPr>
              <w:autoSpaceDE/>
              <w:autoSpaceDN/>
              <w:adjustRightInd/>
              <w:jc w:val="center"/>
              <w:rPr>
                <w:sz w:val="20"/>
              </w:rPr>
            </w:pPr>
          </w:p>
        </w:tc>
        <w:tc>
          <w:tcPr>
            <w:tcW w:w="939" w:type="pct"/>
          </w:tcPr>
          <w:p w:rsidR="00DA099F" w:rsidRDefault="00706718">
            <w:pPr>
              <w:jc w:val="center"/>
              <w:rPr>
                <w:sz w:val="20"/>
              </w:rPr>
            </w:pPr>
            <w:r>
              <w:rPr>
                <w:sz w:val="20"/>
              </w:rPr>
              <w:t>чистого</w:t>
            </w:r>
          </w:p>
        </w:tc>
        <w:tc>
          <w:tcPr>
            <w:tcW w:w="962" w:type="pct"/>
          </w:tcPr>
          <w:p w:rsidR="00DA099F" w:rsidRDefault="00706718">
            <w:pPr>
              <w:jc w:val="center"/>
              <w:rPr>
                <w:sz w:val="20"/>
              </w:rPr>
            </w:pPr>
            <w:r>
              <w:rPr>
                <w:sz w:val="20"/>
              </w:rPr>
              <w:t>под щебнем</w:t>
            </w:r>
          </w:p>
        </w:tc>
      </w:tr>
      <w:tr w:rsidR="00DA099F">
        <w:trPr>
          <w:trHeight w:val="20"/>
        </w:trPr>
        <w:tc>
          <w:tcPr>
            <w:tcW w:w="1634" w:type="pct"/>
          </w:tcPr>
          <w:p w:rsidR="00DA099F" w:rsidRDefault="00706718">
            <w:pPr>
              <w:jc w:val="center"/>
              <w:rPr>
                <w:sz w:val="20"/>
              </w:rPr>
            </w:pPr>
            <w:r>
              <w:rPr>
                <w:sz w:val="20"/>
              </w:rPr>
              <w:t>ОП-10</w:t>
            </w:r>
          </w:p>
        </w:tc>
        <w:tc>
          <w:tcPr>
            <w:tcW w:w="1465" w:type="pct"/>
          </w:tcPr>
          <w:p w:rsidR="00DA099F" w:rsidRDefault="00706718">
            <w:pPr>
              <w:jc w:val="center"/>
              <w:rPr>
                <w:sz w:val="20"/>
              </w:rPr>
            </w:pPr>
            <w:r>
              <w:rPr>
                <w:sz w:val="20"/>
              </w:rPr>
              <w:t>до 0,4</w:t>
            </w:r>
          </w:p>
        </w:tc>
        <w:tc>
          <w:tcPr>
            <w:tcW w:w="939" w:type="pct"/>
          </w:tcPr>
          <w:p w:rsidR="00DA099F" w:rsidRDefault="00706718">
            <w:pPr>
              <w:jc w:val="center"/>
              <w:rPr>
                <w:sz w:val="20"/>
              </w:rPr>
            </w:pPr>
            <w:r>
              <w:rPr>
                <w:sz w:val="20"/>
              </w:rPr>
              <w:t>до 2,5</w:t>
            </w:r>
          </w:p>
        </w:tc>
        <w:tc>
          <w:tcPr>
            <w:tcW w:w="962" w:type="pct"/>
          </w:tcPr>
          <w:p w:rsidR="00DA099F" w:rsidRDefault="00706718">
            <w:pPr>
              <w:jc w:val="center"/>
              <w:rPr>
                <w:sz w:val="20"/>
              </w:rPr>
            </w:pPr>
            <w:r>
              <w:rPr>
                <w:sz w:val="20"/>
              </w:rPr>
              <w:t>до 6</w:t>
            </w:r>
          </w:p>
        </w:tc>
      </w:tr>
      <w:tr w:rsidR="00DA099F">
        <w:trPr>
          <w:trHeight w:val="20"/>
        </w:trPr>
        <w:tc>
          <w:tcPr>
            <w:tcW w:w="1634" w:type="pct"/>
          </w:tcPr>
          <w:p w:rsidR="00DA099F" w:rsidRDefault="00706718">
            <w:pPr>
              <w:jc w:val="center"/>
              <w:rPr>
                <w:sz w:val="20"/>
              </w:rPr>
            </w:pPr>
            <w:r>
              <w:rPr>
                <w:sz w:val="20"/>
              </w:rPr>
              <w:t>ОП-100</w:t>
            </w:r>
          </w:p>
        </w:tc>
        <w:tc>
          <w:tcPr>
            <w:tcW w:w="1465" w:type="pct"/>
          </w:tcPr>
          <w:p w:rsidR="00DA099F" w:rsidRDefault="00706718">
            <w:pPr>
              <w:jc w:val="center"/>
              <w:rPr>
                <w:sz w:val="20"/>
              </w:rPr>
            </w:pPr>
            <w:r>
              <w:rPr>
                <w:sz w:val="20"/>
              </w:rPr>
              <w:t>до 1,2</w:t>
            </w:r>
          </w:p>
        </w:tc>
        <w:tc>
          <w:tcPr>
            <w:tcW w:w="939" w:type="pct"/>
          </w:tcPr>
          <w:p w:rsidR="00DA099F" w:rsidRDefault="00706718">
            <w:pPr>
              <w:jc w:val="center"/>
              <w:rPr>
                <w:sz w:val="20"/>
              </w:rPr>
            </w:pPr>
            <w:r>
              <w:rPr>
                <w:sz w:val="20"/>
              </w:rPr>
              <w:t>до 7,5</w:t>
            </w:r>
          </w:p>
        </w:tc>
        <w:tc>
          <w:tcPr>
            <w:tcW w:w="962" w:type="pct"/>
          </w:tcPr>
          <w:p w:rsidR="00DA099F" w:rsidRDefault="00706718">
            <w:pPr>
              <w:jc w:val="center"/>
              <w:rPr>
                <w:sz w:val="20"/>
              </w:rPr>
            </w:pPr>
            <w:r>
              <w:rPr>
                <w:sz w:val="20"/>
              </w:rPr>
              <w:t>до 18</w:t>
            </w:r>
          </w:p>
        </w:tc>
      </w:tr>
    </w:tbl>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t>Таблица 7.4</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Плотность теплового потока, кВт/м</w:t>
      </w:r>
      <w:proofErr w:type="gramStart"/>
      <w:r>
        <w:rPr>
          <w:sz w:val="20"/>
          <w:vertAlign w:val="superscript"/>
        </w:rPr>
        <w:t>2</w:t>
      </w:r>
      <w:proofErr w:type="gramEnd"/>
      <w:r>
        <w:rPr>
          <w:sz w:val="20"/>
        </w:rPr>
        <w:t>, при струйном истечении СУГ</w:t>
      </w:r>
    </w:p>
    <w:p w:rsidR="00DA099F" w:rsidRDefault="00DA099F">
      <w:pPr>
        <w:pStyle w:val="a8"/>
        <w:spacing w:before="0" w:after="0"/>
        <w:ind w:firstLine="284"/>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69"/>
        <w:gridCol w:w="794"/>
        <w:gridCol w:w="624"/>
        <w:gridCol w:w="624"/>
        <w:gridCol w:w="624"/>
        <w:gridCol w:w="624"/>
        <w:gridCol w:w="624"/>
        <w:gridCol w:w="479"/>
        <w:gridCol w:w="479"/>
        <w:gridCol w:w="479"/>
        <w:gridCol w:w="479"/>
        <w:gridCol w:w="472"/>
      </w:tblGrid>
      <w:tr w:rsidR="00DA099F">
        <w:trPr>
          <w:cantSplit/>
          <w:trHeight w:val="20"/>
          <w:jc w:val="center"/>
        </w:trPr>
        <w:tc>
          <w:tcPr>
            <w:tcW w:w="1235" w:type="pct"/>
            <w:vMerge w:val="restart"/>
          </w:tcPr>
          <w:p w:rsidR="00DA099F" w:rsidRDefault="00706718">
            <w:pPr>
              <w:jc w:val="center"/>
              <w:rPr>
                <w:sz w:val="20"/>
              </w:rPr>
            </w:pPr>
            <w:r>
              <w:rPr>
                <w:sz w:val="20"/>
              </w:rPr>
              <w:t>Расход СУГ, кг/</w:t>
            </w:r>
            <w:proofErr w:type="gramStart"/>
            <w:r>
              <w:rPr>
                <w:sz w:val="20"/>
              </w:rPr>
              <w:t>с</w:t>
            </w:r>
            <w:proofErr w:type="gramEnd"/>
          </w:p>
        </w:tc>
        <w:tc>
          <w:tcPr>
            <w:tcW w:w="3765" w:type="pct"/>
            <w:gridSpan w:val="11"/>
          </w:tcPr>
          <w:p w:rsidR="00DA099F" w:rsidRDefault="00706718">
            <w:pPr>
              <w:jc w:val="center"/>
              <w:rPr>
                <w:sz w:val="20"/>
              </w:rPr>
            </w:pPr>
            <w:r>
              <w:rPr>
                <w:sz w:val="20"/>
              </w:rPr>
              <w:t xml:space="preserve">Расстояние от факела пламени, </w:t>
            </w:r>
            <w:proofErr w:type="gramStart"/>
            <w:r>
              <w:rPr>
                <w:sz w:val="20"/>
              </w:rPr>
              <w:t>м</w:t>
            </w:r>
            <w:proofErr w:type="gramEnd"/>
          </w:p>
        </w:tc>
      </w:tr>
      <w:tr w:rsidR="00DA099F">
        <w:trPr>
          <w:cantSplit/>
          <w:trHeight w:val="20"/>
          <w:jc w:val="center"/>
        </w:trPr>
        <w:tc>
          <w:tcPr>
            <w:tcW w:w="1235" w:type="pct"/>
            <w:vMerge/>
          </w:tcPr>
          <w:p w:rsidR="00DA099F" w:rsidRDefault="00DA099F">
            <w:pPr>
              <w:autoSpaceDE/>
              <w:autoSpaceDN/>
              <w:adjustRightInd/>
              <w:jc w:val="center"/>
              <w:rPr>
                <w:sz w:val="20"/>
              </w:rPr>
            </w:pPr>
          </w:p>
        </w:tc>
        <w:tc>
          <w:tcPr>
            <w:tcW w:w="474" w:type="pct"/>
          </w:tcPr>
          <w:p w:rsidR="00DA099F" w:rsidRDefault="00706718">
            <w:pPr>
              <w:jc w:val="center"/>
              <w:rPr>
                <w:sz w:val="20"/>
              </w:rPr>
            </w:pPr>
            <w:r>
              <w:rPr>
                <w:sz w:val="20"/>
              </w:rPr>
              <w:t>5</w:t>
            </w:r>
          </w:p>
        </w:tc>
        <w:tc>
          <w:tcPr>
            <w:tcW w:w="373" w:type="pct"/>
          </w:tcPr>
          <w:p w:rsidR="00DA099F" w:rsidRDefault="00706718">
            <w:pPr>
              <w:jc w:val="center"/>
              <w:rPr>
                <w:sz w:val="20"/>
              </w:rPr>
            </w:pPr>
            <w:r>
              <w:rPr>
                <w:sz w:val="20"/>
              </w:rPr>
              <w:t>10</w:t>
            </w:r>
          </w:p>
        </w:tc>
        <w:tc>
          <w:tcPr>
            <w:tcW w:w="373" w:type="pct"/>
          </w:tcPr>
          <w:p w:rsidR="00DA099F" w:rsidRDefault="00706718">
            <w:pPr>
              <w:jc w:val="center"/>
              <w:rPr>
                <w:sz w:val="20"/>
              </w:rPr>
            </w:pPr>
            <w:r>
              <w:rPr>
                <w:sz w:val="20"/>
              </w:rPr>
              <w:t>15</w:t>
            </w:r>
          </w:p>
        </w:tc>
        <w:tc>
          <w:tcPr>
            <w:tcW w:w="373" w:type="pct"/>
          </w:tcPr>
          <w:p w:rsidR="00DA099F" w:rsidRDefault="00706718">
            <w:pPr>
              <w:jc w:val="center"/>
              <w:rPr>
                <w:sz w:val="20"/>
              </w:rPr>
            </w:pPr>
            <w:r>
              <w:rPr>
                <w:sz w:val="20"/>
              </w:rPr>
              <w:t>20</w:t>
            </w:r>
          </w:p>
        </w:tc>
        <w:tc>
          <w:tcPr>
            <w:tcW w:w="373" w:type="pct"/>
          </w:tcPr>
          <w:p w:rsidR="00DA099F" w:rsidRDefault="00706718">
            <w:pPr>
              <w:jc w:val="center"/>
              <w:rPr>
                <w:sz w:val="20"/>
              </w:rPr>
            </w:pPr>
            <w:r>
              <w:rPr>
                <w:sz w:val="20"/>
              </w:rPr>
              <w:t>25</w:t>
            </w:r>
          </w:p>
        </w:tc>
        <w:tc>
          <w:tcPr>
            <w:tcW w:w="373" w:type="pct"/>
          </w:tcPr>
          <w:p w:rsidR="00DA099F" w:rsidRDefault="00706718">
            <w:pPr>
              <w:jc w:val="center"/>
              <w:rPr>
                <w:sz w:val="20"/>
              </w:rPr>
            </w:pPr>
            <w:r>
              <w:rPr>
                <w:sz w:val="20"/>
              </w:rPr>
              <w:t>30</w:t>
            </w:r>
          </w:p>
        </w:tc>
        <w:tc>
          <w:tcPr>
            <w:tcW w:w="286" w:type="pct"/>
          </w:tcPr>
          <w:p w:rsidR="00DA099F" w:rsidRDefault="00706718">
            <w:pPr>
              <w:jc w:val="center"/>
              <w:rPr>
                <w:sz w:val="20"/>
              </w:rPr>
            </w:pPr>
            <w:r>
              <w:rPr>
                <w:sz w:val="20"/>
              </w:rPr>
              <w:t>40</w:t>
            </w:r>
          </w:p>
        </w:tc>
        <w:tc>
          <w:tcPr>
            <w:tcW w:w="286" w:type="pct"/>
          </w:tcPr>
          <w:p w:rsidR="00DA099F" w:rsidRDefault="00706718">
            <w:pPr>
              <w:jc w:val="center"/>
              <w:rPr>
                <w:sz w:val="20"/>
              </w:rPr>
            </w:pPr>
            <w:r>
              <w:rPr>
                <w:sz w:val="20"/>
              </w:rPr>
              <w:t>50</w:t>
            </w:r>
          </w:p>
        </w:tc>
        <w:tc>
          <w:tcPr>
            <w:tcW w:w="286" w:type="pct"/>
          </w:tcPr>
          <w:p w:rsidR="00DA099F" w:rsidRDefault="00706718">
            <w:pPr>
              <w:jc w:val="center"/>
              <w:rPr>
                <w:sz w:val="20"/>
              </w:rPr>
            </w:pPr>
            <w:r>
              <w:rPr>
                <w:sz w:val="20"/>
              </w:rPr>
              <w:t>60</w:t>
            </w:r>
          </w:p>
        </w:tc>
        <w:tc>
          <w:tcPr>
            <w:tcW w:w="286" w:type="pct"/>
          </w:tcPr>
          <w:p w:rsidR="00DA099F" w:rsidRDefault="00706718">
            <w:pPr>
              <w:jc w:val="center"/>
              <w:rPr>
                <w:sz w:val="20"/>
              </w:rPr>
            </w:pPr>
            <w:r>
              <w:rPr>
                <w:sz w:val="20"/>
              </w:rPr>
              <w:t>70</w:t>
            </w:r>
          </w:p>
        </w:tc>
        <w:tc>
          <w:tcPr>
            <w:tcW w:w="283" w:type="pct"/>
          </w:tcPr>
          <w:p w:rsidR="00DA099F" w:rsidRDefault="00706718">
            <w:pPr>
              <w:jc w:val="center"/>
              <w:rPr>
                <w:sz w:val="20"/>
              </w:rPr>
            </w:pPr>
            <w:r>
              <w:rPr>
                <w:sz w:val="20"/>
              </w:rPr>
              <w:t>80</w:t>
            </w:r>
          </w:p>
        </w:tc>
      </w:tr>
      <w:tr w:rsidR="00DA099F">
        <w:trPr>
          <w:trHeight w:val="20"/>
          <w:jc w:val="center"/>
        </w:trPr>
        <w:tc>
          <w:tcPr>
            <w:tcW w:w="1235" w:type="pct"/>
          </w:tcPr>
          <w:p w:rsidR="00DA099F" w:rsidRDefault="00706718">
            <w:pPr>
              <w:jc w:val="center"/>
              <w:rPr>
                <w:sz w:val="20"/>
              </w:rPr>
            </w:pPr>
            <w:r>
              <w:rPr>
                <w:sz w:val="20"/>
              </w:rPr>
              <w:t>1</w:t>
            </w:r>
          </w:p>
        </w:tc>
        <w:tc>
          <w:tcPr>
            <w:tcW w:w="474" w:type="pct"/>
          </w:tcPr>
          <w:p w:rsidR="00DA099F" w:rsidRDefault="00706718">
            <w:pPr>
              <w:jc w:val="center"/>
              <w:rPr>
                <w:sz w:val="20"/>
              </w:rPr>
            </w:pPr>
            <w:r>
              <w:rPr>
                <w:sz w:val="20"/>
              </w:rPr>
              <w:t>8,4</w:t>
            </w:r>
          </w:p>
        </w:tc>
        <w:tc>
          <w:tcPr>
            <w:tcW w:w="373" w:type="pct"/>
          </w:tcPr>
          <w:p w:rsidR="00DA099F" w:rsidRDefault="00706718">
            <w:pPr>
              <w:jc w:val="center"/>
              <w:rPr>
                <w:sz w:val="20"/>
              </w:rPr>
            </w:pPr>
            <w:r>
              <w:rPr>
                <w:sz w:val="20"/>
              </w:rPr>
              <w:t>4,2</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2</w:t>
            </w:r>
          </w:p>
        </w:tc>
        <w:tc>
          <w:tcPr>
            <w:tcW w:w="474" w:type="pct"/>
          </w:tcPr>
          <w:p w:rsidR="00DA099F" w:rsidRDefault="00706718">
            <w:pPr>
              <w:jc w:val="center"/>
              <w:rPr>
                <w:sz w:val="20"/>
              </w:rPr>
            </w:pPr>
            <w:r>
              <w:rPr>
                <w:sz w:val="20"/>
              </w:rPr>
              <w:t>12,6</w:t>
            </w:r>
          </w:p>
        </w:tc>
        <w:tc>
          <w:tcPr>
            <w:tcW w:w="373" w:type="pct"/>
          </w:tcPr>
          <w:p w:rsidR="00DA099F" w:rsidRDefault="00706718">
            <w:pPr>
              <w:jc w:val="center"/>
              <w:rPr>
                <w:sz w:val="20"/>
              </w:rPr>
            </w:pPr>
            <w:r>
              <w:rPr>
                <w:sz w:val="20"/>
              </w:rPr>
              <w:t>6,3</w:t>
            </w:r>
          </w:p>
        </w:tc>
        <w:tc>
          <w:tcPr>
            <w:tcW w:w="373" w:type="pct"/>
          </w:tcPr>
          <w:p w:rsidR="00DA099F" w:rsidRDefault="00706718">
            <w:pPr>
              <w:jc w:val="center"/>
              <w:rPr>
                <w:sz w:val="20"/>
              </w:rPr>
            </w:pPr>
            <w:r>
              <w:rPr>
                <w:sz w:val="20"/>
              </w:rPr>
              <w:t>5,6</w:t>
            </w:r>
          </w:p>
        </w:tc>
        <w:tc>
          <w:tcPr>
            <w:tcW w:w="373" w:type="pct"/>
          </w:tcPr>
          <w:p w:rsidR="00DA099F" w:rsidRDefault="00706718">
            <w:pPr>
              <w:jc w:val="center"/>
              <w:rPr>
                <w:sz w:val="20"/>
              </w:rPr>
            </w:pPr>
            <w:r>
              <w:rPr>
                <w:sz w:val="20"/>
              </w:rPr>
              <w:t>2,8</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3</w:t>
            </w:r>
          </w:p>
        </w:tc>
        <w:tc>
          <w:tcPr>
            <w:tcW w:w="474" w:type="pct"/>
          </w:tcPr>
          <w:p w:rsidR="00DA099F" w:rsidRDefault="00706718">
            <w:pPr>
              <w:jc w:val="center"/>
              <w:rPr>
                <w:sz w:val="20"/>
              </w:rPr>
            </w:pPr>
            <w:r>
              <w:rPr>
                <w:sz w:val="20"/>
              </w:rPr>
              <w:t>14,0</w:t>
            </w:r>
          </w:p>
        </w:tc>
        <w:tc>
          <w:tcPr>
            <w:tcW w:w="373" w:type="pct"/>
          </w:tcPr>
          <w:p w:rsidR="00DA099F" w:rsidRDefault="00706718">
            <w:pPr>
              <w:jc w:val="center"/>
              <w:rPr>
                <w:sz w:val="20"/>
              </w:rPr>
            </w:pPr>
            <w:r>
              <w:rPr>
                <w:sz w:val="20"/>
              </w:rPr>
              <w:t>7,8</w:t>
            </w:r>
          </w:p>
        </w:tc>
        <w:tc>
          <w:tcPr>
            <w:tcW w:w="373" w:type="pct"/>
          </w:tcPr>
          <w:p w:rsidR="00DA099F" w:rsidRDefault="00706718">
            <w:pPr>
              <w:jc w:val="center"/>
              <w:rPr>
                <w:sz w:val="20"/>
              </w:rPr>
            </w:pPr>
            <w:r>
              <w:rPr>
                <w:sz w:val="20"/>
              </w:rPr>
              <w:t>7,0</w:t>
            </w:r>
          </w:p>
        </w:tc>
        <w:tc>
          <w:tcPr>
            <w:tcW w:w="373" w:type="pct"/>
          </w:tcPr>
          <w:p w:rsidR="00DA099F" w:rsidRDefault="00706718">
            <w:pPr>
              <w:jc w:val="center"/>
              <w:rPr>
                <w:sz w:val="20"/>
              </w:rPr>
            </w:pPr>
            <w:r>
              <w:rPr>
                <w:sz w:val="20"/>
              </w:rPr>
              <w:t>4,2</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5</w:t>
            </w:r>
          </w:p>
        </w:tc>
        <w:tc>
          <w:tcPr>
            <w:tcW w:w="474"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9,2</w:t>
            </w:r>
          </w:p>
        </w:tc>
        <w:tc>
          <w:tcPr>
            <w:tcW w:w="373" w:type="pct"/>
          </w:tcPr>
          <w:p w:rsidR="00DA099F" w:rsidRDefault="00706718">
            <w:pPr>
              <w:jc w:val="center"/>
              <w:rPr>
                <w:sz w:val="20"/>
              </w:rPr>
            </w:pPr>
            <w:r>
              <w:rPr>
                <w:sz w:val="20"/>
              </w:rPr>
              <w:t>8,4</w:t>
            </w:r>
          </w:p>
        </w:tc>
        <w:tc>
          <w:tcPr>
            <w:tcW w:w="373" w:type="pct"/>
          </w:tcPr>
          <w:p w:rsidR="00DA099F" w:rsidRDefault="00706718">
            <w:pPr>
              <w:jc w:val="center"/>
              <w:rPr>
                <w:sz w:val="20"/>
              </w:rPr>
            </w:pPr>
            <w:r>
              <w:rPr>
                <w:sz w:val="20"/>
              </w:rPr>
              <w:t>7,0</w:t>
            </w:r>
          </w:p>
        </w:tc>
        <w:tc>
          <w:tcPr>
            <w:tcW w:w="373" w:type="pct"/>
          </w:tcPr>
          <w:p w:rsidR="00DA099F" w:rsidRDefault="00706718">
            <w:pPr>
              <w:jc w:val="center"/>
              <w:rPr>
                <w:sz w:val="20"/>
              </w:rPr>
            </w:pPr>
            <w:r>
              <w:rPr>
                <w:sz w:val="20"/>
              </w:rPr>
              <w:t>4,2</w:t>
            </w:r>
          </w:p>
        </w:tc>
        <w:tc>
          <w:tcPr>
            <w:tcW w:w="373"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7</w:t>
            </w:r>
          </w:p>
        </w:tc>
        <w:tc>
          <w:tcPr>
            <w:tcW w:w="474"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11,1</w:t>
            </w:r>
          </w:p>
        </w:tc>
        <w:tc>
          <w:tcPr>
            <w:tcW w:w="373" w:type="pct"/>
          </w:tcPr>
          <w:p w:rsidR="00DA099F" w:rsidRDefault="00706718">
            <w:pPr>
              <w:jc w:val="center"/>
              <w:rPr>
                <w:sz w:val="20"/>
              </w:rPr>
            </w:pPr>
            <w:r>
              <w:rPr>
                <w:sz w:val="20"/>
              </w:rPr>
              <w:t>10,5</w:t>
            </w:r>
          </w:p>
        </w:tc>
        <w:tc>
          <w:tcPr>
            <w:tcW w:w="373" w:type="pct"/>
          </w:tcPr>
          <w:p w:rsidR="00DA099F" w:rsidRDefault="00706718">
            <w:pPr>
              <w:jc w:val="center"/>
              <w:rPr>
                <w:sz w:val="20"/>
              </w:rPr>
            </w:pPr>
            <w:r>
              <w:rPr>
                <w:sz w:val="20"/>
              </w:rPr>
              <w:t>8,4</w:t>
            </w:r>
          </w:p>
        </w:tc>
        <w:tc>
          <w:tcPr>
            <w:tcW w:w="373" w:type="pct"/>
          </w:tcPr>
          <w:p w:rsidR="00DA099F" w:rsidRDefault="00706718">
            <w:pPr>
              <w:jc w:val="center"/>
              <w:rPr>
                <w:sz w:val="20"/>
              </w:rPr>
            </w:pPr>
            <w:r>
              <w:rPr>
                <w:sz w:val="20"/>
              </w:rPr>
              <w:t>7,8</w:t>
            </w:r>
          </w:p>
        </w:tc>
        <w:tc>
          <w:tcPr>
            <w:tcW w:w="373" w:type="pct"/>
          </w:tcPr>
          <w:p w:rsidR="00DA099F" w:rsidRDefault="00706718">
            <w:pPr>
              <w:jc w:val="center"/>
              <w:rPr>
                <w:sz w:val="20"/>
              </w:rPr>
            </w:pPr>
            <w:r>
              <w:rPr>
                <w:sz w:val="20"/>
              </w:rPr>
              <w:t>4,5</w:t>
            </w:r>
          </w:p>
        </w:tc>
        <w:tc>
          <w:tcPr>
            <w:tcW w:w="286" w:type="pct"/>
          </w:tcPr>
          <w:p w:rsidR="00DA099F" w:rsidRDefault="00706718">
            <w:pPr>
              <w:jc w:val="center"/>
              <w:rPr>
                <w:sz w:val="20"/>
              </w:rPr>
            </w:pPr>
            <w:r>
              <w:rPr>
                <w:sz w:val="20"/>
              </w:rPr>
              <w:t>1,7</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10</w:t>
            </w:r>
          </w:p>
        </w:tc>
        <w:tc>
          <w:tcPr>
            <w:tcW w:w="474"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12,6</w:t>
            </w:r>
          </w:p>
        </w:tc>
        <w:tc>
          <w:tcPr>
            <w:tcW w:w="373" w:type="pct"/>
          </w:tcPr>
          <w:p w:rsidR="00DA099F" w:rsidRDefault="00706718">
            <w:pPr>
              <w:jc w:val="center"/>
              <w:rPr>
                <w:sz w:val="20"/>
              </w:rPr>
            </w:pPr>
            <w:r>
              <w:rPr>
                <w:sz w:val="20"/>
              </w:rPr>
              <w:t>10,1</w:t>
            </w:r>
          </w:p>
        </w:tc>
        <w:tc>
          <w:tcPr>
            <w:tcW w:w="373" w:type="pct"/>
          </w:tcPr>
          <w:p w:rsidR="00DA099F" w:rsidRDefault="00706718">
            <w:pPr>
              <w:jc w:val="center"/>
              <w:rPr>
                <w:sz w:val="20"/>
              </w:rPr>
            </w:pPr>
            <w:r>
              <w:rPr>
                <w:sz w:val="20"/>
              </w:rPr>
              <w:t>9,2</w:t>
            </w:r>
          </w:p>
        </w:tc>
        <w:tc>
          <w:tcPr>
            <w:tcW w:w="373" w:type="pct"/>
          </w:tcPr>
          <w:p w:rsidR="00DA099F" w:rsidRDefault="00706718">
            <w:pPr>
              <w:jc w:val="center"/>
              <w:rPr>
                <w:sz w:val="20"/>
              </w:rPr>
            </w:pPr>
            <w:r>
              <w:rPr>
                <w:sz w:val="20"/>
              </w:rPr>
              <w:t>7,0</w:t>
            </w:r>
          </w:p>
        </w:tc>
        <w:tc>
          <w:tcPr>
            <w:tcW w:w="286" w:type="pct"/>
          </w:tcPr>
          <w:p w:rsidR="00DA099F" w:rsidRDefault="00706718">
            <w:pPr>
              <w:jc w:val="center"/>
              <w:rPr>
                <w:sz w:val="20"/>
              </w:rPr>
            </w:pPr>
            <w:r>
              <w:rPr>
                <w:sz w:val="20"/>
              </w:rPr>
              <w:t>5,5</w:t>
            </w:r>
          </w:p>
        </w:tc>
        <w:tc>
          <w:tcPr>
            <w:tcW w:w="286" w:type="pct"/>
          </w:tcPr>
          <w:p w:rsidR="00DA099F" w:rsidRDefault="00706718">
            <w:pPr>
              <w:jc w:val="center"/>
              <w:rPr>
                <w:sz w:val="20"/>
              </w:rPr>
            </w:pPr>
            <w:r>
              <w:rPr>
                <w:sz w:val="20"/>
              </w:rPr>
              <w:t>2,4</w:t>
            </w:r>
          </w:p>
        </w:tc>
        <w:tc>
          <w:tcPr>
            <w:tcW w:w="286" w:type="pct"/>
          </w:tcPr>
          <w:p w:rsidR="00DA099F" w:rsidRDefault="00706718">
            <w:pPr>
              <w:jc w:val="center"/>
              <w:rPr>
                <w:sz w:val="20"/>
              </w:rPr>
            </w:pPr>
            <w:r>
              <w:rPr>
                <w:sz w:val="20"/>
              </w:rPr>
              <w:t>-</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15</w:t>
            </w:r>
          </w:p>
        </w:tc>
        <w:tc>
          <w:tcPr>
            <w:tcW w:w="474"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13,1</w:t>
            </w:r>
          </w:p>
        </w:tc>
        <w:tc>
          <w:tcPr>
            <w:tcW w:w="373" w:type="pct"/>
          </w:tcPr>
          <w:p w:rsidR="00DA099F" w:rsidRDefault="00706718">
            <w:pPr>
              <w:jc w:val="center"/>
              <w:rPr>
                <w:sz w:val="20"/>
              </w:rPr>
            </w:pPr>
            <w:r>
              <w:rPr>
                <w:sz w:val="20"/>
              </w:rPr>
              <w:t>11,9</w:t>
            </w:r>
          </w:p>
        </w:tc>
        <w:tc>
          <w:tcPr>
            <w:tcW w:w="373" w:type="pct"/>
          </w:tcPr>
          <w:p w:rsidR="00DA099F" w:rsidRDefault="00706718">
            <w:pPr>
              <w:jc w:val="center"/>
              <w:rPr>
                <w:sz w:val="20"/>
              </w:rPr>
            </w:pPr>
            <w:r>
              <w:rPr>
                <w:sz w:val="20"/>
              </w:rPr>
              <w:t>9,8</w:t>
            </w:r>
          </w:p>
        </w:tc>
        <w:tc>
          <w:tcPr>
            <w:tcW w:w="286" w:type="pct"/>
          </w:tcPr>
          <w:p w:rsidR="00DA099F" w:rsidRDefault="00706718">
            <w:pPr>
              <w:jc w:val="center"/>
              <w:rPr>
                <w:sz w:val="20"/>
              </w:rPr>
            </w:pPr>
            <w:r>
              <w:rPr>
                <w:sz w:val="20"/>
              </w:rPr>
              <w:t>7,0</w:t>
            </w:r>
          </w:p>
        </w:tc>
        <w:tc>
          <w:tcPr>
            <w:tcW w:w="286" w:type="pct"/>
          </w:tcPr>
          <w:p w:rsidR="00DA099F" w:rsidRDefault="00706718">
            <w:pPr>
              <w:jc w:val="center"/>
              <w:rPr>
                <w:sz w:val="20"/>
              </w:rPr>
            </w:pPr>
            <w:r>
              <w:rPr>
                <w:sz w:val="20"/>
              </w:rPr>
              <w:t>5,9</w:t>
            </w:r>
          </w:p>
        </w:tc>
        <w:tc>
          <w:tcPr>
            <w:tcW w:w="286" w:type="pct"/>
          </w:tcPr>
          <w:p w:rsidR="00DA099F" w:rsidRDefault="00706718">
            <w:pPr>
              <w:jc w:val="center"/>
              <w:rPr>
                <w:sz w:val="20"/>
              </w:rPr>
            </w:pPr>
            <w:r>
              <w:rPr>
                <w:sz w:val="20"/>
              </w:rPr>
              <w:t>4,2</w:t>
            </w:r>
          </w:p>
        </w:tc>
        <w:tc>
          <w:tcPr>
            <w:tcW w:w="286" w:type="pct"/>
          </w:tcPr>
          <w:p w:rsidR="00DA099F" w:rsidRDefault="00706718">
            <w:pPr>
              <w:jc w:val="center"/>
              <w:rPr>
                <w:sz w:val="20"/>
              </w:rPr>
            </w:pPr>
            <w:r>
              <w:rPr>
                <w:sz w:val="20"/>
              </w:rPr>
              <w:t>-</w:t>
            </w:r>
          </w:p>
        </w:tc>
        <w:tc>
          <w:tcPr>
            <w:tcW w:w="283" w:type="pct"/>
          </w:tcPr>
          <w:p w:rsidR="00DA099F" w:rsidRDefault="00706718">
            <w:pPr>
              <w:jc w:val="center"/>
              <w:rPr>
                <w:sz w:val="20"/>
              </w:rPr>
            </w:pPr>
            <w:r>
              <w:rPr>
                <w:sz w:val="20"/>
              </w:rPr>
              <w:t>-</w:t>
            </w:r>
          </w:p>
        </w:tc>
      </w:tr>
      <w:tr w:rsidR="00DA099F">
        <w:trPr>
          <w:trHeight w:val="20"/>
          <w:jc w:val="center"/>
        </w:trPr>
        <w:tc>
          <w:tcPr>
            <w:tcW w:w="1235" w:type="pct"/>
          </w:tcPr>
          <w:p w:rsidR="00DA099F" w:rsidRDefault="00706718">
            <w:pPr>
              <w:jc w:val="center"/>
              <w:rPr>
                <w:sz w:val="20"/>
              </w:rPr>
            </w:pPr>
            <w:r>
              <w:rPr>
                <w:sz w:val="20"/>
              </w:rPr>
              <w:t>20</w:t>
            </w:r>
          </w:p>
        </w:tc>
        <w:tc>
          <w:tcPr>
            <w:tcW w:w="474"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w:t>
            </w:r>
          </w:p>
        </w:tc>
        <w:tc>
          <w:tcPr>
            <w:tcW w:w="373" w:type="pct"/>
          </w:tcPr>
          <w:p w:rsidR="00DA099F" w:rsidRDefault="00706718">
            <w:pPr>
              <w:jc w:val="center"/>
              <w:rPr>
                <w:sz w:val="20"/>
              </w:rPr>
            </w:pPr>
            <w:r>
              <w:rPr>
                <w:sz w:val="20"/>
              </w:rPr>
              <w:t>11,9</w:t>
            </w:r>
          </w:p>
        </w:tc>
        <w:tc>
          <w:tcPr>
            <w:tcW w:w="286" w:type="pct"/>
          </w:tcPr>
          <w:p w:rsidR="00DA099F" w:rsidRDefault="00706718">
            <w:pPr>
              <w:jc w:val="center"/>
              <w:rPr>
                <w:sz w:val="20"/>
              </w:rPr>
            </w:pPr>
            <w:r>
              <w:rPr>
                <w:sz w:val="20"/>
              </w:rPr>
              <w:t>8,8</w:t>
            </w:r>
          </w:p>
        </w:tc>
        <w:tc>
          <w:tcPr>
            <w:tcW w:w="286" w:type="pct"/>
          </w:tcPr>
          <w:p w:rsidR="00DA099F" w:rsidRDefault="00706718">
            <w:pPr>
              <w:jc w:val="center"/>
              <w:rPr>
                <w:sz w:val="20"/>
              </w:rPr>
            </w:pPr>
            <w:r>
              <w:rPr>
                <w:sz w:val="20"/>
              </w:rPr>
              <w:t>7,3</w:t>
            </w:r>
          </w:p>
        </w:tc>
        <w:tc>
          <w:tcPr>
            <w:tcW w:w="286" w:type="pct"/>
          </w:tcPr>
          <w:p w:rsidR="00DA099F" w:rsidRDefault="00706718">
            <w:pPr>
              <w:jc w:val="center"/>
              <w:rPr>
                <w:sz w:val="20"/>
              </w:rPr>
            </w:pPr>
            <w:r>
              <w:rPr>
                <w:sz w:val="20"/>
              </w:rPr>
              <w:t>6,3</w:t>
            </w:r>
          </w:p>
        </w:tc>
        <w:tc>
          <w:tcPr>
            <w:tcW w:w="286" w:type="pct"/>
          </w:tcPr>
          <w:p w:rsidR="00DA099F" w:rsidRDefault="00706718">
            <w:pPr>
              <w:jc w:val="center"/>
              <w:rPr>
                <w:sz w:val="20"/>
              </w:rPr>
            </w:pPr>
            <w:r>
              <w:rPr>
                <w:sz w:val="20"/>
              </w:rPr>
              <w:t>5,7</w:t>
            </w:r>
          </w:p>
        </w:tc>
        <w:tc>
          <w:tcPr>
            <w:tcW w:w="283" w:type="pct"/>
          </w:tcPr>
          <w:p w:rsidR="00DA099F" w:rsidRDefault="00706718">
            <w:pPr>
              <w:jc w:val="center"/>
              <w:rPr>
                <w:sz w:val="20"/>
              </w:rPr>
            </w:pPr>
            <w:r>
              <w:rPr>
                <w:sz w:val="20"/>
              </w:rPr>
              <w:t>4,2</w:t>
            </w:r>
          </w:p>
        </w:tc>
      </w:tr>
    </w:tbl>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lastRenderedPageBreak/>
        <w:t>Таблица 7.5</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Плотность теплового потока, кВт/м</w:t>
      </w:r>
      <w:proofErr w:type="gramStart"/>
      <w:r>
        <w:rPr>
          <w:sz w:val="20"/>
          <w:vertAlign w:val="superscript"/>
        </w:rPr>
        <w:t>2</w:t>
      </w:r>
      <w:proofErr w:type="gramEnd"/>
      <w:r>
        <w:rPr>
          <w:sz w:val="20"/>
        </w:rPr>
        <w:t>, при горении пролива СУГ</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0"/>
        <w:gridCol w:w="1127"/>
        <w:gridCol w:w="1127"/>
        <w:gridCol w:w="1127"/>
        <w:gridCol w:w="864"/>
        <w:gridCol w:w="866"/>
      </w:tblGrid>
      <w:tr w:rsidR="00DA099F">
        <w:trPr>
          <w:cantSplit/>
          <w:trHeight w:val="20"/>
        </w:trPr>
        <w:tc>
          <w:tcPr>
            <w:tcW w:w="1948" w:type="pct"/>
            <w:vMerge w:val="restart"/>
          </w:tcPr>
          <w:p w:rsidR="00DA099F" w:rsidRDefault="00706718">
            <w:pPr>
              <w:jc w:val="center"/>
              <w:rPr>
                <w:sz w:val="20"/>
              </w:rPr>
            </w:pPr>
            <w:r>
              <w:rPr>
                <w:sz w:val="20"/>
              </w:rPr>
              <w:t>Площадь горения, м</w:t>
            </w:r>
            <w:proofErr w:type="gramStart"/>
            <w:r>
              <w:rPr>
                <w:sz w:val="20"/>
                <w:vertAlign w:val="superscript"/>
              </w:rPr>
              <w:t>2</w:t>
            </w:r>
            <w:proofErr w:type="gramEnd"/>
          </w:p>
        </w:tc>
        <w:tc>
          <w:tcPr>
            <w:tcW w:w="3052" w:type="pct"/>
            <w:gridSpan w:val="5"/>
          </w:tcPr>
          <w:p w:rsidR="00DA099F" w:rsidRDefault="00706718">
            <w:pPr>
              <w:jc w:val="center"/>
              <w:rPr>
                <w:sz w:val="20"/>
              </w:rPr>
            </w:pPr>
            <w:r>
              <w:rPr>
                <w:sz w:val="20"/>
              </w:rPr>
              <w:t xml:space="preserve">Расстояние от фронта пламени, </w:t>
            </w:r>
            <w:proofErr w:type="gramStart"/>
            <w:r>
              <w:rPr>
                <w:sz w:val="20"/>
              </w:rPr>
              <w:t>м</w:t>
            </w:r>
            <w:proofErr w:type="gramEnd"/>
          </w:p>
        </w:tc>
      </w:tr>
      <w:tr w:rsidR="00DA099F">
        <w:trPr>
          <w:cantSplit/>
          <w:trHeight w:val="20"/>
        </w:trPr>
        <w:tc>
          <w:tcPr>
            <w:tcW w:w="3260" w:type="dxa"/>
            <w:vMerge/>
          </w:tcPr>
          <w:p w:rsidR="00DA099F" w:rsidRDefault="00DA099F">
            <w:pPr>
              <w:autoSpaceDE/>
              <w:autoSpaceDN/>
              <w:adjustRightInd/>
              <w:jc w:val="center"/>
              <w:rPr>
                <w:sz w:val="20"/>
              </w:rPr>
            </w:pPr>
          </w:p>
        </w:tc>
        <w:tc>
          <w:tcPr>
            <w:tcW w:w="673" w:type="pct"/>
          </w:tcPr>
          <w:p w:rsidR="00DA099F" w:rsidRDefault="00706718">
            <w:pPr>
              <w:jc w:val="center"/>
              <w:rPr>
                <w:sz w:val="20"/>
              </w:rPr>
            </w:pPr>
            <w:r>
              <w:rPr>
                <w:sz w:val="20"/>
              </w:rPr>
              <w:t>2</w:t>
            </w:r>
          </w:p>
        </w:tc>
        <w:tc>
          <w:tcPr>
            <w:tcW w:w="673" w:type="pct"/>
          </w:tcPr>
          <w:p w:rsidR="00DA099F" w:rsidRDefault="00706718">
            <w:pPr>
              <w:jc w:val="center"/>
              <w:rPr>
                <w:sz w:val="20"/>
              </w:rPr>
            </w:pPr>
            <w:r>
              <w:rPr>
                <w:sz w:val="20"/>
              </w:rPr>
              <w:t>5</w:t>
            </w:r>
          </w:p>
        </w:tc>
        <w:tc>
          <w:tcPr>
            <w:tcW w:w="673" w:type="pct"/>
          </w:tcPr>
          <w:p w:rsidR="00DA099F" w:rsidRDefault="00706718">
            <w:pPr>
              <w:jc w:val="center"/>
              <w:rPr>
                <w:sz w:val="20"/>
              </w:rPr>
            </w:pPr>
            <w:r>
              <w:rPr>
                <w:sz w:val="20"/>
              </w:rPr>
              <w:t>10</w:t>
            </w:r>
          </w:p>
        </w:tc>
        <w:tc>
          <w:tcPr>
            <w:tcW w:w="516" w:type="pct"/>
          </w:tcPr>
          <w:p w:rsidR="00DA099F" w:rsidRDefault="00706718">
            <w:pPr>
              <w:jc w:val="center"/>
              <w:rPr>
                <w:sz w:val="20"/>
              </w:rPr>
            </w:pPr>
            <w:r>
              <w:rPr>
                <w:sz w:val="20"/>
              </w:rPr>
              <w:t>15</w:t>
            </w:r>
          </w:p>
        </w:tc>
        <w:tc>
          <w:tcPr>
            <w:tcW w:w="517" w:type="pct"/>
          </w:tcPr>
          <w:p w:rsidR="00DA099F" w:rsidRDefault="00706718">
            <w:pPr>
              <w:jc w:val="center"/>
              <w:rPr>
                <w:sz w:val="20"/>
              </w:rPr>
            </w:pPr>
            <w:r>
              <w:rPr>
                <w:sz w:val="20"/>
              </w:rPr>
              <w:t>20</w:t>
            </w:r>
          </w:p>
        </w:tc>
      </w:tr>
      <w:tr w:rsidR="00DA099F">
        <w:trPr>
          <w:trHeight w:val="20"/>
        </w:trPr>
        <w:tc>
          <w:tcPr>
            <w:tcW w:w="1948" w:type="pct"/>
          </w:tcPr>
          <w:p w:rsidR="00DA099F" w:rsidRDefault="00706718">
            <w:pPr>
              <w:jc w:val="center"/>
              <w:rPr>
                <w:sz w:val="20"/>
              </w:rPr>
            </w:pPr>
            <w:r>
              <w:rPr>
                <w:sz w:val="20"/>
              </w:rPr>
              <w:t>1</w:t>
            </w:r>
          </w:p>
        </w:tc>
        <w:tc>
          <w:tcPr>
            <w:tcW w:w="673" w:type="pct"/>
          </w:tcPr>
          <w:p w:rsidR="00DA099F" w:rsidRDefault="00706718">
            <w:pPr>
              <w:jc w:val="center"/>
              <w:rPr>
                <w:sz w:val="20"/>
              </w:rPr>
            </w:pPr>
            <w:r>
              <w:rPr>
                <w:sz w:val="20"/>
              </w:rPr>
              <w:t>3,8</w:t>
            </w:r>
          </w:p>
        </w:tc>
        <w:tc>
          <w:tcPr>
            <w:tcW w:w="673" w:type="pct"/>
          </w:tcPr>
          <w:p w:rsidR="00DA099F" w:rsidRDefault="00706718">
            <w:pPr>
              <w:autoSpaceDE/>
              <w:adjustRightInd/>
              <w:jc w:val="center"/>
              <w:rPr>
                <w:sz w:val="20"/>
              </w:rPr>
            </w:pPr>
            <w:r>
              <w:rPr>
                <w:sz w:val="20"/>
              </w:rPr>
              <w:t>-</w:t>
            </w:r>
          </w:p>
        </w:tc>
        <w:tc>
          <w:tcPr>
            <w:tcW w:w="673" w:type="pct"/>
          </w:tcPr>
          <w:p w:rsidR="00DA099F" w:rsidRDefault="00706718">
            <w:pPr>
              <w:jc w:val="center"/>
              <w:rPr>
                <w:sz w:val="20"/>
              </w:rPr>
            </w:pPr>
            <w:r>
              <w:rPr>
                <w:sz w:val="20"/>
              </w:rPr>
              <w:t>-</w:t>
            </w:r>
          </w:p>
        </w:tc>
        <w:tc>
          <w:tcPr>
            <w:tcW w:w="516" w:type="pct"/>
          </w:tcPr>
          <w:p w:rsidR="00DA099F" w:rsidRDefault="00706718">
            <w:pPr>
              <w:jc w:val="center"/>
              <w:rPr>
                <w:sz w:val="20"/>
              </w:rPr>
            </w:pPr>
            <w:r>
              <w:rPr>
                <w:sz w:val="20"/>
              </w:rPr>
              <w:t>-</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2</w:t>
            </w:r>
          </w:p>
        </w:tc>
        <w:tc>
          <w:tcPr>
            <w:tcW w:w="673" w:type="pct"/>
          </w:tcPr>
          <w:p w:rsidR="00DA099F" w:rsidRDefault="00706718">
            <w:pPr>
              <w:jc w:val="center"/>
              <w:rPr>
                <w:sz w:val="20"/>
              </w:rPr>
            </w:pPr>
            <w:r>
              <w:rPr>
                <w:sz w:val="20"/>
              </w:rPr>
              <w:t>7,0</w:t>
            </w:r>
          </w:p>
        </w:tc>
        <w:tc>
          <w:tcPr>
            <w:tcW w:w="673" w:type="pct"/>
          </w:tcPr>
          <w:p w:rsidR="00DA099F" w:rsidRDefault="00706718">
            <w:pPr>
              <w:jc w:val="center"/>
              <w:rPr>
                <w:sz w:val="20"/>
              </w:rPr>
            </w:pPr>
            <w:r>
              <w:rPr>
                <w:sz w:val="20"/>
              </w:rPr>
              <w:t>4,2</w:t>
            </w:r>
          </w:p>
        </w:tc>
        <w:tc>
          <w:tcPr>
            <w:tcW w:w="673" w:type="pct"/>
          </w:tcPr>
          <w:p w:rsidR="00DA099F" w:rsidRDefault="00706718">
            <w:pPr>
              <w:jc w:val="center"/>
              <w:rPr>
                <w:sz w:val="20"/>
              </w:rPr>
            </w:pPr>
            <w:r>
              <w:rPr>
                <w:sz w:val="20"/>
              </w:rPr>
              <w:t>-</w:t>
            </w:r>
          </w:p>
        </w:tc>
        <w:tc>
          <w:tcPr>
            <w:tcW w:w="516" w:type="pct"/>
          </w:tcPr>
          <w:p w:rsidR="00DA099F" w:rsidRDefault="00706718">
            <w:pPr>
              <w:jc w:val="center"/>
              <w:rPr>
                <w:sz w:val="20"/>
              </w:rPr>
            </w:pPr>
            <w:r>
              <w:rPr>
                <w:sz w:val="20"/>
              </w:rPr>
              <w:t>-</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3</w:t>
            </w:r>
          </w:p>
        </w:tc>
        <w:tc>
          <w:tcPr>
            <w:tcW w:w="673" w:type="pct"/>
          </w:tcPr>
          <w:p w:rsidR="00DA099F" w:rsidRDefault="00706718">
            <w:pPr>
              <w:jc w:val="center"/>
              <w:rPr>
                <w:sz w:val="20"/>
              </w:rPr>
            </w:pPr>
            <w:r>
              <w:rPr>
                <w:sz w:val="20"/>
              </w:rPr>
              <w:t>11,1</w:t>
            </w:r>
          </w:p>
        </w:tc>
        <w:tc>
          <w:tcPr>
            <w:tcW w:w="673" w:type="pct"/>
          </w:tcPr>
          <w:p w:rsidR="00DA099F" w:rsidRDefault="00706718">
            <w:pPr>
              <w:jc w:val="center"/>
              <w:rPr>
                <w:sz w:val="20"/>
              </w:rPr>
            </w:pPr>
            <w:r>
              <w:rPr>
                <w:sz w:val="20"/>
              </w:rPr>
              <w:t>7,0</w:t>
            </w:r>
          </w:p>
        </w:tc>
        <w:tc>
          <w:tcPr>
            <w:tcW w:w="673" w:type="pct"/>
          </w:tcPr>
          <w:p w:rsidR="00DA099F" w:rsidRDefault="00706718">
            <w:pPr>
              <w:jc w:val="center"/>
              <w:rPr>
                <w:sz w:val="20"/>
              </w:rPr>
            </w:pPr>
            <w:r>
              <w:rPr>
                <w:sz w:val="20"/>
              </w:rPr>
              <w:t>4,2</w:t>
            </w:r>
          </w:p>
        </w:tc>
        <w:tc>
          <w:tcPr>
            <w:tcW w:w="516" w:type="pct"/>
          </w:tcPr>
          <w:p w:rsidR="00DA099F" w:rsidRDefault="00706718">
            <w:pPr>
              <w:jc w:val="center"/>
              <w:rPr>
                <w:sz w:val="20"/>
              </w:rPr>
            </w:pPr>
            <w:r>
              <w:rPr>
                <w:sz w:val="20"/>
              </w:rPr>
              <w:t>-</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5</w:t>
            </w:r>
          </w:p>
        </w:tc>
        <w:tc>
          <w:tcPr>
            <w:tcW w:w="673" w:type="pct"/>
          </w:tcPr>
          <w:p w:rsidR="00DA099F" w:rsidRDefault="00706718">
            <w:pPr>
              <w:jc w:val="center"/>
              <w:rPr>
                <w:sz w:val="20"/>
              </w:rPr>
            </w:pPr>
            <w:r>
              <w:rPr>
                <w:sz w:val="20"/>
              </w:rPr>
              <w:t>14,0</w:t>
            </w:r>
          </w:p>
        </w:tc>
        <w:tc>
          <w:tcPr>
            <w:tcW w:w="673" w:type="pct"/>
          </w:tcPr>
          <w:p w:rsidR="00DA099F" w:rsidRDefault="00706718">
            <w:pPr>
              <w:jc w:val="center"/>
              <w:rPr>
                <w:sz w:val="20"/>
              </w:rPr>
            </w:pPr>
            <w:r>
              <w:rPr>
                <w:sz w:val="20"/>
              </w:rPr>
              <w:t>8,1</w:t>
            </w:r>
          </w:p>
        </w:tc>
        <w:tc>
          <w:tcPr>
            <w:tcW w:w="673" w:type="pct"/>
          </w:tcPr>
          <w:p w:rsidR="00DA099F" w:rsidRDefault="00706718">
            <w:pPr>
              <w:jc w:val="center"/>
              <w:rPr>
                <w:sz w:val="20"/>
              </w:rPr>
            </w:pPr>
            <w:r>
              <w:rPr>
                <w:sz w:val="20"/>
              </w:rPr>
              <w:t>4,9</w:t>
            </w:r>
          </w:p>
        </w:tc>
        <w:tc>
          <w:tcPr>
            <w:tcW w:w="516" w:type="pct"/>
          </w:tcPr>
          <w:p w:rsidR="00DA099F" w:rsidRDefault="00706718">
            <w:pPr>
              <w:jc w:val="center"/>
              <w:rPr>
                <w:sz w:val="20"/>
              </w:rPr>
            </w:pPr>
            <w:r>
              <w:rPr>
                <w:sz w:val="20"/>
              </w:rPr>
              <w:t>2,1</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7</w:t>
            </w:r>
          </w:p>
        </w:tc>
        <w:tc>
          <w:tcPr>
            <w:tcW w:w="673" w:type="pct"/>
          </w:tcPr>
          <w:p w:rsidR="00DA099F" w:rsidRDefault="00706718">
            <w:pPr>
              <w:jc w:val="center"/>
              <w:rPr>
                <w:sz w:val="20"/>
              </w:rPr>
            </w:pPr>
            <w:r>
              <w:rPr>
                <w:sz w:val="20"/>
              </w:rPr>
              <w:t>16,5</w:t>
            </w:r>
          </w:p>
        </w:tc>
        <w:tc>
          <w:tcPr>
            <w:tcW w:w="673" w:type="pct"/>
          </w:tcPr>
          <w:p w:rsidR="00DA099F" w:rsidRDefault="00706718">
            <w:pPr>
              <w:jc w:val="center"/>
              <w:rPr>
                <w:sz w:val="20"/>
              </w:rPr>
            </w:pPr>
            <w:r>
              <w:rPr>
                <w:sz w:val="20"/>
              </w:rPr>
              <w:t>9,2</w:t>
            </w:r>
          </w:p>
        </w:tc>
        <w:tc>
          <w:tcPr>
            <w:tcW w:w="673" w:type="pct"/>
          </w:tcPr>
          <w:p w:rsidR="00DA099F" w:rsidRDefault="00706718">
            <w:pPr>
              <w:jc w:val="center"/>
              <w:rPr>
                <w:sz w:val="20"/>
              </w:rPr>
            </w:pPr>
            <w:r>
              <w:rPr>
                <w:sz w:val="20"/>
              </w:rPr>
              <w:t>5,5</w:t>
            </w:r>
          </w:p>
        </w:tc>
        <w:tc>
          <w:tcPr>
            <w:tcW w:w="516" w:type="pct"/>
          </w:tcPr>
          <w:p w:rsidR="00DA099F" w:rsidRDefault="00706718">
            <w:pPr>
              <w:jc w:val="center"/>
              <w:rPr>
                <w:sz w:val="20"/>
              </w:rPr>
            </w:pPr>
            <w:r>
              <w:rPr>
                <w:sz w:val="20"/>
              </w:rPr>
              <w:t>2,3</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10</w:t>
            </w:r>
          </w:p>
        </w:tc>
        <w:tc>
          <w:tcPr>
            <w:tcW w:w="673" w:type="pct"/>
          </w:tcPr>
          <w:p w:rsidR="00DA099F" w:rsidRDefault="00706718">
            <w:pPr>
              <w:jc w:val="center"/>
              <w:rPr>
                <w:sz w:val="20"/>
              </w:rPr>
            </w:pPr>
            <w:r>
              <w:rPr>
                <w:sz w:val="20"/>
              </w:rPr>
              <w:t>18,0</w:t>
            </w:r>
          </w:p>
        </w:tc>
        <w:tc>
          <w:tcPr>
            <w:tcW w:w="673" w:type="pct"/>
          </w:tcPr>
          <w:p w:rsidR="00DA099F" w:rsidRDefault="00706718">
            <w:pPr>
              <w:jc w:val="center"/>
              <w:rPr>
                <w:sz w:val="20"/>
              </w:rPr>
            </w:pPr>
            <w:r>
              <w:rPr>
                <w:sz w:val="20"/>
              </w:rPr>
              <w:t>10,5</w:t>
            </w:r>
          </w:p>
        </w:tc>
        <w:tc>
          <w:tcPr>
            <w:tcW w:w="673" w:type="pct"/>
          </w:tcPr>
          <w:p w:rsidR="00DA099F" w:rsidRDefault="00706718">
            <w:pPr>
              <w:jc w:val="center"/>
              <w:rPr>
                <w:sz w:val="20"/>
              </w:rPr>
            </w:pPr>
            <w:r>
              <w:rPr>
                <w:sz w:val="20"/>
              </w:rPr>
              <w:t>6,3</w:t>
            </w:r>
          </w:p>
        </w:tc>
        <w:tc>
          <w:tcPr>
            <w:tcW w:w="516" w:type="pct"/>
          </w:tcPr>
          <w:p w:rsidR="00DA099F" w:rsidRDefault="00706718">
            <w:pPr>
              <w:jc w:val="center"/>
              <w:rPr>
                <w:sz w:val="20"/>
              </w:rPr>
            </w:pPr>
            <w:r>
              <w:rPr>
                <w:sz w:val="20"/>
              </w:rPr>
              <w:t>3,1</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15</w:t>
            </w:r>
          </w:p>
        </w:tc>
        <w:tc>
          <w:tcPr>
            <w:tcW w:w="673" w:type="pct"/>
          </w:tcPr>
          <w:p w:rsidR="00DA099F" w:rsidRDefault="00706718">
            <w:pPr>
              <w:jc w:val="center"/>
              <w:rPr>
                <w:sz w:val="20"/>
              </w:rPr>
            </w:pPr>
            <w:r>
              <w:rPr>
                <w:sz w:val="20"/>
              </w:rPr>
              <w:t>20,5</w:t>
            </w:r>
          </w:p>
        </w:tc>
        <w:tc>
          <w:tcPr>
            <w:tcW w:w="673" w:type="pct"/>
          </w:tcPr>
          <w:p w:rsidR="00DA099F" w:rsidRDefault="00706718">
            <w:pPr>
              <w:jc w:val="center"/>
              <w:rPr>
                <w:sz w:val="20"/>
              </w:rPr>
            </w:pPr>
            <w:r>
              <w:rPr>
                <w:sz w:val="20"/>
              </w:rPr>
              <w:t>12,6</w:t>
            </w:r>
          </w:p>
        </w:tc>
        <w:tc>
          <w:tcPr>
            <w:tcW w:w="673" w:type="pct"/>
          </w:tcPr>
          <w:p w:rsidR="00DA099F" w:rsidRDefault="00706718">
            <w:pPr>
              <w:jc w:val="center"/>
              <w:rPr>
                <w:sz w:val="20"/>
              </w:rPr>
            </w:pPr>
            <w:r>
              <w:rPr>
                <w:sz w:val="20"/>
              </w:rPr>
              <w:t>8,1</w:t>
            </w:r>
          </w:p>
        </w:tc>
        <w:tc>
          <w:tcPr>
            <w:tcW w:w="516" w:type="pct"/>
          </w:tcPr>
          <w:p w:rsidR="00DA099F" w:rsidRDefault="00706718">
            <w:pPr>
              <w:jc w:val="center"/>
              <w:rPr>
                <w:sz w:val="20"/>
              </w:rPr>
            </w:pPr>
            <w:r>
              <w:rPr>
                <w:sz w:val="20"/>
              </w:rPr>
              <w:t>3,9</w:t>
            </w:r>
          </w:p>
        </w:tc>
        <w:tc>
          <w:tcPr>
            <w:tcW w:w="517" w:type="pct"/>
          </w:tcPr>
          <w:p w:rsidR="00DA099F" w:rsidRDefault="00706718">
            <w:pPr>
              <w:jc w:val="center"/>
              <w:rPr>
                <w:sz w:val="20"/>
              </w:rPr>
            </w:pPr>
            <w:r>
              <w:rPr>
                <w:sz w:val="20"/>
              </w:rPr>
              <w:t>-</w:t>
            </w:r>
          </w:p>
        </w:tc>
      </w:tr>
      <w:tr w:rsidR="00DA099F">
        <w:trPr>
          <w:trHeight w:val="20"/>
        </w:trPr>
        <w:tc>
          <w:tcPr>
            <w:tcW w:w="1948" w:type="pct"/>
          </w:tcPr>
          <w:p w:rsidR="00DA099F" w:rsidRDefault="00706718">
            <w:pPr>
              <w:jc w:val="center"/>
              <w:rPr>
                <w:sz w:val="20"/>
              </w:rPr>
            </w:pPr>
            <w:r>
              <w:rPr>
                <w:sz w:val="20"/>
              </w:rPr>
              <w:t>20</w:t>
            </w:r>
          </w:p>
        </w:tc>
        <w:tc>
          <w:tcPr>
            <w:tcW w:w="673" w:type="pct"/>
          </w:tcPr>
          <w:p w:rsidR="00DA099F" w:rsidRDefault="00706718">
            <w:pPr>
              <w:jc w:val="center"/>
              <w:rPr>
                <w:sz w:val="20"/>
              </w:rPr>
            </w:pPr>
            <w:r>
              <w:rPr>
                <w:sz w:val="20"/>
              </w:rPr>
              <w:t>30,0</w:t>
            </w:r>
          </w:p>
        </w:tc>
        <w:tc>
          <w:tcPr>
            <w:tcW w:w="673" w:type="pct"/>
          </w:tcPr>
          <w:p w:rsidR="00DA099F" w:rsidRDefault="00706718">
            <w:pPr>
              <w:jc w:val="center"/>
              <w:rPr>
                <w:sz w:val="20"/>
              </w:rPr>
            </w:pPr>
            <w:r>
              <w:rPr>
                <w:sz w:val="20"/>
              </w:rPr>
              <w:t>24,0</w:t>
            </w:r>
          </w:p>
        </w:tc>
        <w:tc>
          <w:tcPr>
            <w:tcW w:w="673" w:type="pct"/>
          </w:tcPr>
          <w:p w:rsidR="00DA099F" w:rsidRDefault="00706718">
            <w:pPr>
              <w:jc w:val="center"/>
              <w:rPr>
                <w:sz w:val="20"/>
              </w:rPr>
            </w:pPr>
            <w:r>
              <w:rPr>
                <w:sz w:val="20"/>
              </w:rPr>
              <w:t>11,1</w:t>
            </w:r>
          </w:p>
        </w:tc>
        <w:tc>
          <w:tcPr>
            <w:tcW w:w="516" w:type="pct"/>
          </w:tcPr>
          <w:p w:rsidR="00DA099F" w:rsidRDefault="00706718">
            <w:pPr>
              <w:jc w:val="center"/>
              <w:rPr>
                <w:sz w:val="20"/>
              </w:rPr>
            </w:pPr>
            <w:r>
              <w:rPr>
                <w:sz w:val="20"/>
              </w:rPr>
              <w:t>5,6</w:t>
            </w:r>
          </w:p>
        </w:tc>
        <w:tc>
          <w:tcPr>
            <w:tcW w:w="517" w:type="pct"/>
          </w:tcPr>
          <w:p w:rsidR="00DA099F" w:rsidRDefault="00706718">
            <w:pPr>
              <w:jc w:val="center"/>
              <w:rPr>
                <w:sz w:val="20"/>
              </w:rPr>
            </w:pPr>
            <w:r>
              <w:rPr>
                <w:sz w:val="20"/>
              </w:rPr>
              <w:t>2,4</w:t>
            </w:r>
          </w:p>
        </w:tc>
      </w:tr>
      <w:tr w:rsidR="00DA099F">
        <w:trPr>
          <w:trHeight w:val="20"/>
        </w:trPr>
        <w:tc>
          <w:tcPr>
            <w:tcW w:w="1948" w:type="pct"/>
          </w:tcPr>
          <w:p w:rsidR="00DA099F" w:rsidRDefault="00706718">
            <w:pPr>
              <w:jc w:val="center"/>
              <w:rPr>
                <w:sz w:val="20"/>
              </w:rPr>
            </w:pPr>
            <w:r>
              <w:rPr>
                <w:sz w:val="20"/>
              </w:rPr>
              <w:t>100</w:t>
            </w:r>
          </w:p>
        </w:tc>
        <w:tc>
          <w:tcPr>
            <w:tcW w:w="673" w:type="pct"/>
          </w:tcPr>
          <w:p w:rsidR="00DA099F" w:rsidRDefault="00706718">
            <w:pPr>
              <w:jc w:val="center"/>
              <w:rPr>
                <w:sz w:val="20"/>
              </w:rPr>
            </w:pPr>
            <w:r>
              <w:rPr>
                <w:sz w:val="20"/>
              </w:rPr>
              <w:t>75,0</w:t>
            </w:r>
          </w:p>
        </w:tc>
        <w:tc>
          <w:tcPr>
            <w:tcW w:w="673" w:type="pct"/>
          </w:tcPr>
          <w:p w:rsidR="00DA099F" w:rsidRDefault="00706718">
            <w:pPr>
              <w:jc w:val="center"/>
              <w:rPr>
                <w:sz w:val="20"/>
              </w:rPr>
            </w:pPr>
            <w:r>
              <w:rPr>
                <w:sz w:val="20"/>
              </w:rPr>
              <w:t>40,0</w:t>
            </w:r>
          </w:p>
        </w:tc>
        <w:tc>
          <w:tcPr>
            <w:tcW w:w="673" w:type="pct"/>
          </w:tcPr>
          <w:p w:rsidR="00DA099F" w:rsidRDefault="00706718">
            <w:pPr>
              <w:jc w:val="center"/>
              <w:rPr>
                <w:sz w:val="20"/>
              </w:rPr>
            </w:pPr>
            <w:r>
              <w:rPr>
                <w:sz w:val="20"/>
              </w:rPr>
              <w:t>11,0</w:t>
            </w:r>
          </w:p>
        </w:tc>
        <w:tc>
          <w:tcPr>
            <w:tcW w:w="516" w:type="pct"/>
          </w:tcPr>
          <w:p w:rsidR="00DA099F" w:rsidRDefault="00706718">
            <w:pPr>
              <w:jc w:val="center"/>
              <w:rPr>
                <w:sz w:val="20"/>
              </w:rPr>
            </w:pPr>
            <w:r>
              <w:rPr>
                <w:sz w:val="20"/>
              </w:rPr>
              <w:t>6,0</w:t>
            </w:r>
          </w:p>
        </w:tc>
        <w:tc>
          <w:tcPr>
            <w:tcW w:w="517" w:type="pct"/>
          </w:tcPr>
          <w:p w:rsidR="00DA099F" w:rsidRDefault="00706718">
            <w:pPr>
              <w:jc w:val="center"/>
              <w:rPr>
                <w:sz w:val="20"/>
              </w:rPr>
            </w:pPr>
            <w:r>
              <w:rPr>
                <w:sz w:val="20"/>
              </w:rPr>
              <w:t>2,8</w:t>
            </w:r>
          </w:p>
        </w:tc>
      </w:tr>
      <w:tr w:rsidR="00DA099F">
        <w:trPr>
          <w:trHeight w:val="20"/>
        </w:trPr>
        <w:tc>
          <w:tcPr>
            <w:tcW w:w="1948" w:type="pct"/>
          </w:tcPr>
          <w:p w:rsidR="00DA099F" w:rsidRDefault="00706718">
            <w:pPr>
              <w:jc w:val="center"/>
              <w:rPr>
                <w:sz w:val="20"/>
              </w:rPr>
            </w:pPr>
            <w:r>
              <w:rPr>
                <w:sz w:val="20"/>
              </w:rPr>
              <w:t>150</w:t>
            </w:r>
          </w:p>
        </w:tc>
        <w:tc>
          <w:tcPr>
            <w:tcW w:w="673" w:type="pct"/>
          </w:tcPr>
          <w:p w:rsidR="00DA099F" w:rsidRDefault="00706718">
            <w:pPr>
              <w:jc w:val="center"/>
              <w:rPr>
                <w:sz w:val="20"/>
              </w:rPr>
            </w:pPr>
            <w:r>
              <w:rPr>
                <w:sz w:val="20"/>
              </w:rPr>
              <w:t>82,0</w:t>
            </w:r>
          </w:p>
        </w:tc>
        <w:tc>
          <w:tcPr>
            <w:tcW w:w="673" w:type="pct"/>
          </w:tcPr>
          <w:p w:rsidR="00DA099F" w:rsidRDefault="00706718">
            <w:pPr>
              <w:jc w:val="center"/>
              <w:rPr>
                <w:sz w:val="20"/>
              </w:rPr>
            </w:pPr>
            <w:r>
              <w:rPr>
                <w:sz w:val="20"/>
              </w:rPr>
              <w:t>45,0</w:t>
            </w:r>
          </w:p>
        </w:tc>
        <w:tc>
          <w:tcPr>
            <w:tcW w:w="673" w:type="pct"/>
          </w:tcPr>
          <w:p w:rsidR="00DA099F" w:rsidRDefault="00706718">
            <w:pPr>
              <w:jc w:val="center"/>
              <w:rPr>
                <w:sz w:val="20"/>
              </w:rPr>
            </w:pPr>
            <w:r>
              <w:rPr>
                <w:sz w:val="20"/>
              </w:rPr>
              <w:t>14,0</w:t>
            </w:r>
          </w:p>
        </w:tc>
        <w:tc>
          <w:tcPr>
            <w:tcW w:w="516" w:type="pct"/>
          </w:tcPr>
          <w:p w:rsidR="00DA099F" w:rsidRDefault="00706718">
            <w:pPr>
              <w:jc w:val="center"/>
              <w:rPr>
                <w:sz w:val="20"/>
              </w:rPr>
            </w:pPr>
            <w:r>
              <w:rPr>
                <w:sz w:val="20"/>
              </w:rPr>
              <w:t>8,0</w:t>
            </w:r>
          </w:p>
        </w:tc>
        <w:tc>
          <w:tcPr>
            <w:tcW w:w="517" w:type="pct"/>
          </w:tcPr>
          <w:p w:rsidR="00DA099F" w:rsidRDefault="00706718">
            <w:pPr>
              <w:jc w:val="center"/>
              <w:rPr>
                <w:sz w:val="20"/>
              </w:rPr>
            </w:pPr>
            <w:r>
              <w:rPr>
                <w:sz w:val="20"/>
              </w:rPr>
              <w:t>4,2</w:t>
            </w:r>
          </w:p>
        </w:tc>
      </w:tr>
    </w:tbl>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t>Таблица 7.5</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Требуемая защита и допустимое время пребывания людей в зоне тепловой радиации</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87"/>
        <w:gridCol w:w="1728"/>
        <w:gridCol w:w="2680"/>
        <w:gridCol w:w="2476"/>
      </w:tblGrid>
      <w:tr w:rsidR="00DA099F">
        <w:trPr>
          <w:trHeight w:val="20"/>
        </w:trPr>
        <w:tc>
          <w:tcPr>
            <w:tcW w:w="888" w:type="pct"/>
          </w:tcPr>
          <w:p w:rsidR="00DA099F" w:rsidRDefault="00706718">
            <w:pPr>
              <w:jc w:val="center"/>
              <w:rPr>
                <w:sz w:val="18"/>
                <w:szCs w:val="18"/>
              </w:rPr>
            </w:pPr>
            <w:r>
              <w:rPr>
                <w:sz w:val="18"/>
                <w:szCs w:val="18"/>
              </w:rPr>
              <w:t>Плотность теплового потока, кВт/м</w:t>
            </w:r>
            <w:proofErr w:type="gramStart"/>
            <w:r>
              <w:rPr>
                <w:sz w:val="18"/>
                <w:szCs w:val="18"/>
                <w:vertAlign w:val="superscript"/>
              </w:rPr>
              <w:t>2</w:t>
            </w:r>
            <w:proofErr w:type="gramEnd"/>
          </w:p>
        </w:tc>
        <w:tc>
          <w:tcPr>
            <w:tcW w:w="1032" w:type="pct"/>
          </w:tcPr>
          <w:p w:rsidR="00DA099F" w:rsidRDefault="00706718">
            <w:pPr>
              <w:jc w:val="center"/>
              <w:rPr>
                <w:sz w:val="18"/>
                <w:szCs w:val="18"/>
              </w:rPr>
            </w:pPr>
            <w:r>
              <w:rPr>
                <w:sz w:val="18"/>
                <w:szCs w:val="18"/>
              </w:rPr>
              <w:t>Допустимое время пребывания, мин</w:t>
            </w:r>
          </w:p>
        </w:tc>
        <w:tc>
          <w:tcPr>
            <w:tcW w:w="1601" w:type="pct"/>
          </w:tcPr>
          <w:p w:rsidR="00DA099F" w:rsidRDefault="00706718">
            <w:pPr>
              <w:jc w:val="center"/>
              <w:rPr>
                <w:sz w:val="18"/>
                <w:szCs w:val="18"/>
              </w:rPr>
            </w:pPr>
            <w:r>
              <w:rPr>
                <w:sz w:val="18"/>
                <w:szCs w:val="18"/>
              </w:rPr>
              <w:t>Требуемая защита людей</w:t>
            </w:r>
          </w:p>
        </w:tc>
        <w:tc>
          <w:tcPr>
            <w:tcW w:w="1479" w:type="pct"/>
          </w:tcPr>
          <w:p w:rsidR="00DA099F" w:rsidRDefault="00706718">
            <w:pPr>
              <w:jc w:val="center"/>
              <w:rPr>
                <w:sz w:val="18"/>
                <w:szCs w:val="18"/>
              </w:rPr>
            </w:pPr>
            <w:r>
              <w:rPr>
                <w:sz w:val="18"/>
                <w:szCs w:val="18"/>
              </w:rPr>
              <w:t>Степень теплового воздействия на незащищенную кожу человека</w:t>
            </w:r>
          </w:p>
        </w:tc>
      </w:tr>
      <w:tr w:rsidR="00DA099F">
        <w:trPr>
          <w:trHeight w:val="20"/>
        </w:trPr>
        <w:tc>
          <w:tcPr>
            <w:tcW w:w="888" w:type="pct"/>
          </w:tcPr>
          <w:p w:rsidR="00DA099F" w:rsidRDefault="00706718">
            <w:pPr>
              <w:jc w:val="center"/>
              <w:rPr>
                <w:sz w:val="20"/>
              </w:rPr>
            </w:pPr>
            <w:r>
              <w:rPr>
                <w:sz w:val="20"/>
              </w:rPr>
              <w:t>3,0</w:t>
            </w:r>
          </w:p>
        </w:tc>
        <w:tc>
          <w:tcPr>
            <w:tcW w:w="1032" w:type="pct"/>
          </w:tcPr>
          <w:p w:rsidR="00DA099F" w:rsidRDefault="00706718">
            <w:pPr>
              <w:jc w:val="center"/>
              <w:rPr>
                <w:sz w:val="20"/>
              </w:rPr>
            </w:pPr>
            <w:r>
              <w:rPr>
                <w:sz w:val="20"/>
              </w:rPr>
              <w:t>Не ограничивается</w:t>
            </w:r>
          </w:p>
        </w:tc>
        <w:tc>
          <w:tcPr>
            <w:tcW w:w="1601" w:type="pct"/>
          </w:tcPr>
          <w:p w:rsidR="00DA099F" w:rsidRDefault="00706718">
            <w:pPr>
              <w:jc w:val="both"/>
              <w:rPr>
                <w:sz w:val="20"/>
              </w:rPr>
            </w:pPr>
            <w:r>
              <w:rPr>
                <w:sz w:val="20"/>
              </w:rPr>
              <w:t>Без защиты</w:t>
            </w:r>
          </w:p>
        </w:tc>
        <w:tc>
          <w:tcPr>
            <w:tcW w:w="1479" w:type="pct"/>
          </w:tcPr>
          <w:p w:rsidR="00DA099F" w:rsidRDefault="00706718">
            <w:pPr>
              <w:jc w:val="both"/>
              <w:rPr>
                <w:sz w:val="20"/>
              </w:rPr>
            </w:pPr>
            <w:r>
              <w:rPr>
                <w:sz w:val="20"/>
              </w:rPr>
              <w:t>Болевые ощущения отсутствуют</w:t>
            </w:r>
          </w:p>
        </w:tc>
      </w:tr>
      <w:tr w:rsidR="00DA099F">
        <w:trPr>
          <w:trHeight w:val="20"/>
        </w:trPr>
        <w:tc>
          <w:tcPr>
            <w:tcW w:w="888" w:type="pct"/>
          </w:tcPr>
          <w:p w:rsidR="00DA099F" w:rsidRDefault="00706718">
            <w:pPr>
              <w:jc w:val="center"/>
              <w:rPr>
                <w:sz w:val="20"/>
              </w:rPr>
            </w:pPr>
            <w:r>
              <w:rPr>
                <w:sz w:val="20"/>
              </w:rPr>
              <w:t>4,2</w:t>
            </w:r>
          </w:p>
        </w:tc>
        <w:tc>
          <w:tcPr>
            <w:tcW w:w="1032" w:type="pct"/>
          </w:tcPr>
          <w:p w:rsidR="00DA099F" w:rsidRDefault="00706718">
            <w:pPr>
              <w:jc w:val="center"/>
              <w:rPr>
                <w:sz w:val="20"/>
              </w:rPr>
            </w:pPr>
            <w:r>
              <w:rPr>
                <w:sz w:val="20"/>
              </w:rPr>
              <w:t>Не ограничивается</w:t>
            </w:r>
          </w:p>
        </w:tc>
        <w:tc>
          <w:tcPr>
            <w:tcW w:w="1601" w:type="pct"/>
          </w:tcPr>
          <w:p w:rsidR="00DA099F" w:rsidRDefault="00706718">
            <w:pPr>
              <w:jc w:val="both"/>
              <w:rPr>
                <w:sz w:val="20"/>
              </w:rPr>
            </w:pPr>
            <w:r>
              <w:rPr>
                <w:sz w:val="20"/>
              </w:rPr>
              <w:t>В боевой одежде и касках с защитными стеклами</w:t>
            </w:r>
          </w:p>
        </w:tc>
        <w:tc>
          <w:tcPr>
            <w:tcW w:w="1479" w:type="pct"/>
          </w:tcPr>
          <w:p w:rsidR="00DA099F" w:rsidRDefault="00706718">
            <w:pPr>
              <w:jc w:val="both"/>
              <w:rPr>
                <w:sz w:val="20"/>
              </w:rPr>
            </w:pPr>
            <w:r>
              <w:rPr>
                <w:sz w:val="20"/>
              </w:rPr>
              <w:t xml:space="preserve">Непереносимые болевые ощущения через 20 </w:t>
            </w:r>
            <w:proofErr w:type="gramStart"/>
            <w:r>
              <w:rPr>
                <w:sz w:val="20"/>
              </w:rPr>
              <w:t>с</w:t>
            </w:r>
            <w:proofErr w:type="gramEnd"/>
          </w:p>
        </w:tc>
      </w:tr>
      <w:tr w:rsidR="00DA099F">
        <w:trPr>
          <w:trHeight w:val="20"/>
        </w:trPr>
        <w:tc>
          <w:tcPr>
            <w:tcW w:w="888" w:type="pct"/>
          </w:tcPr>
          <w:p w:rsidR="00DA099F" w:rsidRDefault="00706718">
            <w:pPr>
              <w:jc w:val="center"/>
              <w:rPr>
                <w:sz w:val="20"/>
              </w:rPr>
            </w:pPr>
            <w:r>
              <w:rPr>
                <w:sz w:val="20"/>
              </w:rPr>
              <w:t>7,0</w:t>
            </w:r>
          </w:p>
        </w:tc>
        <w:tc>
          <w:tcPr>
            <w:tcW w:w="1032" w:type="pct"/>
          </w:tcPr>
          <w:p w:rsidR="00DA099F" w:rsidRDefault="00706718">
            <w:pPr>
              <w:jc w:val="center"/>
              <w:rPr>
                <w:sz w:val="20"/>
              </w:rPr>
            </w:pPr>
            <w:r>
              <w:rPr>
                <w:sz w:val="20"/>
              </w:rPr>
              <w:t>5</w:t>
            </w:r>
          </w:p>
        </w:tc>
        <w:tc>
          <w:tcPr>
            <w:tcW w:w="1601" w:type="pct"/>
          </w:tcPr>
          <w:p w:rsidR="00DA099F" w:rsidRDefault="00706718">
            <w:pPr>
              <w:jc w:val="both"/>
              <w:rPr>
                <w:sz w:val="20"/>
              </w:rPr>
            </w:pPr>
            <w:r>
              <w:rPr>
                <w:sz w:val="20"/>
              </w:rPr>
              <w:t>В боевой одежде и касках с защитным стеклом</w:t>
            </w:r>
          </w:p>
        </w:tc>
        <w:tc>
          <w:tcPr>
            <w:tcW w:w="1479" w:type="pct"/>
          </w:tcPr>
          <w:p w:rsidR="00DA099F" w:rsidRDefault="00706718">
            <w:pPr>
              <w:jc w:val="both"/>
              <w:rPr>
                <w:sz w:val="20"/>
              </w:rPr>
            </w:pPr>
            <w:r>
              <w:rPr>
                <w:sz w:val="20"/>
              </w:rPr>
              <w:t>Непереносимые болевые ощущения, возникающие мгновенно</w:t>
            </w:r>
          </w:p>
        </w:tc>
      </w:tr>
      <w:tr w:rsidR="00DA099F">
        <w:trPr>
          <w:trHeight w:val="20"/>
        </w:trPr>
        <w:tc>
          <w:tcPr>
            <w:tcW w:w="888" w:type="pct"/>
          </w:tcPr>
          <w:p w:rsidR="00DA099F" w:rsidRDefault="00706718">
            <w:pPr>
              <w:jc w:val="center"/>
              <w:rPr>
                <w:sz w:val="20"/>
              </w:rPr>
            </w:pPr>
            <w:r>
              <w:rPr>
                <w:sz w:val="20"/>
              </w:rPr>
              <w:t>8,5</w:t>
            </w:r>
          </w:p>
        </w:tc>
        <w:tc>
          <w:tcPr>
            <w:tcW w:w="1032" w:type="pct"/>
          </w:tcPr>
          <w:p w:rsidR="00DA099F" w:rsidRDefault="00706718">
            <w:pPr>
              <w:jc w:val="center"/>
              <w:rPr>
                <w:sz w:val="20"/>
              </w:rPr>
            </w:pPr>
            <w:r>
              <w:rPr>
                <w:sz w:val="20"/>
              </w:rPr>
              <w:t>5</w:t>
            </w:r>
          </w:p>
        </w:tc>
        <w:tc>
          <w:tcPr>
            <w:tcW w:w="1601" w:type="pct"/>
          </w:tcPr>
          <w:p w:rsidR="00DA099F" w:rsidRDefault="00706718">
            <w:pPr>
              <w:jc w:val="both"/>
              <w:rPr>
                <w:sz w:val="20"/>
              </w:rPr>
            </w:pPr>
            <w:r>
              <w:rPr>
                <w:sz w:val="20"/>
              </w:rPr>
              <w:t>В боевой одежде, смоченной водой, и касках с защитным стеклом</w:t>
            </w:r>
          </w:p>
        </w:tc>
        <w:tc>
          <w:tcPr>
            <w:tcW w:w="1479" w:type="pct"/>
          </w:tcPr>
          <w:p w:rsidR="00DA099F" w:rsidRDefault="00706718">
            <w:pPr>
              <w:jc w:val="both"/>
              <w:rPr>
                <w:sz w:val="20"/>
              </w:rPr>
            </w:pPr>
            <w:r>
              <w:rPr>
                <w:sz w:val="20"/>
              </w:rPr>
              <w:t xml:space="preserve">Ожоги через 20 </w:t>
            </w:r>
            <w:proofErr w:type="gramStart"/>
            <w:r>
              <w:rPr>
                <w:sz w:val="20"/>
              </w:rPr>
              <w:t>с</w:t>
            </w:r>
            <w:proofErr w:type="gramEnd"/>
          </w:p>
        </w:tc>
      </w:tr>
      <w:tr w:rsidR="00DA099F">
        <w:trPr>
          <w:trHeight w:val="20"/>
        </w:trPr>
        <w:tc>
          <w:tcPr>
            <w:tcW w:w="888" w:type="pct"/>
          </w:tcPr>
          <w:p w:rsidR="00DA099F" w:rsidRDefault="00706718">
            <w:pPr>
              <w:jc w:val="center"/>
              <w:rPr>
                <w:sz w:val="20"/>
              </w:rPr>
            </w:pPr>
            <w:r>
              <w:rPr>
                <w:sz w:val="20"/>
              </w:rPr>
              <w:t>10,5</w:t>
            </w:r>
          </w:p>
        </w:tc>
        <w:tc>
          <w:tcPr>
            <w:tcW w:w="1032" w:type="pct"/>
          </w:tcPr>
          <w:p w:rsidR="00DA099F" w:rsidRDefault="00706718">
            <w:pPr>
              <w:jc w:val="center"/>
              <w:rPr>
                <w:sz w:val="20"/>
              </w:rPr>
            </w:pPr>
            <w:r>
              <w:rPr>
                <w:sz w:val="20"/>
              </w:rPr>
              <w:t>5</w:t>
            </w:r>
          </w:p>
        </w:tc>
        <w:tc>
          <w:tcPr>
            <w:tcW w:w="1601" w:type="pct"/>
          </w:tcPr>
          <w:p w:rsidR="00DA099F" w:rsidRDefault="00706718">
            <w:pPr>
              <w:jc w:val="both"/>
              <w:rPr>
                <w:sz w:val="20"/>
              </w:rPr>
            </w:pPr>
            <w:r>
              <w:rPr>
                <w:sz w:val="20"/>
              </w:rPr>
              <w:t>То же, но под защитой распыленных струй воды или водяных завес</w:t>
            </w:r>
          </w:p>
        </w:tc>
        <w:tc>
          <w:tcPr>
            <w:tcW w:w="1479" w:type="pct"/>
          </w:tcPr>
          <w:p w:rsidR="00DA099F" w:rsidRDefault="00706718">
            <w:pPr>
              <w:jc w:val="both"/>
              <w:rPr>
                <w:sz w:val="20"/>
              </w:rPr>
            </w:pPr>
            <w:r>
              <w:rPr>
                <w:sz w:val="20"/>
              </w:rPr>
              <w:t>Мгновенные ожоги</w:t>
            </w:r>
          </w:p>
        </w:tc>
      </w:tr>
      <w:tr w:rsidR="00DA099F">
        <w:trPr>
          <w:trHeight w:val="20"/>
        </w:trPr>
        <w:tc>
          <w:tcPr>
            <w:tcW w:w="888" w:type="pct"/>
          </w:tcPr>
          <w:p w:rsidR="00DA099F" w:rsidRDefault="00706718">
            <w:pPr>
              <w:jc w:val="center"/>
              <w:rPr>
                <w:sz w:val="20"/>
              </w:rPr>
            </w:pPr>
            <w:r>
              <w:rPr>
                <w:sz w:val="20"/>
              </w:rPr>
              <w:t>14,0</w:t>
            </w:r>
          </w:p>
        </w:tc>
        <w:tc>
          <w:tcPr>
            <w:tcW w:w="1032" w:type="pct"/>
          </w:tcPr>
          <w:p w:rsidR="00DA099F" w:rsidRDefault="00706718">
            <w:pPr>
              <w:jc w:val="center"/>
              <w:rPr>
                <w:sz w:val="20"/>
              </w:rPr>
            </w:pPr>
            <w:r>
              <w:rPr>
                <w:sz w:val="20"/>
              </w:rPr>
              <w:t>5</w:t>
            </w:r>
          </w:p>
        </w:tc>
        <w:tc>
          <w:tcPr>
            <w:tcW w:w="1601" w:type="pct"/>
          </w:tcPr>
          <w:p w:rsidR="00DA099F" w:rsidRDefault="00706718">
            <w:pPr>
              <w:jc w:val="both"/>
              <w:rPr>
                <w:sz w:val="20"/>
              </w:rPr>
            </w:pPr>
            <w:r>
              <w:rPr>
                <w:sz w:val="20"/>
              </w:rPr>
              <w:t xml:space="preserve">В </w:t>
            </w:r>
            <w:proofErr w:type="spellStart"/>
            <w:r>
              <w:rPr>
                <w:sz w:val="20"/>
              </w:rPr>
              <w:t>теплоотражательных</w:t>
            </w:r>
            <w:proofErr w:type="spellEnd"/>
            <w:r>
              <w:rPr>
                <w:sz w:val="20"/>
              </w:rPr>
              <w:t xml:space="preserve"> костюмах под защитой водяных струй или завес</w:t>
            </w:r>
          </w:p>
        </w:tc>
        <w:tc>
          <w:tcPr>
            <w:tcW w:w="1479" w:type="pct"/>
          </w:tcPr>
          <w:p w:rsidR="00DA099F" w:rsidRDefault="00706718">
            <w:pPr>
              <w:jc w:val="both"/>
              <w:rPr>
                <w:sz w:val="20"/>
              </w:rPr>
            </w:pPr>
            <w:r>
              <w:rPr>
                <w:sz w:val="20"/>
              </w:rPr>
              <w:t>Мгновенные ожоги</w:t>
            </w:r>
          </w:p>
        </w:tc>
      </w:tr>
      <w:tr w:rsidR="00DA099F">
        <w:trPr>
          <w:trHeight w:val="20"/>
        </w:trPr>
        <w:tc>
          <w:tcPr>
            <w:tcW w:w="888" w:type="pct"/>
          </w:tcPr>
          <w:p w:rsidR="00DA099F" w:rsidRDefault="00706718">
            <w:pPr>
              <w:jc w:val="center"/>
              <w:rPr>
                <w:sz w:val="20"/>
              </w:rPr>
            </w:pPr>
            <w:r>
              <w:rPr>
                <w:sz w:val="20"/>
              </w:rPr>
              <w:t>85,0</w:t>
            </w:r>
          </w:p>
        </w:tc>
        <w:tc>
          <w:tcPr>
            <w:tcW w:w="1032" w:type="pct"/>
          </w:tcPr>
          <w:p w:rsidR="00DA099F" w:rsidRDefault="00706718">
            <w:pPr>
              <w:jc w:val="center"/>
              <w:rPr>
                <w:sz w:val="20"/>
              </w:rPr>
            </w:pPr>
            <w:r>
              <w:rPr>
                <w:sz w:val="20"/>
              </w:rPr>
              <w:t>1</w:t>
            </w:r>
          </w:p>
        </w:tc>
        <w:tc>
          <w:tcPr>
            <w:tcW w:w="1601" w:type="pct"/>
          </w:tcPr>
          <w:p w:rsidR="00DA099F" w:rsidRDefault="00706718">
            <w:pPr>
              <w:jc w:val="both"/>
              <w:rPr>
                <w:sz w:val="20"/>
              </w:rPr>
            </w:pPr>
            <w:r>
              <w:rPr>
                <w:sz w:val="20"/>
              </w:rPr>
              <w:t>То же, но со средствами индивидуальной защиты</w:t>
            </w:r>
          </w:p>
        </w:tc>
        <w:tc>
          <w:tcPr>
            <w:tcW w:w="1479" w:type="pct"/>
          </w:tcPr>
          <w:p w:rsidR="00DA099F" w:rsidRDefault="00706718">
            <w:pPr>
              <w:jc w:val="both"/>
              <w:rPr>
                <w:sz w:val="20"/>
              </w:rPr>
            </w:pPr>
            <w:r>
              <w:rPr>
                <w:sz w:val="20"/>
              </w:rPr>
              <w:t>Летальный исход</w:t>
            </w:r>
          </w:p>
        </w:tc>
      </w:tr>
    </w:tbl>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t>Таблица 7.7</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 xml:space="preserve">Допустимая продолжительность работы в </w:t>
      </w:r>
      <w:proofErr w:type="spellStart"/>
      <w:r>
        <w:rPr>
          <w:sz w:val="20"/>
        </w:rPr>
        <w:t>теплоотражательном</w:t>
      </w:r>
      <w:proofErr w:type="spellEnd"/>
      <w:r>
        <w:rPr>
          <w:sz w:val="20"/>
        </w:rPr>
        <w:t xml:space="preserve"> комплекте для пожарных</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16"/>
        <w:gridCol w:w="3755"/>
      </w:tblGrid>
      <w:tr w:rsidR="00DA099F">
        <w:trPr>
          <w:trHeight w:val="20"/>
        </w:trPr>
        <w:tc>
          <w:tcPr>
            <w:tcW w:w="2757" w:type="pct"/>
          </w:tcPr>
          <w:p w:rsidR="00DA099F" w:rsidRDefault="00706718">
            <w:pPr>
              <w:jc w:val="center"/>
              <w:rPr>
                <w:sz w:val="20"/>
              </w:rPr>
            </w:pPr>
            <w:r>
              <w:rPr>
                <w:sz w:val="20"/>
              </w:rPr>
              <w:t>Интенсивность теплового потока, кВт/м</w:t>
            </w:r>
            <w:proofErr w:type="gramStart"/>
            <w:r>
              <w:rPr>
                <w:sz w:val="20"/>
                <w:vertAlign w:val="superscript"/>
              </w:rPr>
              <w:t>2</w:t>
            </w:r>
            <w:proofErr w:type="gramEnd"/>
          </w:p>
        </w:tc>
        <w:tc>
          <w:tcPr>
            <w:tcW w:w="2243" w:type="pct"/>
          </w:tcPr>
          <w:p w:rsidR="00DA099F" w:rsidRDefault="00706718">
            <w:pPr>
              <w:jc w:val="center"/>
              <w:rPr>
                <w:sz w:val="20"/>
              </w:rPr>
            </w:pPr>
            <w:r>
              <w:rPr>
                <w:sz w:val="20"/>
              </w:rPr>
              <w:t>Продолжительность работы, мин</w:t>
            </w:r>
          </w:p>
        </w:tc>
      </w:tr>
      <w:tr w:rsidR="00DA099F">
        <w:trPr>
          <w:trHeight w:val="20"/>
        </w:trPr>
        <w:tc>
          <w:tcPr>
            <w:tcW w:w="2757" w:type="pct"/>
          </w:tcPr>
          <w:p w:rsidR="00DA099F" w:rsidRDefault="00706718">
            <w:pPr>
              <w:jc w:val="center"/>
              <w:rPr>
                <w:sz w:val="20"/>
              </w:rPr>
            </w:pPr>
            <w:r>
              <w:rPr>
                <w:sz w:val="20"/>
              </w:rPr>
              <w:t>7</w:t>
            </w:r>
          </w:p>
        </w:tc>
        <w:tc>
          <w:tcPr>
            <w:tcW w:w="2243" w:type="pct"/>
          </w:tcPr>
          <w:p w:rsidR="00DA099F" w:rsidRDefault="00706718">
            <w:pPr>
              <w:jc w:val="center"/>
              <w:rPr>
                <w:sz w:val="20"/>
              </w:rPr>
            </w:pPr>
            <w:r>
              <w:rPr>
                <w:sz w:val="20"/>
              </w:rPr>
              <w:t>16</w:t>
            </w:r>
          </w:p>
        </w:tc>
      </w:tr>
      <w:tr w:rsidR="00DA099F">
        <w:trPr>
          <w:trHeight w:val="20"/>
        </w:trPr>
        <w:tc>
          <w:tcPr>
            <w:tcW w:w="2757" w:type="pct"/>
          </w:tcPr>
          <w:p w:rsidR="00DA099F" w:rsidRDefault="00706718">
            <w:pPr>
              <w:jc w:val="center"/>
              <w:rPr>
                <w:sz w:val="20"/>
              </w:rPr>
            </w:pPr>
            <w:r>
              <w:rPr>
                <w:sz w:val="20"/>
              </w:rPr>
              <w:t>10,5</w:t>
            </w:r>
          </w:p>
        </w:tc>
        <w:tc>
          <w:tcPr>
            <w:tcW w:w="2243" w:type="pct"/>
          </w:tcPr>
          <w:p w:rsidR="00DA099F" w:rsidRDefault="00706718">
            <w:pPr>
              <w:jc w:val="center"/>
              <w:rPr>
                <w:sz w:val="20"/>
              </w:rPr>
            </w:pPr>
            <w:r>
              <w:rPr>
                <w:sz w:val="20"/>
              </w:rPr>
              <w:t>12</w:t>
            </w:r>
          </w:p>
        </w:tc>
      </w:tr>
      <w:tr w:rsidR="00DA099F">
        <w:trPr>
          <w:trHeight w:val="20"/>
        </w:trPr>
        <w:tc>
          <w:tcPr>
            <w:tcW w:w="2757" w:type="pct"/>
          </w:tcPr>
          <w:p w:rsidR="00DA099F" w:rsidRDefault="00706718">
            <w:pPr>
              <w:jc w:val="center"/>
              <w:rPr>
                <w:sz w:val="20"/>
              </w:rPr>
            </w:pPr>
            <w:r>
              <w:rPr>
                <w:sz w:val="20"/>
              </w:rPr>
              <w:t>14</w:t>
            </w:r>
          </w:p>
        </w:tc>
        <w:tc>
          <w:tcPr>
            <w:tcW w:w="2243" w:type="pct"/>
          </w:tcPr>
          <w:p w:rsidR="00DA099F" w:rsidRDefault="00706718">
            <w:pPr>
              <w:jc w:val="center"/>
              <w:rPr>
                <w:sz w:val="20"/>
              </w:rPr>
            </w:pPr>
            <w:r>
              <w:rPr>
                <w:sz w:val="20"/>
              </w:rPr>
              <w:t>8</w:t>
            </w:r>
          </w:p>
        </w:tc>
      </w:tr>
      <w:tr w:rsidR="00DA099F">
        <w:trPr>
          <w:trHeight w:val="20"/>
        </w:trPr>
        <w:tc>
          <w:tcPr>
            <w:tcW w:w="2757" w:type="pct"/>
          </w:tcPr>
          <w:p w:rsidR="00DA099F" w:rsidRDefault="00706718">
            <w:pPr>
              <w:jc w:val="center"/>
              <w:rPr>
                <w:sz w:val="20"/>
              </w:rPr>
            </w:pPr>
            <w:r>
              <w:rPr>
                <w:sz w:val="20"/>
              </w:rPr>
              <w:t>18</w:t>
            </w:r>
          </w:p>
        </w:tc>
        <w:tc>
          <w:tcPr>
            <w:tcW w:w="2243" w:type="pct"/>
          </w:tcPr>
          <w:p w:rsidR="00DA099F" w:rsidRDefault="00706718">
            <w:pPr>
              <w:jc w:val="center"/>
              <w:rPr>
                <w:sz w:val="20"/>
              </w:rPr>
            </w:pPr>
            <w:r>
              <w:rPr>
                <w:sz w:val="20"/>
              </w:rPr>
              <w:t>6</w:t>
            </w:r>
          </w:p>
        </w:tc>
      </w:tr>
    </w:tbl>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lastRenderedPageBreak/>
        <w:t>Таблица 7.8</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Интенсивность подачи огнетушащего вещества для тепловой защиты аппарата (объекта) с помощью передвижных средств</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49"/>
        <w:gridCol w:w="2622"/>
      </w:tblGrid>
      <w:tr w:rsidR="00DA099F">
        <w:trPr>
          <w:trHeight w:val="20"/>
        </w:trPr>
        <w:tc>
          <w:tcPr>
            <w:tcW w:w="3434" w:type="pct"/>
          </w:tcPr>
          <w:p w:rsidR="00DA099F" w:rsidRDefault="00706718">
            <w:pPr>
              <w:jc w:val="center"/>
              <w:rPr>
                <w:sz w:val="20"/>
              </w:rPr>
            </w:pPr>
            <w:r>
              <w:rPr>
                <w:sz w:val="20"/>
              </w:rPr>
              <w:t>Огнетушащие вещества</w:t>
            </w:r>
          </w:p>
        </w:tc>
        <w:tc>
          <w:tcPr>
            <w:tcW w:w="1566" w:type="pct"/>
          </w:tcPr>
          <w:p w:rsidR="00DA099F" w:rsidRDefault="00706718">
            <w:pPr>
              <w:jc w:val="center"/>
              <w:rPr>
                <w:sz w:val="20"/>
              </w:rPr>
            </w:pPr>
            <w:r>
              <w:rPr>
                <w:sz w:val="20"/>
              </w:rPr>
              <w:t>Интенсивность подачи воды и пены, л/(с·м</w:t>
            </w:r>
            <w:proofErr w:type="gramStart"/>
            <w:r>
              <w:rPr>
                <w:sz w:val="20"/>
                <w:vertAlign w:val="superscript"/>
              </w:rPr>
              <w:t>2</w:t>
            </w:r>
            <w:proofErr w:type="gramEnd"/>
            <w:r>
              <w:rPr>
                <w:sz w:val="20"/>
              </w:rPr>
              <w:t>)</w:t>
            </w:r>
          </w:p>
        </w:tc>
      </w:tr>
      <w:tr w:rsidR="00DA099F">
        <w:trPr>
          <w:trHeight w:val="20"/>
        </w:trPr>
        <w:tc>
          <w:tcPr>
            <w:tcW w:w="3434" w:type="pct"/>
          </w:tcPr>
          <w:p w:rsidR="00DA099F" w:rsidRDefault="00706718">
            <w:pPr>
              <w:jc w:val="both"/>
              <w:rPr>
                <w:sz w:val="20"/>
              </w:rPr>
            </w:pPr>
            <w:r>
              <w:rPr>
                <w:sz w:val="20"/>
              </w:rPr>
              <w:t>Компактные водяные струи из ручных и лафетных стволов</w:t>
            </w:r>
          </w:p>
        </w:tc>
        <w:tc>
          <w:tcPr>
            <w:tcW w:w="1566" w:type="pct"/>
          </w:tcPr>
          <w:p w:rsidR="00DA099F" w:rsidRDefault="00706718">
            <w:pPr>
              <w:jc w:val="center"/>
              <w:rPr>
                <w:sz w:val="20"/>
              </w:rPr>
            </w:pPr>
            <w:r>
              <w:rPr>
                <w:sz w:val="20"/>
              </w:rPr>
              <w:t>0,5</w:t>
            </w:r>
          </w:p>
        </w:tc>
      </w:tr>
      <w:tr w:rsidR="00DA099F">
        <w:trPr>
          <w:trHeight w:val="20"/>
        </w:trPr>
        <w:tc>
          <w:tcPr>
            <w:tcW w:w="3434" w:type="pct"/>
          </w:tcPr>
          <w:p w:rsidR="00DA099F" w:rsidRDefault="00706718">
            <w:pPr>
              <w:jc w:val="both"/>
              <w:rPr>
                <w:sz w:val="20"/>
              </w:rPr>
            </w:pPr>
            <w:r>
              <w:rPr>
                <w:sz w:val="20"/>
              </w:rPr>
              <w:t>Распыленные водяные струи из ручных стволов типа РСП-70, РСП-50</w:t>
            </w:r>
          </w:p>
        </w:tc>
        <w:tc>
          <w:tcPr>
            <w:tcW w:w="1566" w:type="pct"/>
          </w:tcPr>
          <w:p w:rsidR="00DA099F" w:rsidRDefault="00706718">
            <w:pPr>
              <w:jc w:val="center"/>
              <w:rPr>
                <w:sz w:val="20"/>
              </w:rPr>
            </w:pPr>
            <w:r>
              <w:rPr>
                <w:sz w:val="20"/>
              </w:rPr>
              <w:t>0,3</w:t>
            </w:r>
          </w:p>
        </w:tc>
      </w:tr>
      <w:tr w:rsidR="00DA099F">
        <w:trPr>
          <w:trHeight w:val="20"/>
        </w:trPr>
        <w:tc>
          <w:tcPr>
            <w:tcW w:w="3434" w:type="pct"/>
          </w:tcPr>
          <w:p w:rsidR="00DA099F" w:rsidRDefault="00706718">
            <w:pPr>
              <w:jc w:val="both"/>
              <w:rPr>
                <w:sz w:val="20"/>
              </w:rPr>
            </w:pPr>
            <w:r>
              <w:rPr>
                <w:sz w:val="20"/>
              </w:rPr>
              <w:t>Распыленные водяные струи из распылителей турбинного типа и воздушно-механическая пена (по раствору)</w:t>
            </w:r>
          </w:p>
        </w:tc>
        <w:tc>
          <w:tcPr>
            <w:tcW w:w="1566" w:type="pct"/>
          </w:tcPr>
          <w:p w:rsidR="00DA099F" w:rsidRDefault="00706718">
            <w:pPr>
              <w:jc w:val="center"/>
              <w:rPr>
                <w:sz w:val="20"/>
              </w:rPr>
            </w:pPr>
            <w:r>
              <w:rPr>
                <w:sz w:val="20"/>
              </w:rPr>
              <w:t>0,2</w:t>
            </w:r>
          </w:p>
        </w:tc>
      </w:tr>
    </w:tbl>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t>Таблица 7.9</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Интенсивность подачи огнетушащего вещества для тушения СУГ, пролившегося на объекте и истекающего из аппарата</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3"/>
        <w:gridCol w:w="2876"/>
        <w:gridCol w:w="1200"/>
        <w:gridCol w:w="1078"/>
        <w:gridCol w:w="784"/>
      </w:tblGrid>
      <w:tr w:rsidR="00DA099F">
        <w:trPr>
          <w:cantSplit/>
          <w:trHeight w:val="20"/>
        </w:trPr>
        <w:tc>
          <w:tcPr>
            <w:tcW w:w="1453" w:type="pct"/>
            <w:vMerge w:val="restart"/>
          </w:tcPr>
          <w:p w:rsidR="00DA099F" w:rsidRDefault="00706718">
            <w:pPr>
              <w:jc w:val="center"/>
              <w:rPr>
                <w:sz w:val="18"/>
                <w:szCs w:val="18"/>
              </w:rPr>
            </w:pPr>
            <w:r>
              <w:rPr>
                <w:sz w:val="18"/>
                <w:szCs w:val="18"/>
              </w:rPr>
              <w:t>Характер горения</w:t>
            </w:r>
          </w:p>
        </w:tc>
        <w:tc>
          <w:tcPr>
            <w:tcW w:w="3547" w:type="pct"/>
            <w:gridSpan w:val="4"/>
          </w:tcPr>
          <w:p w:rsidR="00DA099F" w:rsidRDefault="00706718">
            <w:pPr>
              <w:jc w:val="center"/>
              <w:rPr>
                <w:sz w:val="18"/>
                <w:szCs w:val="18"/>
              </w:rPr>
            </w:pPr>
            <w:r>
              <w:rPr>
                <w:sz w:val="18"/>
                <w:szCs w:val="18"/>
              </w:rPr>
              <w:t>Интенсивность подачи средств тушения</w:t>
            </w:r>
          </w:p>
        </w:tc>
      </w:tr>
      <w:tr w:rsidR="00DA099F">
        <w:trPr>
          <w:cantSplit/>
          <w:trHeight w:val="20"/>
        </w:trPr>
        <w:tc>
          <w:tcPr>
            <w:tcW w:w="2433" w:type="dxa"/>
            <w:vMerge/>
          </w:tcPr>
          <w:p w:rsidR="00DA099F" w:rsidRDefault="00DA099F">
            <w:pPr>
              <w:autoSpaceDE/>
              <w:autoSpaceDN/>
              <w:adjustRightInd/>
              <w:jc w:val="center"/>
              <w:rPr>
                <w:sz w:val="18"/>
                <w:szCs w:val="18"/>
              </w:rPr>
            </w:pPr>
          </w:p>
        </w:tc>
        <w:tc>
          <w:tcPr>
            <w:tcW w:w="1718" w:type="pct"/>
          </w:tcPr>
          <w:p w:rsidR="00DA099F" w:rsidRDefault="00706718">
            <w:pPr>
              <w:jc w:val="center"/>
              <w:rPr>
                <w:sz w:val="18"/>
                <w:szCs w:val="18"/>
              </w:rPr>
            </w:pPr>
            <w:r>
              <w:rPr>
                <w:sz w:val="18"/>
                <w:szCs w:val="18"/>
              </w:rPr>
              <w:t>Воздушно-механическая пена средней кратности (по раствору)</w:t>
            </w:r>
          </w:p>
        </w:tc>
        <w:tc>
          <w:tcPr>
            <w:tcW w:w="717" w:type="pct"/>
          </w:tcPr>
          <w:p w:rsidR="00DA099F" w:rsidRDefault="00706718">
            <w:pPr>
              <w:jc w:val="center"/>
              <w:rPr>
                <w:sz w:val="18"/>
                <w:szCs w:val="18"/>
              </w:rPr>
            </w:pPr>
            <w:r>
              <w:rPr>
                <w:sz w:val="18"/>
                <w:szCs w:val="18"/>
              </w:rPr>
              <w:t>Распыленная вода</w:t>
            </w:r>
          </w:p>
        </w:tc>
        <w:tc>
          <w:tcPr>
            <w:tcW w:w="644" w:type="pct"/>
          </w:tcPr>
          <w:p w:rsidR="00DA099F" w:rsidRDefault="00706718">
            <w:pPr>
              <w:jc w:val="center"/>
              <w:rPr>
                <w:sz w:val="18"/>
                <w:szCs w:val="18"/>
              </w:rPr>
            </w:pPr>
            <w:r>
              <w:rPr>
                <w:sz w:val="18"/>
                <w:szCs w:val="18"/>
              </w:rPr>
              <w:t>Порошок</w:t>
            </w:r>
          </w:p>
        </w:tc>
        <w:tc>
          <w:tcPr>
            <w:tcW w:w="468" w:type="pct"/>
          </w:tcPr>
          <w:p w:rsidR="00DA099F" w:rsidRDefault="00706718">
            <w:pPr>
              <w:jc w:val="center"/>
              <w:rPr>
                <w:sz w:val="18"/>
                <w:szCs w:val="18"/>
              </w:rPr>
            </w:pPr>
            <w:r>
              <w:rPr>
                <w:sz w:val="18"/>
                <w:szCs w:val="18"/>
              </w:rPr>
              <w:t>Хладоны</w:t>
            </w:r>
          </w:p>
        </w:tc>
      </w:tr>
      <w:tr w:rsidR="00DA099F">
        <w:trPr>
          <w:trHeight w:val="20"/>
        </w:trPr>
        <w:tc>
          <w:tcPr>
            <w:tcW w:w="1453" w:type="pct"/>
          </w:tcPr>
          <w:p w:rsidR="00DA099F" w:rsidRDefault="00706718">
            <w:pPr>
              <w:jc w:val="both"/>
              <w:rPr>
                <w:sz w:val="18"/>
                <w:szCs w:val="18"/>
              </w:rPr>
            </w:pPr>
            <w:r>
              <w:rPr>
                <w:sz w:val="18"/>
                <w:szCs w:val="18"/>
              </w:rPr>
              <w:t>СУГ, под слоем гравия</w:t>
            </w:r>
          </w:p>
        </w:tc>
        <w:tc>
          <w:tcPr>
            <w:tcW w:w="1718" w:type="pct"/>
          </w:tcPr>
          <w:p w:rsidR="00DA099F" w:rsidRDefault="00706718">
            <w:pPr>
              <w:jc w:val="center"/>
              <w:rPr>
                <w:sz w:val="18"/>
                <w:szCs w:val="18"/>
              </w:rPr>
            </w:pPr>
            <w:r>
              <w:rPr>
                <w:sz w:val="18"/>
                <w:szCs w:val="18"/>
              </w:rPr>
              <w:t>1,0 л/(с</w:t>
            </w:r>
            <w:r>
              <w:rPr>
                <w:sz w:val="20"/>
              </w:rPr>
              <w:sym w:font="Symbol" w:char="F0D7"/>
            </w:r>
            <w:r>
              <w:rPr>
                <w:sz w:val="18"/>
                <w:szCs w:val="18"/>
              </w:rPr>
              <w:t>м</w:t>
            </w:r>
            <w:proofErr w:type="gramStart"/>
            <w:r>
              <w:rPr>
                <w:sz w:val="18"/>
                <w:szCs w:val="18"/>
                <w:vertAlign w:val="superscript"/>
              </w:rPr>
              <w:t>2</w:t>
            </w:r>
            <w:proofErr w:type="gramEnd"/>
            <w:r>
              <w:rPr>
                <w:sz w:val="18"/>
                <w:szCs w:val="18"/>
              </w:rPr>
              <w:t>)</w:t>
            </w:r>
          </w:p>
        </w:tc>
        <w:tc>
          <w:tcPr>
            <w:tcW w:w="717" w:type="pct"/>
          </w:tcPr>
          <w:p w:rsidR="00DA099F" w:rsidRDefault="00706718">
            <w:pPr>
              <w:jc w:val="center"/>
              <w:rPr>
                <w:sz w:val="18"/>
                <w:szCs w:val="18"/>
              </w:rPr>
            </w:pPr>
            <w:r>
              <w:rPr>
                <w:sz w:val="18"/>
                <w:szCs w:val="18"/>
              </w:rPr>
              <w:t>5,0 л/(с</w:t>
            </w:r>
            <w:r>
              <w:rPr>
                <w:sz w:val="20"/>
              </w:rPr>
              <w:sym w:font="Symbol" w:char="F0D7"/>
            </w:r>
            <w:r>
              <w:rPr>
                <w:sz w:val="18"/>
                <w:szCs w:val="18"/>
              </w:rPr>
              <w:t>м</w:t>
            </w:r>
            <w:proofErr w:type="gramStart"/>
            <w:r>
              <w:rPr>
                <w:sz w:val="18"/>
                <w:szCs w:val="18"/>
                <w:vertAlign w:val="superscript"/>
              </w:rPr>
              <w:t>2</w:t>
            </w:r>
            <w:proofErr w:type="gramEnd"/>
            <w:r>
              <w:rPr>
                <w:sz w:val="18"/>
                <w:szCs w:val="18"/>
              </w:rPr>
              <w:t>)</w:t>
            </w:r>
          </w:p>
        </w:tc>
        <w:tc>
          <w:tcPr>
            <w:tcW w:w="644" w:type="pct"/>
          </w:tcPr>
          <w:p w:rsidR="00DA099F" w:rsidRDefault="00706718">
            <w:pPr>
              <w:jc w:val="center"/>
              <w:rPr>
                <w:sz w:val="18"/>
                <w:szCs w:val="18"/>
              </w:rPr>
            </w:pPr>
            <w:r>
              <w:rPr>
                <w:sz w:val="18"/>
                <w:szCs w:val="18"/>
              </w:rPr>
              <w:t>-</w:t>
            </w:r>
          </w:p>
        </w:tc>
        <w:tc>
          <w:tcPr>
            <w:tcW w:w="468" w:type="pct"/>
          </w:tcPr>
          <w:p w:rsidR="00DA099F" w:rsidRDefault="00706718">
            <w:pPr>
              <w:jc w:val="center"/>
              <w:rPr>
                <w:sz w:val="18"/>
                <w:szCs w:val="18"/>
              </w:rPr>
            </w:pPr>
            <w:r>
              <w:rPr>
                <w:sz w:val="18"/>
                <w:szCs w:val="18"/>
              </w:rPr>
              <w:t>-</w:t>
            </w:r>
          </w:p>
        </w:tc>
      </w:tr>
      <w:tr w:rsidR="00DA099F">
        <w:trPr>
          <w:trHeight w:val="20"/>
        </w:trPr>
        <w:tc>
          <w:tcPr>
            <w:tcW w:w="1453" w:type="pct"/>
          </w:tcPr>
          <w:p w:rsidR="00DA099F" w:rsidRDefault="00706718">
            <w:pPr>
              <w:jc w:val="both"/>
              <w:rPr>
                <w:sz w:val="18"/>
                <w:szCs w:val="18"/>
              </w:rPr>
            </w:pPr>
            <w:r>
              <w:rPr>
                <w:sz w:val="18"/>
                <w:szCs w:val="18"/>
              </w:rPr>
              <w:t>СУГ, на свободной поверхности</w:t>
            </w:r>
          </w:p>
        </w:tc>
        <w:tc>
          <w:tcPr>
            <w:tcW w:w="1718" w:type="pct"/>
          </w:tcPr>
          <w:p w:rsidR="00DA099F" w:rsidRDefault="00706718">
            <w:pPr>
              <w:jc w:val="center"/>
              <w:rPr>
                <w:sz w:val="18"/>
                <w:szCs w:val="18"/>
              </w:rPr>
            </w:pPr>
            <w:r>
              <w:rPr>
                <w:sz w:val="18"/>
                <w:szCs w:val="18"/>
              </w:rPr>
              <w:t>1,0 л/(с</w:t>
            </w:r>
            <w:r>
              <w:rPr>
                <w:sz w:val="20"/>
              </w:rPr>
              <w:sym w:font="Symbol" w:char="F0D7"/>
            </w:r>
            <w:r>
              <w:rPr>
                <w:sz w:val="18"/>
                <w:szCs w:val="18"/>
              </w:rPr>
              <w:t>м</w:t>
            </w:r>
            <w:proofErr w:type="gramStart"/>
            <w:r>
              <w:rPr>
                <w:sz w:val="18"/>
                <w:szCs w:val="18"/>
                <w:vertAlign w:val="superscript"/>
              </w:rPr>
              <w:t>2</w:t>
            </w:r>
            <w:proofErr w:type="gramEnd"/>
            <w:r>
              <w:rPr>
                <w:sz w:val="18"/>
                <w:szCs w:val="18"/>
              </w:rPr>
              <w:t>)</w:t>
            </w:r>
          </w:p>
        </w:tc>
        <w:tc>
          <w:tcPr>
            <w:tcW w:w="717" w:type="pct"/>
          </w:tcPr>
          <w:p w:rsidR="00DA099F" w:rsidRDefault="00706718">
            <w:pPr>
              <w:jc w:val="center"/>
              <w:rPr>
                <w:sz w:val="18"/>
                <w:szCs w:val="18"/>
              </w:rPr>
            </w:pPr>
            <w:r>
              <w:rPr>
                <w:sz w:val="18"/>
                <w:szCs w:val="18"/>
              </w:rPr>
              <w:t>-</w:t>
            </w:r>
          </w:p>
        </w:tc>
        <w:tc>
          <w:tcPr>
            <w:tcW w:w="644" w:type="pct"/>
          </w:tcPr>
          <w:p w:rsidR="00DA099F" w:rsidRDefault="00706718">
            <w:pPr>
              <w:jc w:val="center"/>
              <w:rPr>
                <w:sz w:val="18"/>
                <w:szCs w:val="18"/>
              </w:rPr>
            </w:pPr>
            <w:r>
              <w:rPr>
                <w:sz w:val="18"/>
                <w:szCs w:val="18"/>
              </w:rPr>
              <w:t>1,0 кг/(с</w:t>
            </w:r>
            <w:r>
              <w:rPr>
                <w:sz w:val="20"/>
              </w:rPr>
              <w:sym w:font="Symbol" w:char="F0D7"/>
            </w:r>
            <w:r>
              <w:rPr>
                <w:sz w:val="18"/>
                <w:szCs w:val="18"/>
              </w:rPr>
              <w:t>м</w:t>
            </w:r>
            <w:proofErr w:type="gramStart"/>
            <w:r>
              <w:rPr>
                <w:sz w:val="18"/>
                <w:szCs w:val="18"/>
                <w:vertAlign w:val="superscript"/>
              </w:rPr>
              <w:t>2</w:t>
            </w:r>
            <w:proofErr w:type="gramEnd"/>
            <w:r>
              <w:rPr>
                <w:sz w:val="18"/>
                <w:szCs w:val="18"/>
              </w:rPr>
              <w:t>)</w:t>
            </w:r>
          </w:p>
        </w:tc>
        <w:tc>
          <w:tcPr>
            <w:tcW w:w="468" w:type="pct"/>
          </w:tcPr>
          <w:p w:rsidR="00DA099F" w:rsidRDefault="00706718">
            <w:pPr>
              <w:jc w:val="center"/>
              <w:rPr>
                <w:sz w:val="18"/>
                <w:szCs w:val="18"/>
              </w:rPr>
            </w:pPr>
            <w:r>
              <w:rPr>
                <w:sz w:val="18"/>
                <w:szCs w:val="18"/>
              </w:rPr>
              <w:t>-</w:t>
            </w:r>
          </w:p>
        </w:tc>
      </w:tr>
      <w:tr w:rsidR="00DA099F">
        <w:trPr>
          <w:trHeight w:val="20"/>
        </w:trPr>
        <w:tc>
          <w:tcPr>
            <w:tcW w:w="1453" w:type="pct"/>
          </w:tcPr>
          <w:p w:rsidR="00DA099F" w:rsidRDefault="00706718">
            <w:pPr>
              <w:jc w:val="both"/>
              <w:rPr>
                <w:sz w:val="18"/>
                <w:szCs w:val="18"/>
              </w:rPr>
            </w:pPr>
            <w:r>
              <w:rPr>
                <w:sz w:val="18"/>
                <w:szCs w:val="18"/>
              </w:rPr>
              <w:t>Компактная струя СУГ</w:t>
            </w:r>
          </w:p>
        </w:tc>
        <w:tc>
          <w:tcPr>
            <w:tcW w:w="1718" w:type="pct"/>
          </w:tcPr>
          <w:p w:rsidR="00DA099F" w:rsidRDefault="00706718">
            <w:pPr>
              <w:jc w:val="center"/>
              <w:rPr>
                <w:sz w:val="18"/>
                <w:szCs w:val="18"/>
              </w:rPr>
            </w:pPr>
            <w:r>
              <w:rPr>
                <w:sz w:val="18"/>
                <w:szCs w:val="18"/>
              </w:rPr>
              <w:t>-</w:t>
            </w:r>
          </w:p>
        </w:tc>
        <w:tc>
          <w:tcPr>
            <w:tcW w:w="717" w:type="pct"/>
          </w:tcPr>
          <w:p w:rsidR="00DA099F" w:rsidRDefault="00706718">
            <w:pPr>
              <w:jc w:val="center"/>
              <w:rPr>
                <w:sz w:val="18"/>
                <w:szCs w:val="18"/>
              </w:rPr>
            </w:pPr>
            <w:r>
              <w:rPr>
                <w:sz w:val="18"/>
                <w:szCs w:val="18"/>
              </w:rPr>
              <w:t>3,5 л/кг</w:t>
            </w:r>
          </w:p>
        </w:tc>
        <w:tc>
          <w:tcPr>
            <w:tcW w:w="644" w:type="pct"/>
          </w:tcPr>
          <w:p w:rsidR="00DA099F" w:rsidRDefault="00706718">
            <w:pPr>
              <w:jc w:val="center"/>
              <w:rPr>
                <w:sz w:val="18"/>
                <w:szCs w:val="18"/>
              </w:rPr>
            </w:pPr>
            <w:r>
              <w:rPr>
                <w:sz w:val="18"/>
                <w:szCs w:val="18"/>
              </w:rPr>
              <w:t>4,0 кг/кг</w:t>
            </w:r>
          </w:p>
        </w:tc>
        <w:tc>
          <w:tcPr>
            <w:tcW w:w="468" w:type="pct"/>
          </w:tcPr>
          <w:p w:rsidR="00DA099F" w:rsidRDefault="00706718">
            <w:pPr>
              <w:jc w:val="center"/>
              <w:rPr>
                <w:sz w:val="18"/>
                <w:szCs w:val="18"/>
              </w:rPr>
            </w:pPr>
            <w:r>
              <w:rPr>
                <w:sz w:val="18"/>
                <w:szCs w:val="18"/>
              </w:rPr>
              <w:t>4,5 кг/кг</w:t>
            </w:r>
          </w:p>
        </w:tc>
      </w:tr>
      <w:tr w:rsidR="00DA099F">
        <w:trPr>
          <w:trHeight w:val="20"/>
        </w:trPr>
        <w:tc>
          <w:tcPr>
            <w:tcW w:w="1453" w:type="pct"/>
          </w:tcPr>
          <w:p w:rsidR="00DA099F" w:rsidRDefault="00706718">
            <w:pPr>
              <w:jc w:val="both"/>
              <w:rPr>
                <w:sz w:val="18"/>
                <w:szCs w:val="18"/>
              </w:rPr>
            </w:pPr>
            <w:r>
              <w:rPr>
                <w:sz w:val="18"/>
                <w:szCs w:val="18"/>
              </w:rPr>
              <w:t>Распыленная струя СУГ</w:t>
            </w:r>
          </w:p>
        </w:tc>
        <w:tc>
          <w:tcPr>
            <w:tcW w:w="1718" w:type="pct"/>
          </w:tcPr>
          <w:p w:rsidR="00DA099F" w:rsidRDefault="00706718">
            <w:pPr>
              <w:jc w:val="center"/>
              <w:rPr>
                <w:sz w:val="18"/>
                <w:szCs w:val="18"/>
              </w:rPr>
            </w:pPr>
            <w:r>
              <w:rPr>
                <w:sz w:val="18"/>
                <w:szCs w:val="18"/>
              </w:rPr>
              <w:t>-</w:t>
            </w:r>
          </w:p>
        </w:tc>
        <w:tc>
          <w:tcPr>
            <w:tcW w:w="717" w:type="pct"/>
          </w:tcPr>
          <w:p w:rsidR="00DA099F" w:rsidRDefault="00706718">
            <w:pPr>
              <w:jc w:val="center"/>
              <w:rPr>
                <w:sz w:val="18"/>
                <w:szCs w:val="18"/>
              </w:rPr>
            </w:pPr>
            <w:r>
              <w:rPr>
                <w:sz w:val="18"/>
                <w:szCs w:val="18"/>
              </w:rPr>
              <w:t>3,5 л/кг</w:t>
            </w:r>
          </w:p>
        </w:tc>
        <w:tc>
          <w:tcPr>
            <w:tcW w:w="644" w:type="pct"/>
          </w:tcPr>
          <w:p w:rsidR="00DA099F" w:rsidRDefault="00706718">
            <w:pPr>
              <w:jc w:val="center"/>
              <w:rPr>
                <w:sz w:val="18"/>
                <w:szCs w:val="18"/>
              </w:rPr>
            </w:pPr>
            <w:r>
              <w:rPr>
                <w:sz w:val="18"/>
                <w:szCs w:val="18"/>
              </w:rPr>
              <w:t>4,0 кг/кг</w:t>
            </w:r>
          </w:p>
        </w:tc>
        <w:tc>
          <w:tcPr>
            <w:tcW w:w="468" w:type="pct"/>
          </w:tcPr>
          <w:p w:rsidR="00DA099F" w:rsidRDefault="00706718">
            <w:pPr>
              <w:jc w:val="center"/>
              <w:rPr>
                <w:sz w:val="18"/>
                <w:szCs w:val="18"/>
              </w:rPr>
            </w:pPr>
            <w:r>
              <w:rPr>
                <w:sz w:val="18"/>
                <w:szCs w:val="18"/>
              </w:rPr>
              <w:t>4,5 кг/кг</w:t>
            </w:r>
          </w:p>
        </w:tc>
      </w:tr>
    </w:tbl>
    <w:p w:rsidR="00DA099F" w:rsidRDefault="00DA099F">
      <w:pPr>
        <w:pStyle w:val="ab"/>
        <w:spacing w:before="0" w:after="0"/>
        <w:ind w:firstLine="284"/>
        <w:jc w:val="both"/>
        <w:rPr>
          <w:sz w:val="20"/>
          <w:lang w:val="ru-RU"/>
        </w:rPr>
      </w:pPr>
    </w:p>
    <w:p w:rsidR="00DA099F" w:rsidRDefault="00706718">
      <w:pPr>
        <w:pStyle w:val="ab"/>
        <w:spacing w:before="0" w:after="0"/>
        <w:ind w:firstLine="284"/>
        <w:rPr>
          <w:sz w:val="20"/>
          <w:lang w:val="ru-RU"/>
        </w:rPr>
      </w:pPr>
      <w:r>
        <w:rPr>
          <w:sz w:val="20"/>
          <w:lang w:val="ru-RU"/>
        </w:rPr>
        <w:t>Таблица 7.10</w:t>
      </w:r>
    </w:p>
    <w:p w:rsidR="00DA099F" w:rsidRDefault="00DA099F">
      <w:pPr>
        <w:pStyle w:val="ab"/>
        <w:spacing w:before="0" w:after="0"/>
        <w:ind w:firstLine="284"/>
        <w:rPr>
          <w:sz w:val="20"/>
          <w:lang w:val="ru-RU"/>
        </w:rPr>
      </w:pPr>
    </w:p>
    <w:p w:rsidR="00DA099F" w:rsidRDefault="00706718">
      <w:pPr>
        <w:pStyle w:val="a8"/>
        <w:spacing w:before="0" w:after="0"/>
        <w:ind w:firstLine="284"/>
        <w:rPr>
          <w:sz w:val="20"/>
        </w:rPr>
      </w:pPr>
      <w:r>
        <w:rPr>
          <w:sz w:val="20"/>
        </w:rPr>
        <w:t xml:space="preserve">Предельный расход сжиженного газа и предельная площадь пролива, </w:t>
      </w:r>
      <w:proofErr w:type="gramStart"/>
      <w:r>
        <w:rPr>
          <w:sz w:val="20"/>
        </w:rPr>
        <w:t>которые</w:t>
      </w:r>
      <w:proofErr w:type="gramEnd"/>
      <w:r>
        <w:rPr>
          <w:sz w:val="20"/>
        </w:rPr>
        <w:t xml:space="preserve"> тушатся одним автомобилем</w:t>
      </w:r>
    </w:p>
    <w:p w:rsidR="00DA099F" w:rsidRDefault="00DA099F">
      <w:pPr>
        <w:pStyle w:val="a8"/>
        <w:spacing w:before="0" w:after="0"/>
        <w:ind w:firstLine="284"/>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8"/>
        <w:gridCol w:w="4160"/>
        <w:gridCol w:w="1440"/>
        <w:gridCol w:w="1143"/>
      </w:tblGrid>
      <w:tr w:rsidR="00DA099F">
        <w:trPr>
          <w:trHeight w:val="20"/>
        </w:trPr>
        <w:tc>
          <w:tcPr>
            <w:tcW w:w="972" w:type="pct"/>
          </w:tcPr>
          <w:p w:rsidR="00DA099F" w:rsidRDefault="00706718">
            <w:pPr>
              <w:jc w:val="center"/>
              <w:rPr>
                <w:sz w:val="20"/>
              </w:rPr>
            </w:pPr>
            <w:r>
              <w:rPr>
                <w:sz w:val="20"/>
              </w:rPr>
              <w:t>Марка автомобиля</w:t>
            </w:r>
          </w:p>
        </w:tc>
        <w:tc>
          <w:tcPr>
            <w:tcW w:w="2485" w:type="pct"/>
          </w:tcPr>
          <w:p w:rsidR="00DA099F" w:rsidRDefault="00706718">
            <w:pPr>
              <w:jc w:val="center"/>
              <w:rPr>
                <w:sz w:val="20"/>
              </w:rPr>
            </w:pPr>
            <w:r>
              <w:rPr>
                <w:sz w:val="20"/>
              </w:rPr>
              <w:t>Средства подачи порошка</w:t>
            </w:r>
          </w:p>
        </w:tc>
        <w:tc>
          <w:tcPr>
            <w:tcW w:w="860" w:type="pct"/>
          </w:tcPr>
          <w:p w:rsidR="00DA099F" w:rsidRDefault="00706718">
            <w:pPr>
              <w:jc w:val="center"/>
              <w:rPr>
                <w:sz w:val="18"/>
                <w:szCs w:val="18"/>
              </w:rPr>
            </w:pPr>
            <w:r>
              <w:rPr>
                <w:sz w:val="18"/>
                <w:szCs w:val="18"/>
              </w:rPr>
              <w:t>Предельный расход жидкости и газа, кг/</w:t>
            </w:r>
            <w:proofErr w:type="gramStart"/>
            <w:r>
              <w:rPr>
                <w:sz w:val="18"/>
                <w:szCs w:val="18"/>
              </w:rPr>
              <w:t>с</w:t>
            </w:r>
            <w:proofErr w:type="gramEnd"/>
          </w:p>
        </w:tc>
        <w:tc>
          <w:tcPr>
            <w:tcW w:w="683" w:type="pct"/>
          </w:tcPr>
          <w:p w:rsidR="00DA099F" w:rsidRDefault="00706718">
            <w:pPr>
              <w:jc w:val="center"/>
              <w:rPr>
                <w:sz w:val="20"/>
              </w:rPr>
            </w:pPr>
            <w:r>
              <w:rPr>
                <w:sz w:val="20"/>
              </w:rPr>
              <w:t>Предельная площадь пролива, м</w:t>
            </w:r>
            <w:proofErr w:type="gramStart"/>
            <w:r>
              <w:rPr>
                <w:sz w:val="20"/>
                <w:vertAlign w:val="superscript"/>
              </w:rPr>
              <w:t>2</w:t>
            </w:r>
            <w:proofErr w:type="gramEnd"/>
          </w:p>
        </w:tc>
      </w:tr>
      <w:tr w:rsidR="00DA099F">
        <w:trPr>
          <w:cantSplit/>
          <w:trHeight w:val="20"/>
        </w:trPr>
        <w:tc>
          <w:tcPr>
            <w:tcW w:w="972" w:type="pct"/>
            <w:vMerge w:val="restart"/>
          </w:tcPr>
          <w:p w:rsidR="00DA099F" w:rsidRDefault="00706718">
            <w:pPr>
              <w:jc w:val="both"/>
              <w:rPr>
                <w:sz w:val="20"/>
              </w:rPr>
            </w:pPr>
            <w:r>
              <w:rPr>
                <w:sz w:val="20"/>
              </w:rPr>
              <w:t>АП-3 (130) 148</w:t>
            </w:r>
          </w:p>
        </w:tc>
        <w:tc>
          <w:tcPr>
            <w:tcW w:w="2485" w:type="pct"/>
          </w:tcPr>
          <w:p w:rsidR="00DA099F" w:rsidRDefault="00706718">
            <w:pPr>
              <w:jc w:val="both"/>
              <w:rPr>
                <w:sz w:val="20"/>
              </w:rPr>
            </w:pPr>
            <w:r>
              <w:rPr>
                <w:sz w:val="20"/>
              </w:rPr>
              <w:t>Лафетный ствол с расходом 20 кг/</w:t>
            </w:r>
            <w:proofErr w:type="gramStart"/>
            <w:r>
              <w:rPr>
                <w:sz w:val="20"/>
              </w:rPr>
              <w:t>с</w:t>
            </w:r>
            <w:proofErr w:type="gramEnd"/>
          </w:p>
        </w:tc>
        <w:tc>
          <w:tcPr>
            <w:tcW w:w="860" w:type="pct"/>
          </w:tcPr>
          <w:p w:rsidR="00DA099F" w:rsidRDefault="00706718">
            <w:pPr>
              <w:jc w:val="center"/>
              <w:rPr>
                <w:sz w:val="20"/>
              </w:rPr>
            </w:pPr>
            <w:r>
              <w:rPr>
                <w:sz w:val="20"/>
              </w:rPr>
              <w:t>5</w:t>
            </w:r>
          </w:p>
        </w:tc>
        <w:tc>
          <w:tcPr>
            <w:tcW w:w="683" w:type="pct"/>
          </w:tcPr>
          <w:p w:rsidR="00DA099F" w:rsidRDefault="00706718">
            <w:pPr>
              <w:jc w:val="center"/>
              <w:rPr>
                <w:sz w:val="20"/>
              </w:rPr>
            </w:pPr>
            <w:r>
              <w:rPr>
                <w:sz w:val="20"/>
              </w:rPr>
              <w:t>20</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Два ручных ствола с суммарным расходом 2,4 кг/</w:t>
            </w:r>
            <w:proofErr w:type="gramStart"/>
            <w:r>
              <w:rPr>
                <w:sz w:val="20"/>
              </w:rPr>
              <w:t>с</w:t>
            </w:r>
            <w:proofErr w:type="gramEnd"/>
          </w:p>
        </w:tc>
        <w:tc>
          <w:tcPr>
            <w:tcW w:w="860" w:type="pct"/>
          </w:tcPr>
          <w:p w:rsidR="00DA099F" w:rsidRDefault="00706718">
            <w:pPr>
              <w:jc w:val="center"/>
              <w:rPr>
                <w:sz w:val="20"/>
              </w:rPr>
            </w:pPr>
            <w:r>
              <w:rPr>
                <w:sz w:val="20"/>
              </w:rPr>
              <w:t>0,6</w:t>
            </w:r>
          </w:p>
        </w:tc>
        <w:tc>
          <w:tcPr>
            <w:tcW w:w="683" w:type="pct"/>
          </w:tcPr>
          <w:p w:rsidR="00DA099F" w:rsidRDefault="00706718">
            <w:pPr>
              <w:jc w:val="center"/>
              <w:rPr>
                <w:sz w:val="20"/>
              </w:rPr>
            </w:pPr>
            <w:r>
              <w:rPr>
                <w:sz w:val="20"/>
              </w:rPr>
              <w:t>7</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Один ручной ствол с расходом 1,2 кг/</w:t>
            </w:r>
            <w:proofErr w:type="gramStart"/>
            <w:r>
              <w:rPr>
                <w:sz w:val="20"/>
              </w:rPr>
              <w:t>с</w:t>
            </w:r>
            <w:proofErr w:type="gramEnd"/>
          </w:p>
        </w:tc>
        <w:tc>
          <w:tcPr>
            <w:tcW w:w="860" w:type="pct"/>
          </w:tcPr>
          <w:p w:rsidR="00DA099F" w:rsidRDefault="00706718">
            <w:pPr>
              <w:jc w:val="center"/>
              <w:rPr>
                <w:sz w:val="20"/>
              </w:rPr>
            </w:pPr>
            <w:r>
              <w:rPr>
                <w:sz w:val="20"/>
              </w:rPr>
              <w:t>0,3</w:t>
            </w:r>
          </w:p>
        </w:tc>
        <w:tc>
          <w:tcPr>
            <w:tcW w:w="683" w:type="pct"/>
          </w:tcPr>
          <w:p w:rsidR="00DA099F" w:rsidRDefault="00706718">
            <w:pPr>
              <w:jc w:val="center"/>
              <w:rPr>
                <w:sz w:val="20"/>
              </w:rPr>
            </w:pPr>
            <w:r>
              <w:rPr>
                <w:sz w:val="20"/>
              </w:rPr>
              <w:t>3,5</w:t>
            </w:r>
          </w:p>
        </w:tc>
      </w:tr>
      <w:tr w:rsidR="00DA099F">
        <w:trPr>
          <w:cantSplit/>
          <w:trHeight w:val="20"/>
        </w:trPr>
        <w:tc>
          <w:tcPr>
            <w:tcW w:w="972" w:type="pct"/>
            <w:vMerge w:val="restart"/>
          </w:tcPr>
          <w:p w:rsidR="00DA099F" w:rsidRDefault="00706718">
            <w:pPr>
              <w:jc w:val="both"/>
              <w:rPr>
                <w:sz w:val="20"/>
              </w:rPr>
            </w:pPr>
            <w:r>
              <w:rPr>
                <w:sz w:val="20"/>
              </w:rPr>
              <w:t>АП-3 (130) 148</w:t>
            </w:r>
            <w:proofErr w:type="gramStart"/>
            <w:r>
              <w:rPr>
                <w:sz w:val="20"/>
              </w:rPr>
              <w:t xml:space="preserve"> А</w:t>
            </w:r>
            <w:proofErr w:type="gramEnd"/>
          </w:p>
        </w:tc>
        <w:tc>
          <w:tcPr>
            <w:tcW w:w="2485" w:type="pct"/>
          </w:tcPr>
          <w:p w:rsidR="00DA099F" w:rsidRDefault="00706718">
            <w:pPr>
              <w:jc w:val="both"/>
              <w:rPr>
                <w:sz w:val="20"/>
              </w:rPr>
            </w:pPr>
            <w:r>
              <w:rPr>
                <w:sz w:val="20"/>
              </w:rPr>
              <w:t>Лафетный ствол с расходом 40 кг/</w:t>
            </w:r>
            <w:proofErr w:type="gramStart"/>
            <w:r>
              <w:rPr>
                <w:sz w:val="20"/>
              </w:rPr>
              <w:t>с</w:t>
            </w:r>
            <w:proofErr w:type="gramEnd"/>
          </w:p>
        </w:tc>
        <w:tc>
          <w:tcPr>
            <w:tcW w:w="860" w:type="pct"/>
          </w:tcPr>
          <w:p w:rsidR="00DA099F" w:rsidRDefault="00706718">
            <w:pPr>
              <w:jc w:val="center"/>
              <w:rPr>
                <w:sz w:val="20"/>
              </w:rPr>
            </w:pPr>
            <w:r>
              <w:rPr>
                <w:sz w:val="20"/>
              </w:rPr>
              <w:t>10,0</w:t>
            </w:r>
          </w:p>
        </w:tc>
        <w:tc>
          <w:tcPr>
            <w:tcW w:w="683" w:type="pct"/>
          </w:tcPr>
          <w:p w:rsidR="00DA099F" w:rsidRDefault="00706718">
            <w:pPr>
              <w:jc w:val="center"/>
              <w:rPr>
                <w:sz w:val="20"/>
              </w:rPr>
            </w:pPr>
            <w:r>
              <w:rPr>
                <w:sz w:val="20"/>
              </w:rPr>
              <w:t>40</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Два ручных ствола с суммарным расходом 7,0 кг/</w:t>
            </w:r>
            <w:proofErr w:type="gramStart"/>
            <w:r>
              <w:rPr>
                <w:sz w:val="20"/>
              </w:rPr>
              <w:t>с</w:t>
            </w:r>
            <w:proofErr w:type="gramEnd"/>
          </w:p>
        </w:tc>
        <w:tc>
          <w:tcPr>
            <w:tcW w:w="860" w:type="pct"/>
          </w:tcPr>
          <w:p w:rsidR="00DA099F" w:rsidRDefault="00706718">
            <w:pPr>
              <w:jc w:val="center"/>
              <w:rPr>
                <w:sz w:val="20"/>
              </w:rPr>
            </w:pPr>
            <w:r>
              <w:rPr>
                <w:sz w:val="20"/>
              </w:rPr>
              <w:t>1,8</w:t>
            </w:r>
          </w:p>
        </w:tc>
        <w:tc>
          <w:tcPr>
            <w:tcW w:w="683" w:type="pct"/>
          </w:tcPr>
          <w:p w:rsidR="00DA099F" w:rsidRDefault="00706718">
            <w:pPr>
              <w:jc w:val="center"/>
              <w:rPr>
                <w:sz w:val="20"/>
              </w:rPr>
            </w:pPr>
            <w:r>
              <w:rPr>
                <w:sz w:val="20"/>
              </w:rPr>
              <w:t>20</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Один ручной ствол с расходом 80 кг/</w:t>
            </w:r>
            <w:proofErr w:type="gramStart"/>
            <w:r>
              <w:rPr>
                <w:sz w:val="20"/>
              </w:rPr>
              <w:t>с</w:t>
            </w:r>
            <w:proofErr w:type="gramEnd"/>
          </w:p>
        </w:tc>
        <w:tc>
          <w:tcPr>
            <w:tcW w:w="860" w:type="pct"/>
          </w:tcPr>
          <w:p w:rsidR="00DA099F" w:rsidRDefault="00706718">
            <w:pPr>
              <w:jc w:val="center"/>
              <w:rPr>
                <w:sz w:val="20"/>
              </w:rPr>
            </w:pPr>
            <w:r>
              <w:rPr>
                <w:sz w:val="20"/>
              </w:rPr>
              <w:t>0,9</w:t>
            </w:r>
          </w:p>
        </w:tc>
        <w:tc>
          <w:tcPr>
            <w:tcW w:w="683" w:type="pct"/>
          </w:tcPr>
          <w:p w:rsidR="00DA099F" w:rsidRDefault="00706718">
            <w:pPr>
              <w:jc w:val="center"/>
              <w:rPr>
                <w:sz w:val="20"/>
              </w:rPr>
            </w:pPr>
            <w:r>
              <w:rPr>
                <w:sz w:val="20"/>
              </w:rPr>
              <w:t>10</w:t>
            </w:r>
          </w:p>
        </w:tc>
      </w:tr>
      <w:tr w:rsidR="00DA099F">
        <w:trPr>
          <w:cantSplit/>
          <w:trHeight w:val="20"/>
        </w:trPr>
        <w:tc>
          <w:tcPr>
            <w:tcW w:w="972" w:type="pct"/>
            <w:vMerge w:val="restart"/>
          </w:tcPr>
          <w:p w:rsidR="00DA099F" w:rsidRDefault="00706718">
            <w:pPr>
              <w:jc w:val="both"/>
              <w:rPr>
                <w:sz w:val="20"/>
              </w:rPr>
            </w:pPr>
            <w:r>
              <w:rPr>
                <w:sz w:val="20"/>
              </w:rPr>
              <w:t>АП-4 (43105) 222</w:t>
            </w:r>
          </w:p>
        </w:tc>
        <w:tc>
          <w:tcPr>
            <w:tcW w:w="2485" w:type="pct"/>
          </w:tcPr>
          <w:p w:rsidR="00DA099F" w:rsidRDefault="00706718">
            <w:pPr>
              <w:jc w:val="both"/>
              <w:rPr>
                <w:sz w:val="20"/>
              </w:rPr>
            </w:pPr>
            <w:r>
              <w:rPr>
                <w:sz w:val="20"/>
              </w:rPr>
              <w:t>Лафетный ствол с расходом 80 кг/</w:t>
            </w:r>
            <w:proofErr w:type="gramStart"/>
            <w:r>
              <w:rPr>
                <w:sz w:val="20"/>
              </w:rPr>
              <w:t>с</w:t>
            </w:r>
            <w:proofErr w:type="gramEnd"/>
          </w:p>
        </w:tc>
        <w:tc>
          <w:tcPr>
            <w:tcW w:w="860" w:type="pct"/>
          </w:tcPr>
          <w:p w:rsidR="00DA099F" w:rsidRDefault="00706718">
            <w:pPr>
              <w:jc w:val="center"/>
              <w:rPr>
                <w:sz w:val="20"/>
              </w:rPr>
            </w:pPr>
            <w:r>
              <w:rPr>
                <w:sz w:val="20"/>
              </w:rPr>
              <w:t>20,0</w:t>
            </w:r>
          </w:p>
        </w:tc>
        <w:tc>
          <w:tcPr>
            <w:tcW w:w="683" w:type="pct"/>
          </w:tcPr>
          <w:p w:rsidR="00DA099F" w:rsidRDefault="00706718">
            <w:pPr>
              <w:jc w:val="center"/>
              <w:rPr>
                <w:sz w:val="20"/>
              </w:rPr>
            </w:pPr>
            <w:r>
              <w:rPr>
                <w:sz w:val="20"/>
              </w:rPr>
              <w:t>40</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Два ручных ствола с суммарным расходом 9,0 кг/</w:t>
            </w:r>
            <w:proofErr w:type="gramStart"/>
            <w:r>
              <w:rPr>
                <w:sz w:val="20"/>
              </w:rPr>
              <w:t>с</w:t>
            </w:r>
            <w:proofErr w:type="gramEnd"/>
          </w:p>
        </w:tc>
        <w:tc>
          <w:tcPr>
            <w:tcW w:w="860" w:type="pct"/>
          </w:tcPr>
          <w:p w:rsidR="00DA099F" w:rsidRDefault="00706718">
            <w:pPr>
              <w:jc w:val="center"/>
              <w:rPr>
                <w:sz w:val="20"/>
              </w:rPr>
            </w:pPr>
            <w:r>
              <w:rPr>
                <w:sz w:val="20"/>
              </w:rPr>
              <w:t>2,2</w:t>
            </w:r>
          </w:p>
        </w:tc>
        <w:tc>
          <w:tcPr>
            <w:tcW w:w="683" w:type="pct"/>
          </w:tcPr>
          <w:p w:rsidR="00DA099F" w:rsidRDefault="00706718">
            <w:pPr>
              <w:jc w:val="center"/>
              <w:rPr>
                <w:sz w:val="20"/>
              </w:rPr>
            </w:pPr>
            <w:r>
              <w:rPr>
                <w:sz w:val="20"/>
              </w:rPr>
              <w:t>25</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Один ручной ствол с расходом 4,5 кг/</w:t>
            </w:r>
            <w:proofErr w:type="gramStart"/>
            <w:r>
              <w:rPr>
                <w:sz w:val="20"/>
              </w:rPr>
              <w:t>с</w:t>
            </w:r>
            <w:proofErr w:type="gramEnd"/>
          </w:p>
        </w:tc>
        <w:tc>
          <w:tcPr>
            <w:tcW w:w="860" w:type="pct"/>
          </w:tcPr>
          <w:p w:rsidR="00DA099F" w:rsidRDefault="00706718">
            <w:pPr>
              <w:jc w:val="center"/>
              <w:rPr>
                <w:sz w:val="20"/>
              </w:rPr>
            </w:pPr>
            <w:r>
              <w:rPr>
                <w:sz w:val="20"/>
              </w:rPr>
              <w:t>1,1</w:t>
            </w:r>
          </w:p>
        </w:tc>
        <w:tc>
          <w:tcPr>
            <w:tcW w:w="683" w:type="pct"/>
          </w:tcPr>
          <w:p w:rsidR="00DA099F" w:rsidRDefault="00706718">
            <w:pPr>
              <w:jc w:val="center"/>
              <w:rPr>
                <w:sz w:val="20"/>
              </w:rPr>
            </w:pPr>
            <w:r>
              <w:rPr>
                <w:sz w:val="20"/>
              </w:rPr>
              <w:t>12,5</w:t>
            </w:r>
          </w:p>
        </w:tc>
      </w:tr>
      <w:tr w:rsidR="00DA099F">
        <w:trPr>
          <w:cantSplit/>
          <w:trHeight w:val="20"/>
        </w:trPr>
        <w:tc>
          <w:tcPr>
            <w:tcW w:w="972" w:type="pct"/>
            <w:vMerge w:val="restart"/>
          </w:tcPr>
          <w:p w:rsidR="00DA099F" w:rsidRDefault="00706718">
            <w:pPr>
              <w:jc w:val="both"/>
              <w:rPr>
                <w:sz w:val="20"/>
              </w:rPr>
            </w:pPr>
            <w:r>
              <w:rPr>
                <w:sz w:val="20"/>
              </w:rPr>
              <w:t>АП-5 (53213) 196</w:t>
            </w:r>
          </w:p>
        </w:tc>
        <w:tc>
          <w:tcPr>
            <w:tcW w:w="2485" w:type="pct"/>
          </w:tcPr>
          <w:p w:rsidR="00DA099F" w:rsidRDefault="00706718">
            <w:pPr>
              <w:jc w:val="both"/>
              <w:rPr>
                <w:sz w:val="20"/>
              </w:rPr>
            </w:pPr>
            <w:r>
              <w:rPr>
                <w:sz w:val="20"/>
              </w:rPr>
              <w:t>Лафетный ствол с расходом 40 кг/</w:t>
            </w:r>
            <w:proofErr w:type="gramStart"/>
            <w:r>
              <w:rPr>
                <w:sz w:val="20"/>
              </w:rPr>
              <w:t>с</w:t>
            </w:r>
            <w:proofErr w:type="gramEnd"/>
          </w:p>
        </w:tc>
        <w:tc>
          <w:tcPr>
            <w:tcW w:w="860" w:type="pct"/>
          </w:tcPr>
          <w:p w:rsidR="00DA099F" w:rsidRDefault="00706718">
            <w:pPr>
              <w:jc w:val="center"/>
              <w:rPr>
                <w:sz w:val="20"/>
              </w:rPr>
            </w:pPr>
            <w:r>
              <w:rPr>
                <w:sz w:val="20"/>
              </w:rPr>
              <w:t>10,0</w:t>
            </w:r>
          </w:p>
        </w:tc>
        <w:tc>
          <w:tcPr>
            <w:tcW w:w="683" w:type="pct"/>
          </w:tcPr>
          <w:p w:rsidR="00DA099F" w:rsidRDefault="00706718">
            <w:pPr>
              <w:jc w:val="center"/>
              <w:rPr>
                <w:sz w:val="20"/>
              </w:rPr>
            </w:pPr>
            <w:r>
              <w:rPr>
                <w:sz w:val="20"/>
              </w:rPr>
              <w:t>40</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Два ручных ствола с суммарным расходом 9,0 кг/</w:t>
            </w:r>
            <w:proofErr w:type="gramStart"/>
            <w:r>
              <w:rPr>
                <w:sz w:val="20"/>
              </w:rPr>
              <w:t>с</w:t>
            </w:r>
            <w:proofErr w:type="gramEnd"/>
          </w:p>
        </w:tc>
        <w:tc>
          <w:tcPr>
            <w:tcW w:w="860" w:type="pct"/>
          </w:tcPr>
          <w:p w:rsidR="00DA099F" w:rsidRDefault="00706718">
            <w:pPr>
              <w:jc w:val="center"/>
              <w:rPr>
                <w:sz w:val="20"/>
              </w:rPr>
            </w:pPr>
            <w:r>
              <w:rPr>
                <w:sz w:val="20"/>
              </w:rPr>
              <w:t>2,2</w:t>
            </w:r>
          </w:p>
        </w:tc>
        <w:tc>
          <w:tcPr>
            <w:tcW w:w="683" w:type="pct"/>
          </w:tcPr>
          <w:p w:rsidR="00DA099F" w:rsidRDefault="00706718">
            <w:pPr>
              <w:jc w:val="center"/>
              <w:rPr>
                <w:sz w:val="20"/>
              </w:rPr>
            </w:pPr>
            <w:r>
              <w:rPr>
                <w:sz w:val="20"/>
              </w:rPr>
              <w:t>25</w:t>
            </w:r>
          </w:p>
        </w:tc>
      </w:tr>
      <w:tr w:rsidR="00DA099F">
        <w:trPr>
          <w:cantSplit/>
          <w:trHeight w:val="20"/>
        </w:trPr>
        <w:tc>
          <w:tcPr>
            <w:tcW w:w="1628" w:type="dxa"/>
            <w:vMerge/>
          </w:tcPr>
          <w:p w:rsidR="00DA099F" w:rsidRDefault="00DA099F">
            <w:pPr>
              <w:autoSpaceDE/>
              <w:autoSpaceDN/>
              <w:adjustRightInd/>
              <w:jc w:val="both"/>
              <w:rPr>
                <w:sz w:val="20"/>
              </w:rPr>
            </w:pPr>
          </w:p>
        </w:tc>
        <w:tc>
          <w:tcPr>
            <w:tcW w:w="2485" w:type="pct"/>
          </w:tcPr>
          <w:p w:rsidR="00DA099F" w:rsidRDefault="00706718">
            <w:pPr>
              <w:jc w:val="both"/>
              <w:rPr>
                <w:sz w:val="20"/>
              </w:rPr>
            </w:pPr>
            <w:r>
              <w:rPr>
                <w:sz w:val="20"/>
              </w:rPr>
              <w:t>Один ручной ствол с расходом 4,5 кг/</w:t>
            </w:r>
            <w:proofErr w:type="gramStart"/>
            <w:r>
              <w:rPr>
                <w:sz w:val="20"/>
              </w:rPr>
              <w:t>с</w:t>
            </w:r>
            <w:proofErr w:type="gramEnd"/>
          </w:p>
        </w:tc>
        <w:tc>
          <w:tcPr>
            <w:tcW w:w="860" w:type="pct"/>
          </w:tcPr>
          <w:p w:rsidR="00DA099F" w:rsidRDefault="00706718">
            <w:pPr>
              <w:jc w:val="center"/>
              <w:rPr>
                <w:sz w:val="20"/>
              </w:rPr>
            </w:pPr>
            <w:r>
              <w:rPr>
                <w:sz w:val="20"/>
              </w:rPr>
              <w:t>1,1</w:t>
            </w:r>
          </w:p>
        </w:tc>
        <w:tc>
          <w:tcPr>
            <w:tcW w:w="683" w:type="pct"/>
          </w:tcPr>
          <w:p w:rsidR="00DA099F" w:rsidRDefault="00706718">
            <w:pPr>
              <w:jc w:val="center"/>
              <w:rPr>
                <w:sz w:val="20"/>
              </w:rPr>
            </w:pPr>
            <w:r>
              <w:rPr>
                <w:sz w:val="20"/>
              </w:rPr>
              <w:t>12,5</w:t>
            </w:r>
          </w:p>
        </w:tc>
      </w:tr>
      <w:tr w:rsidR="00DA099F">
        <w:trPr>
          <w:trHeight w:val="20"/>
        </w:trPr>
        <w:tc>
          <w:tcPr>
            <w:tcW w:w="972" w:type="pct"/>
          </w:tcPr>
          <w:p w:rsidR="00DA099F" w:rsidRDefault="00706718">
            <w:pPr>
              <w:jc w:val="both"/>
              <w:rPr>
                <w:sz w:val="20"/>
              </w:rPr>
            </w:pPr>
            <w:r>
              <w:rPr>
                <w:sz w:val="20"/>
              </w:rPr>
              <w:t>АКТ-05/05 (66) 207</w:t>
            </w:r>
          </w:p>
        </w:tc>
        <w:tc>
          <w:tcPr>
            <w:tcW w:w="2485" w:type="pct"/>
          </w:tcPr>
          <w:p w:rsidR="00DA099F" w:rsidRDefault="00706718">
            <w:pPr>
              <w:jc w:val="both"/>
              <w:rPr>
                <w:sz w:val="20"/>
              </w:rPr>
            </w:pPr>
            <w:r>
              <w:rPr>
                <w:sz w:val="20"/>
              </w:rPr>
              <w:t>Лафетный ствол с расходом порошка 4 кг/</w:t>
            </w:r>
            <w:proofErr w:type="gramStart"/>
            <w:r>
              <w:rPr>
                <w:sz w:val="20"/>
              </w:rPr>
              <w:t>с</w:t>
            </w:r>
            <w:proofErr w:type="gramEnd"/>
          </w:p>
        </w:tc>
        <w:tc>
          <w:tcPr>
            <w:tcW w:w="860" w:type="pct"/>
          </w:tcPr>
          <w:p w:rsidR="00DA099F" w:rsidRDefault="00706718">
            <w:pPr>
              <w:jc w:val="center"/>
              <w:rPr>
                <w:sz w:val="20"/>
              </w:rPr>
            </w:pPr>
            <w:r>
              <w:rPr>
                <w:sz w:val="20"/>
              </w:rPr>
              <w:t>1,1</w:t>
            </w:r>
          </w:p>
        </w:tc>
        <w:tc>
          <w:tcPr>
            <w:tcW w:w="683" w:type="pct"/>
          </w:tcPr>
          <w:p w:rsidR="00DA099F" w:rsidRDefault="00706718">
            <w:pPr>
              <w:jc w:val="center"/>
              <w:rPr>
                <w:sz w:val="20"/>
              </w:rPr>
            </w:pPr>
            <w:r>
              <w:rPr>
                <w:sz w:val="20"/>
              </w:rPr>
              <w:t>12</w:t>
            </w:r>
          </w:p>
        </w:tc>
      </w:tr>
      <w:tr w:rsidR="00DA099F">
        <w:trPr>
          <w:trHeight w:val="20"/>
        </w:trPr>
        <w:tc>
          <w:tcPr>
            <w:tcW w:w="972" w:type="pct"/>
          </w:tcPr>
          <w:p w:rsidR="00DA099F" w:rsidRDefault="00706718">
            <w:pPr>
              <w:jc w:val="both"/>
              <w:rPr>
                <w:sz w:val="20"/>
              </w:rPr>
            </w:pPr>
            <w:r>
              <w:rPr>
                <w:sz w:val="20"/>
              </w:rPr>
              <w:t>АКТ-3/2.5 (1333ГЯ) 197</w:t>
            </w:r>
          </w:p>
        </w:tc>
        <w:tc>
          <w:tcPr>
            <w:tcW w:w="2485" w:type="pct"/>
          </w:tcPr>
          <w:p w:rsidR="00DA099F" w:rsidRDefault="00706718">
            <w:pPr>
              <w:jc w:val="both"/>
              <w:rPr>
                <w:sz w:val="20"/>
              </w:rPr>
            </w:pPr>
            <w:r>
              <w:rPr>
                <w:sz w:val="20"/>
              </w:rPr>
              <w:t>Лафетный ствол с расходом порошка 30 кг/</w:t>
            </w:r>
            <w:proofErr w:type="gramStart"/>
            <w:r>
              <w:rPr>
                <w:sz w:val="20"/>
              </w:rPr>
              <w:t>с</w:t>
            </w:r>
            <w:proofErr w:type="gramEnd"/>
          </w:p>
        </w:tc>
        <w:tc>
          <w:tcPr>
            <w:tcW w:w="860" w:type="pct"/>
          </w:tcPr>
          <w:p w:rsidR="00DA099F" w:rsidRDefault="00706718">
            <w:pPr>
              <w:jc w:val="center"/>
              <w:rPr>
                <w:sz w:val="20"/>
              </w:rPr>
            </w:pPr>
            <w:r>
              <w:rPr>
                <w:sz w:val="20"/>
              </w:rPr>
              <w:t>10,0</w:t>
            </w:r>
          </w:p>
        </w:tc>
        <w:tc>
          <w:tcPr>
            <w:tcW w:w="683" w:type="pct"/>
          </w:tcPr>
          <w:p w:rsidR="00DA099F" w:rsidRDefault="00706718">
            <w:pPr>
              <w:jc w:val="center"/>
              <w:rPr>
                <w:sz w:val="20"/>
              </w:rPr>
            </w:pPr>
            <w:r>
              <w:rPr>
                <w:sz w:val="20"/>
              </w:rPr>
              <w:t>25</w:t>
            </w:r>
          </w:p>
        </w:tc>
      </w:tr>
    </w:tbl>
    <w:p w:rsidR="00DA099F" w:rsidRDefault="00DA099F">
      <w:pPr>
        <w:pStyle w:val="1"/>
        <w:jc w:val="right"/>
        <w:rPr>
          <w:b w:val="0"/>
        </w:rPr>
      </w:pPr>
      <w:bookmarkStart w:id="68" w:name="прил_8"/>
      <w:bookmarkStart w:id="69" w:name="_Toc199499802"/>
      <w:bookmarkEnd w:id="68"/>
    </w:p>
    <w:p w:rsidR="00DA099F" w:rsidRDefault="00DA099F">
      <w:pPr>
        <w:pStyle w:val="1"/>
        <w:jc w:val="right"/>
        <w:rPr>
          <w:b w:val="0"/>
        </w:rPr>
      </w:pPr>
    </w:p>
    <w:p w:rsidR="00DA099F" w:rsidRDefault="00DA099F">
      <w:pPr>
        <w:jc w:val="right"/>
        <w:rPr>
          <w:sz w:val="20"/>
        </w:rPr>
      </w:pPr>
    </w:p>
    <w:p w:rsidR="00DA099F" w:rsidRDefault="00DA099F">
      <w:pPr>
        <w:pStyle w:val="1"/>
        <w:jc w:val="right"/>
        <w:rPr>
          <w:b w:val="0"/>
        </w:rPr>
      </w:pPr>
    </w:p>
    <w:p w:rsidR="00DA099F" w:rsidRDefault="00DA099F">
      <w:pPr>
        <w:pStyle w:val="1"/>
        <w:jc w:val="right"/>
        <w:rPr>
          <w:b w:val="0"/>
        </w:rPr>
      </w:pPr>
    </w:p>
    <w:p w:rsidR="00DA099F" w:rsidRDefault="00706718">
      <w:pPr>
        <w:pStyle w:val="1"/>
        <w:jc w:val="right"/>
        <w:rPr>
          <w:b w:val="0"/>
        </w:rPr>
      </w:pPr>
      <w:r>
        <w:rPr>
          <w:b w:val="0"/>
        </w:rPr>
        <w:lastRenderedPageBreak/>
        <w:t>ПРИЛОЖЕНИЕ 8</w:t>
      </w:r>
    </w:p>
    <w:p w:rsidR="00DA099F" w:rsidRDefault="00706718">
      <w:pPr>
        <w:pStyle w:val="1"/>
        <w:jc w:val="right"/>
        <w:rPr>
          <w:b w:val="0"/>
        </w:rPr>
      </w:pPr>
      <w:r>
        <w:rPr>
          <w:b w:val="0"/>
        </w:rPr>
        <w:t>Рекомендуемое</w:t>
      </w:r>
      <w:bookmarkEnd w:id="69"/>
    </w:p>
    <w:p w:rsidR="00DA099F" w:rsidRDefault="00DA099F">
      <w:pPr>
        <w:rPr>
          <w:sz w:val="20"/>
        </w:rPr>
      </w:pPr>
    </w:p>
    <w:p w:rsidR="00DA099F" w:rsidRDefault="00706718" w:rsidP="00630466">
      <w:pPr>
        <w:pStyle w:val="2"/>
      </w:pPr>
      <w:bookmarkStart w:id="70" w:name="_Toc199499803"/>
      <w:r>
        <w:t>ТРЕБОВАНИЯ БЕЗОПАСНОСТИ ПРИ РАБОТЕ НА ЭСТАКАДАХ</w:t>
      </w:r>
      <w:bookmarkEnd w:id="70"/>
    </w:p>
    <w:p w:rsidR="00DA099F" w:rsidRDefault="00DA099F">
      <w:pPr>
        <w:rPr>
          <w:sz w:val="20"/>
        </w:rPr>
      </w:pPr>
    </w:p>
    <w:p w:rsidR="00DA099F" w:rsidRDefault="00706718">
      <w:pPr>
        <w:pStyle w:val="ad"/>
        <w:spacing w:before="0" w:after="0"/>
        <w:ind w:firstLine="284"/>
        <w:rPr>
          <w:color w:val="auto"/>
          <w:sz w:val="20"/>
        </w:rPr>
      </w:pPr>
      <w:r>
        <w:rPr>
          <w:bCs w:val="0"/>
          <w:color w:val="auto"/>
          <w:sz w:val="20"/>
        </w:rPr>
        <w:t>1.</w:t>
      </w:r>
      <w:r>
        <w:rPr>
          <w:color w:val="auto"/>
          <w:sz w:val="20"/>
        </w:rPr>
        <w:t xml:space="preserve"> Общие требования</w:t>
      </w:r>
    </w:p>
    <w:p w:rsidR="00DA099F" w:rsidRDefault="00DA099F">
      <w:pPr>
        <w:pStyle w:val="ad"/>
        <w:spacing w:before="0" w:after="0"/>
        <w:ind w:firstLine="284"/>
        <w:rPr>
          <w:color w:val="auto"/>
          <w:sz w:val="20"/>
        </w:rPr>
      </w:pPr>
    </w:p>
    <w:p w:rsidR="00DA099F" w:rsidRDefault="00706718">
      <w:pPr>
        <w:ind w:firstLine="284"/>
        <w:jc w:val="both"/>
        <w:rPr>
          <w:sz w:val="20"/>
        </w:rPr>
      </w:pPr>
      <w:r>
        <w:rPr>
          <w:sz w:val="20"/>
        </w:rPr>
        <w:t>Сливоналивные операции должны осуществляться, как правило, в дневное время. Разрешается, в случае необходимости, производить сливоналивные операции в ночное время при наличии достаточной освещенности эстакады и резервуарного парка.</w:t>
      </w:r>
    </w:p>
    <w:p w:rsidR="00DA099F" w:rsidRDefault="00706718">
      <w:pPr>
        <w:ind w:firstLine="284"/>
        <w:jc w:val="both"/>
        <w:rPr>
          <w:sz w:val="20"/>
        </w:rPr>
      </w:pPr>
      <w:r>
        <w:rPr>
          <w:sz w:val="20"/>
        </w:rPr>
        <w:t>Слив-налив продуктов, смешение которых недопустимо, следует осуществлять на индивидуальных сливоналивных эстакадах или отдельных стояках.</w:t>
      </w:r>
    </w:p>
    <w:p w:rsidR="00DA099F" w:rsidRDefault="00706718">
      <w:pPr>
        <w:ind w:firstLine="284"/>
        <w:jc w:val="both"/>
        <w:rPr>
          <w:sz w:val="20"/>
        </w:rPr>
      </w:pPr>
      <w:r>
        <w:rPr>
          <w:sz w:val="20"/>
        </w:rPr>
        <w:t>Запрещается использовать сливоналивные эстакады для попеременных операций с несовместимыми между собой продуктами.</w:t>
      </w:r>
    </w:p>
    <w:p w:rsidR="00DA099F" w:rsidRDefault="00706718">
      <w:pPr>
        <w:ind w:firstLine="284"/>
        <w:jc w:val="both"/>
        <w:rPr>
          <w:sz w:val="20"/>
        </w:rPr>
      </w:pPr>
      <w:r>
        <w:rPr>
          <w:sz w:val="20"/>
        </w:rPr>
        <w:t>При проведении сливоналивных операций должны предусматриваться меры, предотвращающие возможность самопроизвольного перемещения находящихся под наливом (сливом) цистерн, разгерметизации сливоналивных устройств и выброса в атмосферу горючих продуктов.</w:t>
      </w:r>
    </w:p>
    <w:p w:rsidR="00DA099F" w:rsidRDefault="00706718">
      <w:pPr>
        <w:ind w:firstLine="284"/>
        <w:jc w:val="both"/>
        <w:rPr>
          <w:sz w:val="20"/>
        </w:rPr>
      </w:pPr>
      <w:r>
        <w:rPr>
          <w:sz w:val="20"/>
        </w:rPr>
        <w:t>При проведении сливоналивных операций должны предусматриваться меры, исключающие наличие постоянных или случайных источников зажигания (механического, электрического и другого происхождения) в зоне возможной загазованности.</w:t>
      </w:r>
    </w:p>
    <w:p w:rsidR="00DA099F" w:rsidRDefault="00706718">
      <w:pPr>
        <w:ind w:firstLine="284"/>
        <w:jc w:val="both"/>
        <w:rPr>
          <w:sz w:val="20"/>
        </w:rPr>
      </w:pPr>
      <w:r>
        <w:rPr>
          <w:sz w:val="20"/>
        </w:rPr>
        <w:t>При приеме налитых цистерн необходимо проверять правильность их наполнения. Из переполненных цистерн избыточная часть продукта должна быть слита. Максимальная степень наполнения цистерн не должна превышать 85% объема котла цистерн.</w:t>
      </w:r>
    </w:p>
    <w:p w:rsidR="00DA099F" w:rsidRDefault="00706718">
      <w:pPr>
        <w:ind w:firstLine="284"/>
        <w:jc w:val="both"/>
        <w:rPr>
          <w:sz w:val="20"/>
        </w:rPr>
      </w:pPr>
      <w:r>
        <w:rPr>
          <w:sz w:val="20"/>
        </w:rPr>
        <w:t>Минимально допустимое число рабочих при проведении сливоналивных операций на сливоналивной эстакаде -2 человека.</w:t>
      </w:r>
    </w:p>
    <w:p w:rsidR="00DA099F" w:rsidRDefault="00DA099F">
      <w:pPr>
        <w:ind w:firstLine="284"/>
        <w:jc w:val="both"/>
        <w:rPr>
          <w:sz w:val="20"/>
        </w:rPr>
      </w:pPr>
    </w:p>
    <w:p w:rsidR="00DA099F" w:rsidRDefault="00706718">
      <w:pPr>
        <w:pStyle w:val="ad"/>
        <w:spacing w:before="0" w:after="0"/>
        <w:ind w:firstLine="284"/>
        <w:rPr>
          <w:color w:val="auto"/>
          <w:sz w:val="20"/>
        </w:rPr>
      </w:pPr>
      <w:r>
        <w:rPr>
          <w:color w:val="auto"/>
          <w:sz w:val="20"/>
        </w:rPr>
        <w:t>2. Железнодорожные сливоналивные эстакады</w:t>
      </w:r>
    </w:p>
    <w:p w:rsidR="00DA099F" w:rsidRDefault="00DA099F">
      <w:pPr>
        <w:pStyle w:val="ad"/>
        <w:spacing w:before="0" w:after="0"/>
        <w:ind w:firstLine="284"/>
        <w:rPr>
          <w:color w:val="auto"/>
          <w:sz w:val="20"/>
        </w:rPr>
      </w:pPr>
    </w:p>
    <w:p w:rsidR="00DA099F" w:rsidRDefault="00706718">
      <w:pPr>
        <w:ind w:firstLine="284"/>
        <w:jc w:val="both"/>
        <w:rPr>
          <w:sz w:val="20"/>
        </w:rPr>
      </w:pPr>
      <w:r>
        <w:rPr>
          <w:sz w:val="20"/>
        </w:rPr>
        <w:t>Присоединять нижний сливной прибор цистерны к сливоналивному коллектору можно только после установки башмаков (упоров) под колеса цистерны и отвода с этого пути локомотива.</w:t>
      </w:r>
    </w:p>
    <w:p w:rsidR="00DA099F" w:rsidRDefault="00706718">
      <w:pPr>
        <w:ind w:firstLine="284"/>
        <w:jc w:val="both"/>
        <w:rPr>
          <w:sz w:val="20"/>
        </w:rPr>
      </w:pPr>
      <w:r>
        <w:rPr>
          <w:sz w:val="20"/>
        </w:rPr>
        <w:t>Не допускается открывать неисправные нижние сливные приборы железнодорожных цистерн с помощью приспособлений, не предусмотренных их конструкцией.</w:t>
      </w:r>
    </w:p>
    <w:p w:rsidR="00DA099F" w:rsidRDefault="00706718">
      <w:pPr>
        <w:ind w:firstLine="284"/>
        <w:jc w:val="both"/>
        <w:rPr>
          <w:sz w:val="20"/>
        </w:rPr>
      </w:pPr>
      <w:r>
        <w:rPr>
          <w:sz w:val="20"/>
        </w:rPr>
        <w:t>Сливоналивные устройства, трубопроводы и трубопроводная арматура должны подвергаться регулярному осмотру и планово-предупредительному ремонту. Обнаруженные неисправности и утечки следует немедленно устранять. Эксплуатация неисправных участков трубопровода, неисправных сливоналивных устройств и арматуры запрещается.</w:t>
      </w:r>
    </w:p>
    <w:p w:rsidR="00DA099F" w:rsidRDefault="00706718">
      <w:pPr>
        <w:ind w:firstLine="284"/>
        <w:jc w:val="both"/>
        <w:rPr>
          <w:sz w:val="20"/>
        </w:rPr>
      </w:pPr>
      <w:r>
        <w:rPr>
          <w:sz w:val="20"/>
        </w:rPr>
        <w:t>Длина рукава с наконечником или трубы должна обеспечивать опускание их до дна железнодорожной цистерны.</w:t>
      </w:r>
    </w:p>
    <w:p w:rsidR="00DA099F" w:rsidRDefault="00706718">
      <w:pPr>
        <w:ind w:firstLine="284"/>
        <w:jc w:val="both"/>
        <w:rPr>
          <w:sz w:val="20"/>
        </w:rPr>
      </w:pPr>
      <w:r>
        <w:rPr>
          <w:sz w:val="20"/>
        </w:rPr>
        <w:t>Налив в железнодорожные цистерны следует осуществлять с учетом объемного расширения нефтепродукта при транспортировании этих цистерн в районы с более высокой температурой воздуха.</w:t>
      </w:r>
    </w:p>
    <w:p w:rsidR="00DA099F" w:rsidRDefault="00706718">
      <w:pPr>
        <w:ind w:firstLine="284"/>
        <w:jc w:val="both"/>
        <w:rPr>
          <w:sz w:val="20"/>
        </w:rPr>
      </w:pPr>
      <w:r>
        <w:rPr>
          <w:sz w:val="20"/>
        </w:rPr>
        <w:t>По окончании налива нефтепродуктов в железнодорожные цистерны шланги, стояки и коллекторы, расположенные по верху наливных эстакад, должны быть освобождены от остатков нефтепродуктов. Шланги наливных стояков должны быть заведены в специальные воронки системы сбора утечек.</w:t>
      </w:r>
    </w:p>
    <w:p w:rsidR="00DA099F" w:rsidRDefault="00706718">
      <w:pPr>
        <w:ind w:firstLine="284"/>
        <w:jc w:val="both"/>
        <w:rPr>
          <w:sz w:val="20"/>
        </w:rPr>
      </w:pPr>
      <w:r>
        <w:rPr>
          <w:sz w:val="20"/>
        </w:rPr>
        <w:t>Крышки люков после налива и замера уровня нефтепродукта в вагоне-цистерне должны быть герметично закрыты.</w:t>
      </w:r>
    </w:p>
    <w:p w:rsidR="00DA099F" w:rsidRDefault="00706718">
      <w:pPr>
        <w:ind w:firstLine="284"/>
        <w:jc w:val="both"/>
        <w:rPr>
          <w:sz w:val="20"/>
        </w:rPr>
      </w:pPr>
      <w:r>
        <w:rPr>
          <w:sz w:val="20"/>
        </w:rPr>
        <w:t>Не допускается прием под слив и налив технически неисправных цистерн. Если в процессе налива в железнодорожной цистерне обнаружена утечка, то налив в эту цистерну должен быть немедленно остановлен. Цистерна должна быть полностью освобождена от продукта и возвращена на станцию отправления.</w:t>
      </w:r>
    </w:p>
    <w:p w:rsidR="00DA099F" w:rsidRDefault="00706718">
      <w:pPr>
        <w:ind w:firstLine="284"/>
        <w:jc w:val="both"/>
        <w:rPr>
          <w:sz w:val="20"/>
        </w:rPr>
      </w:pPr>
      <w:r>
        <w:rPr>
          <w:sz w:val="20"/>
        </w:rPr>
        <w:t>Слив из неисправных цистерн должен производиться в специально отведенных местах.</w:t>
      </w:r>
    </w:p>
    <w:p w:rsidR="00DA099F" w:rsidRDefault="00706718">
      <w:pPr>
        <w:ind w:firstLine="284"/>
        <w:jc w:val="both"/>
        <w:rPr>
          <w:sz w:val="20"/>
        </w:rPr>
      </w:pPr>
      <w:r>
        <w:rPr>
          <w:sz w:val="20"/>
        </w:rPr>
        <w:t>Подача последующих составов (вагонов-цистерн) запрещается до окончания очистки эстакад от пролитых нефтепродуктов.</w:t>
      </w:r>
    </w:p>
    <w:p w:rsidR="00DA099F" w:rsidRDefault="00706718">
      <w:pPr>
        <w:ind w:firstLine="284"/>
        <w:jc w:val="both"/>
        <w:rPr>
          <w:sz w:val="20"/>
        </w:rPr>
      </w:pPr>
      <w:proofErr w:type="gramStart"/>
      <w:r>
        <w:rPr>
          <w:sz w:val="20"/>
        </w:rPr>
        <w:t>Площадки, на которых размещены сливоналивные сооружения, должны обеспечивать в случае аварии и проливов нефтепродуктов беспрепятственный сток жидкости в отводные лотки и каналы, соединенные через гидравлические (или иного типа) затворы со сборником или с аварийной емкостью.</w:t>
      </w:r>
      <w:proofErr w:type="gramEnd"/>
    </w:p>
    <w:p w:rsidR="00DA099F" w:rsidRDefault="00706718">
      <w:pPr>
        <w:ind w:firstLine="284"/>
        <w:jc w:val="both"/>
        <w:rPr>
          <w:sz w:val="20"/>
        </w:rPr>
      </w:pPr>
      <w:r>
        <w:rPr>
          <w:sz w:val="20"/>
        </w:rPr>
        <w:lastRenderedPageBreak/>
        <w:t>По обе стороны от сливоналивных устройств или отдельно стоящих на железнодорожных путях стояков (на расстоянии двух двухосных или одной четырехосной цистерны) должны быть установлены сигнальные знаки - контрольные столбики, за которые запрещается заходить тепловозам.</w:t>
      </w:r>
    </w:p>
    <w:p w:rsidR="00DA099F" w:rsidRDefault="00706718">
      <w:pPr>
        <w:ind w:firstLine="284"/>
        <w:jc w:val="both"/>
        <w:rPr>
          <w:sz w:val="20"/>
        </w:rPr>
      </w:pPr>
      <w:r>
        <w:rPr>
          <w:sz w:val="20"/>
        </w:rPr>
        <w:t>Подача маршрутов под слив (налив) на свободные железнодорожные пути эстакады должна контролироваться персоналом предприятия.</w:t>
      </w:r>
    </w:p>
    <w:p w:rsidR="00DA099F" w:rsidRDefault="00706718">
      <w:pPr>
        <w:ind w:firstLine="284"/>
        <w:jc w:val="both"/>
        <w:rPr>
          <w:sz w:val="20"/>
        </w:rPr>
      </w:pPr>
      <w:r>
        <w:rPr>
          <w:sz w:val="20"/>
        </w:rPr>
        <w:t>Движение тепловозов по железнодорожным путям, на которых расположены сливоналивные устройства, запрещается.</w:t>
      </w:r>
    </w:p>
    <w:p w:rsidR="00DA099F" w:rsidRDefault="00706718">
      <w:pPr>
        <w:ind w:firstLine="284"/>
        <w:jc w:val="both"/>
        <w:rPr>
          <w:sz w:val="20"/>
        </w:rPr>
      </w:pPr>
      <w:r>
        <w:rPr>
          <w:sz w:val="20"/>
        </w:rPr>
        <w:t>Железнодорожные цистерны следует подавать под налив и затем выводить плавно, без толчков и рывков. На территории сливоналивных эстакад не разрешается тормозить и фиксировать железнодорожные цистерны металлическими башмаками. Для этих целей необходимо применять деревянные подкладки или башмаки из металла, не вызывающего искрообразования.</w:t>
      </w:r>
    </w:p>
    <w:p w:rsidR="00DA099F" w:rsidRDefault="00706718">
      <w:pPr>
        <w:ind w:firstLine="284"/>
        <w:jc w:val="both"/>
        <w:rPr>
          <w:sz w:val="20"/>
        </w:rPr>
      </w:pPr>
      <w:r>
        <w:rPr>
          <w:sz w:val="20"/>
        </w:rPr>
        <w:t>Не допускается применять в качестве рычагов стальные ломы или другие стальные предметы для сдвига с места и подкатки железнодорожных цистерн к месту слива и налива. Железнодорожные цистерны можно подкатывать только с помощью лебедок или деревянных рычагов.</w:t>
      </w:r>
    </w:p>
    <w:p w:rsidR="00DA099F" w:rsidRDefault="00706718">
      <w:pPr>
        <w:ind w:firstLine="284"/>
        <w:jc w:val="both"/>
        <w:rPr>
          <w:sz w:val="20"/>
        </w:rPr>
      </w:pPr>
      <w:r>
        <w:rPr>
          <w:sz w:val="20"/>
        </w:rPr>
        <w:t>Сортировку железнодорожных цистерн и их расцепку следует осуществлять за пределами эстакады слива и налива. Во время сливоналивных операций нефтепродуктов с температурой вспышки паров менее 61 °C на эстакаде запрещается выполнять маневровые работы и подавать следующий маршрут на свободный путь.</w:t>
      </w:r>
    </w:p>
    <w:p w:rsidR="00DA099F" w:rsidRDefault="00706718">
      <w:pPr>
        <w:ind w:firstLine="284"/>
        <w:jc w:val="both"/>
        <w:rPr>
          <w:sz w:val="20"/>
        </w:rPr>
      </w:pPr>
      <w:r>
        <w:rPr>
          <w:sz w:val="20"/>
        </w:rPr>
        <w:t xml:space="preserve">Запрещается подача цистерн на эстакаду при </w:t>
      </w:r>
      <w:proofErr w:type="spellStart"/>
      <w:r>
        <w:rPr>
          <w:sz w:val="20"/>
        </w:rPr>
        <w:t>замазученности</w:t>
      </w:r>
      <w:proofErr w:type="spellEnd"/>
      <w:r>
        <w:rPr>
          <w:sz w:val="20"/>
        </w:rPr>
        <w:t xml:space="preserve"> территории, а также за пределы изолирующих стыков электровозами при сливоналивных операциях.</w:t>
      </w:r>
    </w:p>
    <w:p w:rsidR="00DA099F" w:rsidRDefault="00706718">
      <w:pPr>
        <w:ind w:firstLine="284"/>
        <w:jc w:val="both"/>
        <w:rPr>
          <w:sz w:val="20"/>
        </w:rPr>
      </w:pPr>
      <w:r>
        <w:rPr>
          <w:sz w:val="20"/>
        </w:rPr>
        <w:t>Операции по подготовке к сливу и слив из железнодорожных цистерн на эстакаде должны проводиться после окончания маневровых работ по установке цистерн на соответствующие места у сливных устройств и удаления локомотива с территории эстакады на расстояние не менее 20 м от ее границ.</w:t>
      </w:r>
    </w:p>
    <w:p w:rsidR="00DA099F" w:rsidRDefault="00706718">
      <w:pPr>
        <w:ind w:firstLine="284"/>
        <w:jc w:val="both"/>
        <w:rPr>
          <w:sz w:val="20"/>
        </w:rPr>
      </w:pPr>
      <w:r>
        <w:rPr>
          <w:sz w:val="20"/>
        </w:rPr>
        <w:t>Запрещается проведение маневров железнодорожных составов при сливе-наливе на одном пути двухсторонней сливоналивной эстакаде до окончания всех сливоналивных операций на другом пути.</w:t>
      </w:r>
    </w:p>
    <w:p w:rsidR="00DA099F" w:rsidRDefault="00706718">
      <w:pPr>
        <w:ind w:firstLine="284"/>
        <w:jc w:val="both"/>
        <w:rPr>
          <w:sz w:val="20"/>
        </w:rPr>
      </w:pPr>
      <w:r>
        <w:rPr>
          <w:sz w:val="20"/>
        </w:rPr>
        <w:t>На расстоянии ближе 100 м от железнодорожных цистерн должны быть запрещены все огневые работы.</w:t>
      </w:r>
    </w:p>
    <w:p w:rsidR="00DA099F" w:rsidRDefault="00706718">
      <w:pPr>
        <w:ind w:firstLine="284"/>
        <w:jc w:val="both"/>
        <w:rPr>
          <w:sz w:val="20"/>
        </w:rPr>
      </w:pPr>
      <w:r>
        <w:rPr>
          <w:sz w:val="20"/>
        </w:rPr>
        <w:t>Со стороны железнодорожного пути на подъездных путях и дорогах на участке слива должны быть выставлены сигналы размером 400</w:t>
      </w:r>
      <w:r>
        <w:rPr>
          <w:sz w:val="20"/>
        </w:rPr>
        <w:sym w:font="Symbol" w:char="00B4"/>
      </w:r>
      <w:r>
        <w:rPr>
          <w:sz w:val="20"/>
        </w:rPr>
        <w:t xml:space="preserve">500 мм с надписью </w:t>
      </w:r>
      <w:r w:rsidR="00843F7C">
        <w:rPr>
          <w:sz w:val="20"/>
        </w:rPr>
        <w:t>«</w:t>
      </w:r>
      <w:r>
        <w:rPr>
          <w:sz w:val="20"/>
        </w:rPr>
        <w:t>Стоп, проезд запрещен, производится слив цистерны</w:t>
      </w:r>
      <w:r w:rsidR="00843F7C">
        <w:rPr>
          <w:sz w:val="20"/>
        </w:rPr>
        <w:t>»</w:t>
      </w:r>
      <w:r>
        <w:rPr>
          <w:sz w:val="20"/>
        </w:rPr>
        <w:t>. Подъездные железнодорожные пути должны быть ограждены сигналами в соответствии с Правилами технической эксплуатации железных дорог Российской Федерации [1, 18, 24].</w:t>
      </w:r>
    </w:p>
    <w:p w:rsidR="00DA099F" w:rsidRDefault="00706718">
      <w:pPr>
        <w:ind w:firstLine="284"/>
        <w:jc w:val="both"/>
        <w:rPr>
          <w:sz w:val="20"/>
        </w:rPr>
      </w:pPr>
      <w:proofErr w:type="gramStart"/>
      <w:r>
        <w:rPr>
          <w:sz w:val="20"/>
        </w:rPr>
        <w:t>При подаче под слив-налив железнодорожных цистерн с легковоспламеняющимися нефтепродуктами между локомотивом и цистернами должно быть прикрытие, состоящее из одного четырехосного или двух двухосных пустых или груженных негорючими грузами вагонов (платформ).</w:t>
      </w:r>
      <w:proofErr w:type="gramEnd"/>
      <w:r>
        <w:rPr>
          <w:sz w:val="20"/>
        </w:rPr>
        <w:t xml:space="preserve"> При подаче-уборке железнодорожных цистерн с СУГ прикрытие не требуется.</w:t>
      </w:r>
    </w:p>
    <w:p w:rsidR="00DA099F" w:rsidRDefault="00706718">
      <w:pPr>
        <w:ind w:firstLine="284"/>
        <w:jc w:val="both"/>
        <w:rPr>
          <w:sz w:val="20"/>
        </w:rPr>
      </w:pPr>
      <w:r>
        <w:rPr>
          <w:sz w:val="20"/>
        </w:rPr>
        <w:t xml:space="preserve">На установках для слива-налива этилированного бензина кроме правил, изложенных в настоящем документе, должны выполняться требования безопасности при работе на </w:t>
      </w:r>
      <w:proofErr w:type="spellStart"/>
      <w:r>
        <w:rPr>
          <w:sz w:val="20"/>
        </w:rPr>
        <w:t>этилосмесительной</w:t>
      </w:r>
      <w:proofErr w:type="spellEnd"/>
      <w:r>
        <w:rPr>
          <w:sz w:val="20"/>
        </w:rPr>
        <w:t xml:space="preserve"> установке. Допускается на одной эстакаде размещать два коллектора для налива этилированного и неэтилированного бензинов. Коллектор этилированного бензина должен быть окрашен отличительным цветом.</w:t>
      </w:r>
    </w:p>
    <w:p w:rsidR="00DA099F" w:rsidRDefault="00706718">
      <w:pPr>
        <w:ind w:firstLine="284"/>
        <w:jc w:val="both"/>
        <w:rPr>
          <w:sz w:val="20"/>
        </w:rPr>
      </w:pPr>
      <w:r>
        <w:rPr>
          <w:sz w:val="20"/>
        </w:rPr>
        <w:t>Запрещается использовать железнодорожные цистерны с СУГ, ЛВЖ и ГЖ, находящиеся на железнодорожных путях, в качестве стационарных, складских (расходных) емкостей.</w:t>
      </w:r>
    </w:p>
    <w:p w:rsidR="00DA099F" w:rsidRDefault="00706718">
      <w:pPr>
        <w:ind w:firstLine="284"/>
        <w:jc w:val="both"/>
        <w:rPr>
          <w:sz w:val="20"/>
        </w:rPr>
      </w:pPr>
      <w:r>
        <w:rPr>
          <w:sz w:val="20"/>
        </w:rPr>
        <w:t>На железнодорожной сливоналивной эстакаде для легковоспламеняющихся нефтепродуктов переходные мостики должны иметь деревянные подушки с потайными болтами.</w:t>
      </w:r>
    </w:p>
    <w:p w:rsidR="00DA099F" w:rsidRDefault="00706718">
      <w:pPr>
        <w:ind w:firstLine="284"/>
        <w:jc w:val="both"/>
        <w:rPr>
          <w:sz w:val="20"/>
        </w:rPr>
      </w:pPr>
      <w:r>
        <w:rPr>
          <w:sz w:val="20"/>
        </w:rPr>
        <w:t>Рабочие и эвакуационные лестницы железнодорожных эстакад должны содержаться в исправном состоянии.</w:t>
      </w:r>
    </w:p>
    <w:p w:rsidR="00DA099F" w:rsidRDefault="00706718">
      <w:pPr>
        <w:ind w:firstLine="284"/>
        <w:jc w:val="both"/>
        <w:rPr>
          <w:sz w:val="20"/>
        </w:rPr>
      </w:pPr>
      <w:r>
        <w:rPr>
          <w:sz w:val="20"/>
        </w:rPr>
        <w:t>При подогреве вязких нефтепродуктов в железнодорожных цистернах подогреватели следует включать в работу только после полного погружения их в нефтепродукты на глубину не менее 0,5 м.</w:t>
      </w:r>
    </w:p>
    <w:p w:rsidR="00DA099F" w:rsidRDefault="00706718">
      <w:pPr>
        <w:ind w:firstLine="284"/>
        <w:jc w:val="both"/>
        <w:rPr>
          <w:sz w:val="20"/>
        </w:rPr>
      </w:pPr>
      <w:r>
        <w:rPr>
          <w:sz w:val="20"/>
        </w:rPr>
        <w:t>Температура подогрева жидкости в цистернах должна быть ниже температуры вспышки паров данной жидкости на 35 °C. Во время подогрева необходимо следить за тем, чтобы не произошло перелива нефтепродукта из цистерны.</w:t>
      </w:r>
    </w:p>
    <w:p w:rsidR="00DA099F" w:rsidRDefault="00706718">
      <w:pPr>
        <w:ind w:firstLine="284"/>
        <w:jc w:val="both"/>
        <w:rPr>
          <w:sz w:val="20"/>
        </w:rPr>
      </w:pPr>
      <w:r>
        <w:rPr>
          <w:sz w:val="20"/>
        </w:rPr>
        <w:t>Сливать нефтепродукты из цистерны во время подогрева электрогрелками не допускается.</w:t>
      </w:r>
    </w:p>
    <w:p w:rsidR="00DA099F" w:rsidRDefault="00706718">
      <w:pPr>
        <w:ind w:firstLine="284"/>
        <w:jc w:val="both"/>
        <w:rPr>
          <w:sz w:val="20"/>
        </w:rPr>
      </w:pPr>
      <w:r>
        <w:rPr>
          <w:sz w:val="20"/>
        </w:rPr>
        <w:t xml:space="preserve">Застывшие нефтепродукты в сливоналивных устройствах железнодорожных цистерн </w:t>
      </w:r>
      <w:r>
        <w:rPr>
          <w:sz w:val="20"/>
        </w:rPr>
        <w:lastRenderedPageBreak/>
        <w:t>разрешается отогревать только паром, а также специальными подогревателями, допущенными к эксплуатации для этих целей.</w:t>
      </w:r>
    </w:p>
    <w:p w:rsidR="00DA099F" w:rsidRDefault="00706718">
      <w:pPr>
        <w:ind w:firstLine="284"/>
        <w:jc w:val="both"/>
        <w:rPr>
          <w:sz w:val="20"/>
        </w:rPr>
      </w:pPr>
      <w:r>
        <w:rPr>
          <w:sz w:val="20"/>
        </w:rPr>
        <w:t>Применять открытый огонь для этих целей запрещается.</w:t>
      </w:r>
    </w:p>
    <w:p w:rsidR="00DA099F" w:rsidRDefault="00706718">
      <w:pPr>
        <w:ind w:firstLine="284"/>
        <w:jc w:val="both"/>
        <w:rPr>
          <w:sz w:val="20"/>
        </w:rPr>
      </w:pPr>
      <w:r>
        <w:rPr>
          <w:sz w:val="20"/>
        </w:rPr>
        <w:t>Запрещается осуществлять непосредственный слив нефтепродуктов в автомобильные цистерны.</w:t>
      </w:r>
    </w:p>
    <w:p w:rsidR="00DA099F" w:rsidRDefault="00706718">
      <w:pPr>
        <w:ind w:firstLine="284"/>
        <w:jc w:val="both"/>
        <w:rPr>
          <w:sz w:val="20"/>
        </w:rPr>
      </w:pPr>
      <w:r>
        <w:rPr>
          <w:sz w:val="20"/>
        </w:rPr>
        <w:t xml:space="preserve">Железнодорожные и автомобильные цистерны, предназначенные для перевозки сжиженных газов, должны отвечать требованиям </w:t>
      </w:r>
      <w:r w:rsidR="00843F7C">
        <w:rPr>
          <w:sz w:val="20"/>
        </w:rPr>
        <w:t>«</w:t>
      </w:r>
      <w:r>
        <w:rPr>
          <w:sz w:val="20"/>
        </w:rPr>
        <w:t>Правил устройства и безопасной эксплуатации сосудов, работающих под давлением</w:t>
      </w:r>
      <w:r w:rsidR="00843F7C">
        <w:rPr>
          <w:sz w:val="20"/>
        </w:rPr>
        <w:t>»</w:t>
      </w:r>
      <w:r>
        <w:rPr>
          <w:sz w:val="20"/>
        </w:rPr>
        <w:t xml:space="preserve"> [19].</w:t>
      </w:r>
    </w:p>
    <w:p w:rsidR="00DA099F" w:rsidRDefault="00706718">
      <w:pPr>
        <w:ind w:firstLine="284"/>
        <w:jc w:val="both"/>
        <w:rPr>
          <w:sz w:val="20"/>
        </w:rPr>
      </w:pPr>
      <w:r>
        <w:rPr>
          <w:sz w:val="20"/>
        </w:rPr>
        <w:t>Во время слива СУГ и нефтепродуктов запрещается:</w:t>
      </w:r>
    </w:p>
    <w:p w:rsidR="00DA099F" w:rsidRDefault="00706718">
      <w:pPr>
        <w:ind w:firstLine="284"/>
        <w:jc w:val="both"/>
        <w:rPr>
          <w:sz w:val="20"/>
        </w:rPr>
      </w:pPr>
      <w:r>
        <w:rPr>
          <w:sz w:val="20"/>
        </w:rPr>
        <w:t>• проведение пожароопасных работ и курение;</w:t>
      </w:r>
    </w:p>
    <w:p w:rsidR="00DA099F" w:rsidRDefault="00706718">
      <w:pPr>
        <w:ind w:firstLine="284"/>
        <w:jc w:val="both"/>
        <w:rPr>
          <w:sz w:val="20"/>
        </w:rPr>
      </w:pPr>
      <w:r>
        <w:rPr>
          <w:sz w:val="20"/>
        </w:rPr>
        <w:t>• проведение ремонтных работ на цистернах и вблизи них, а также иных работ, не связанных со сливоналивными операциями:</w:t>
      </w:r>
    </w:p>
    <w:p w:rsidR="00DA099F" w:rsidRDefault="00706718">
      <w:pPr>
        <w:ind w:firstLine="284"/>
        <w:jc w:val="both"/>
        <w:rPr>
          <w:sz w:val="20"/>
        </w:rPr>
      </w:pPr>
      <w:r>
        <w:rPr>
          <w:sz w:val="20"/>
        </w:rPr>
        <w:t>• подъезд автомобильного и маневрового железнодорожного транспорта;</w:t>
      </w:r>
    </w:p>
    <w:p w:rsidR="00DA099F" w:rsidRDefault="00706718">
      <w:pPr>
        <w:ind w:firstLine="284"/>
        <w:jc w:val="both"/>
        <w:rPr>
          <w:sz w:val="20"/>
        </w:rPr>
      </w:pPr>
      <w:r>
        <w:rPr>
          <w:sz w:val="20"/>
        </w:rPr>
        <w:t>• присутствие на сливоналивной эстакаде посторонних лиц, не имеющих отношение к сливоналивным операциям.</w:t>
      </w:r>
    </w:p>
    <w:p w:rsidR="00DA099F" w:rsidRDefault="00706718">
      <w:pPr>
        <w:ind w:firstLine="284"/>
        <w:jc w:val="both"/>
        <w:rPr>
          <w:sz w:val="20"/>
        </w:rPr>
      </w:pPr>
      <w:r>
        <w:rPr>
          <w:sz w:val="20"/>
        </w:rPr>
        <w:t xml:space="preserve">Локомотив, въезжающий на эстакаду, должен иметь искрогаситель на выхлопной трубе. Двигатели и электрооборудование </w:t>
      </w:r>
      <w:proofErr w:type="spellStart"/>
      <w:r>
        <w:rPr>
          <w:sz w:val="20"/>
        </w:rPr>
        <w:t>электродрезин</w:t>
      </w:r>
      <w:proofErr w:type="spellEnd"/>
      <w:r>
        <w:rPr>
          <w:sz w:val="20"/>
        </w:rPr>
        <w:t xml:space="preserve"> и электролебедок, используемые для маневрового передвижения железнодорожных цистерн на территории эстакады, должны быть во взрывобезопасном исполнении, а выхлопные трубы мотодрезин должны иметь искрогасители.</w:t>
      </w:r>
    </w:p>
    <w:p w:rsidR="00DA099F" w:rsidRDefault="00706718">
      <w:pPr>
        <w:ind w:firstLine="284"/>
        <w:jc w:val="both"/>
        <w:rPr>
          <w:sz w:val="20"/>
        </w:rPr>
      </w:pPr>
      <w:r>
        <w:rPr>
          <w:sz w:val="20"/>
        </w:rPr>
        <w:t>Давление паровой фазы, нагнетаемой компрессором в железнодорожную цистерну при сливе СУГ, не должно превышать рабочее давление, указанное на табличке цистерны. Если давление в железнодорожной цистерне превысило рабочее, компрессор должен быть немедленно остановлен.</w:t>
      </w:r>
    </w:p>
    <w:p w:rsidR="00DA099F" w:rsidRDefault="00706718">
      <w:pPr>
        <w:ind w:firstLine="284"/>
        <w:jc w:val="both"/>
        <w:rPr>
          <w:sz w:val="20"/>
        </w:rPr>
      </w:pPr>
      <w:r>
        <w:rPr>
          <w:sz w:val="20"/>
        </w:rPr>
        <w:t>Категорически запрещается создавать перепад давления между цистерной и резервуаром путем выпуска в атмосферу паровой фазы СУГ из наполняемого резервуара.</w:t>
      </w:r>
    </w:p>
    <w:p w:rsidR="00DA099F" w:rsidRDefault="00706718">
      <w:pPr>
        <w:ind w:firstLine="284"/>
        <w:jc w:val="both"/>
        <w:rPr>
          <w:sz w:val="20"/>
        </w:rPr>
      </w:pPr>
      <w:r>
        <w:rPr>
          <w:sz w:val="20"/>
        </w:rPr>
        <w:t>После окончания слива СУГ из железнодорожных цистерн соединительные рукава должны быть убраны на эстакаду.</w:t>
      </w:r>
    </w:p>
    <w:p w:rsidR="00DA099F" w:rsidRDefault="00706718">
      <w:pPr>
        <w:ind w:firstLine="284"/>
        <w:jc w:val="both"/>
        <w:rPr>
          <w:sz w:val="20"/>
        </w:rPr>
      </w:pPr>
      <w:r>
        <w:rPr>
          <w:sz w:val="20"/>
        </w:rPr>
        <w:t>Сбрасывать рукава с цистерн запрещается.</w:t>
      </w:r>
    </w:p>
    <w:p w:rsidR="00DA099F" w:rsidRDefault="00706718">
      <w:pPr>
        <w:ind w:firstLine="284"/>
        <w:jc w:val="both"/>
        <w:rPr>
          <w:sz w:val="20"/>
        </w:rPr>
      </w:pPr>
      <w:r>
        <w:rPr>
          <w:sz w:val="20"/>
        </w:rPr>
        <w:t>Остатки СУГ в соединительных рукавах следует удалять в систему технологических трубопроводов или продувочные свечи.</w:t>
      </w:r>
    </w:p>
    <w:p w:rsidR="00DA099F" w:rsidRDefault="00706718">
      <w:pPr>
        <w:ind w:firstLine="284"/>
        <w:jc w:val="both"/>
        <w:rPr>
          <w:sz w:val="20"/>
        </w:rPr>
      </w:pPr>
      <w:r>
        <w:rPr>
          <w:sz w:val="20"/>
        </w:rPr>
        <w:t>Не допускается оставлять цистерны присоединенными к наливным устройствам, когда слив-налив не производится.</w:t>
      </w:r>
    </w:p>
    <w:p w:rsidR="00DA099F" w:rsidRDefault="00706718">
      <w:pPr>
        <w:ind w:firstLine="284"/>
        <w:jc w:val="both"/>
        <w:rPr>
          <w:sz w:val="20"/>
        </w:rPr>
      </w:pPr>
      <w:r>
        <w:rPr>
          <w:sz w:val="20"/>
        </w:rPr>
        <w:t>Резинотканевые рукава периодически в процессе эксплуатации один раз в 3 месяца должны подвергаться осмотру и гидравлическому испытанию давлением, равным 1,25 от рабочего давления газа. Рукава перед началом эксплуатации (входной контроль) подвергаются гидравлическому испытанию давлением, равным двукратному рабочему давлению.</w:t>
      </w:r>
    </w:p>
    <w:p w:rsidR="00DA099F" w:rsidRDefault="00706718">
      <w:pPr>
        <w:ind w:firstLine="284"/>
        <w:jc w:val="both"/>
        <w:rPr>
          <w:sz w:val="20"/>
        </w:rPr>
      </w:pPr>
      <w:r>
        <w:rPr>
          <w:sz w:val="20"/>
        </w:rPr>
        <w:t>Перед каждым сливом цистерны должен проводиться наружный осмотр присоединяемых рукавов. Подлежат замене рукава со сквозными повреждениями нитей корда.</w:t>
      </w:r>
    </w:p>
    <w:p w:rsidR="00DA099F" w:rsidRDefault="00706718">
      <w:pPr>
        <w:ind w:firstLine="284"/>
        <w:jc w:val="both"/>
        <w:rPr>
          <w:sz w:val="20"/>
        </w:rPr>
      </w:pPr>
      <w:r>
        <w:rPr>
          <w:sz w:val="20"/>
        </w:rPr>
        <w:t>Устройства для присоединения рукавов к угловым вентилям должны обеспечивать сохранность резьбы штуцеров сливоналивных вентилей.</w:t>
      </w:r>
    </w:p>
    <w:p w:rsidR="00DA099F" w:rsidRDefault="00706718">
      <w:pPr>
        <w:ind w:firstLine="284"/>
        <w:jc w:val="both"/>
        <w:rPr>
          <w:sz w:val="20"/>
        </w:rPr>
      </w:pPr>
      <w:proofErr w:type="gramStart"/>
      <w:r>
        <w:rPr>
          <w:sz w:val="20"/>
        </w:rPr>
        <w:t>Запрещается производить подтягивание и отвинчивание резьбовых и фланцевых соединений цистерны и коммуникаций, хомутов рукавов, находящихся под избыточном давлением, а также применять ударный инструмент при навинчивании и отвинчивании гаек.</w:t>
      </w:r>
      <w:proofErr w:type="gramEnd"/>
      <w:r>
        <w:rPr>
          <w:sz w:val="20"/>
        </w:rPr>
        <w:t xml:space="preserve"> Трубопроводы я резинотканевые рукава должны быть заземлены.</w:t>
      </w:r>
    </w:p>
    <w:p w:rsidR="00DA099F" w:rsidRDefault="00706718">
      <w:pPr>
        <w:ind w:firstLine="284"/>
        <w:jc w:val="both"/>
        <w:rPr>
          <w:sz w:val="20"/>
        </w:rPr>
      </w:pPr>
      <w:r>
        <w:rPr>
          <w:sz w:val="20"/>
        </w:rPr>
        <w:t>Не допускается эксплуатация рукавов с устройствами присоединения, имеющими механические повреждения и износ резьбы.</w:t>
      </w:r>
    </w:p>
    <w:p w:rsidR="00DA099F" w:rsidRDefault="00706718">
      <w:pPr>
        <w:ind w:firstLine="284"/>
        <w:jc w:val="both"/>
        <w:rPr>
          <w:sz w:val="20"/>
        </w:rPr>
      </w:pPr>
      <w:r>
        <w:rPr>
          <w:sz w:val="20"/>
        </w:rPr>
        <w:t xml:space="preserve">Перед сливом СУГ легковоспламеняющихся и горючих жидкостей работники участка хранения должны проверить правильность открытия всех переключающих задвижек, вентилей, исправность сливоналивных устройств, плотность соединения рукавов, шлангов. Обнаруженная в сливоналивных устройствах </w:t>
      </w:r>
      <w:proofErr w:type="spellStart"/>
      <w:r>
        <w:rPr>
          <w:sz w:val="20"/>
        </w:rPr>
        <w:t>негерметичность</w:t>
      </w:r>
      <w:proofErr w:type="spellEnd"/>
      <w:r>
        <w:rPr>
          <w:sz w:val="20"/>
        </w:rPr>
        <w:t xml:space="preserve"> должна быть немедленно устранена. При невозможности немедленного устранения негерметичности неисправная часть сливного устройства должна быть отключена. Эксплуатация неисправных сливоналивных устройств, участков трубопроводов, запорной арматуры запрещается.</w:t>
      </w:r>
    </w:p>
    <w:p w:rsidR="00DA099F" w:rsidRDefault="00706718">
      <w:pPr>
        <w:ind w:firstLine="284"/>
        <w:jc w:val="both"/>
        <w:rPr>
          <w:sz w:val="20"/>
        </w:rPr>
      </w:pPr>
      <w:r>
        <w:rPr>
          <w:sz w:val="20"/>
        </w:rPr>
        <w:t xml:space="preserve">При обнаружении у цистерны с СУГ неисправности, связанной с ее разгерметизацией, необходимо отцепить цистерну от состава, переместить в безопасное место вдали от потенциальных источников зажигания и контролировать содержание газа в воздухе. Нахождение такой цистерны под </w:t>
      </w:r>
      <w:proofErr w:type="spellStart"/>
      <w:r>
        <w:rPr>
          <w:sz w:val="20"/>
        </w:rPr>
        <w:t>неотключенным</w:t>
      </w:r>
      <w:proofErr w:type="spellEnd"/>
      <w:r>
        <w:rPr>
          <w:sz w:val="20"/>
        </w:rPr>
        <w:t xml:space="preserve"> контактным проводом запрещается.</w:t>
      </w:r>
    </w:p>
    <w:p w:rsidR="00DA099F" w:rsidRDefault="00DA099F">
      <w:pPr>
        <w:ind w:firstLine="284"/>
        <w:jc w:val="both"/>
        <w:rPr>
          <w:sz w:val="20"/>
        </w:rPr>
      </w:pPr>
    </w:p>
    <w:p w:rsidR="00DA099F" w:rsidRDefault="00DA099F">
      <w:pPr>
        <w:ind w:firstLine="284"/>
        <w:jc w:val="both"/>
        <w:rPr>
          <w:sz w:val="20"/>
        </w:rPr>
      </w:pPr>
    </w:p>
    <w:p w:rsidR="00DA099F" w:rsidRDefault="00706718">
      <w:pPr>
        <w:pStyle w:val="ad"/>
        <w:spacing w:before="0" w:after="0"/>
        <w:ind w:firstLine="284"/>
        <w:rPr>
          <w:color w:val="auto"/>
          <w:sz w:val="20"/>
        </w:rPr>
      </w:pPr>
      <w:r>
        <w:rPr>
          <w:color w:val="auto"/>
          <w:sz w:val="20"/>
        </w:rPr>
        <w:lastRenderedPageBreak/>
        <w:t xml:space="preserve">3. </w:t>
      </w:r>
      <w:proofErr w:type="spellStart"/>
      <w:r>
        <w:rPr>
          <w:color w:val="auto"/>
          <w:sz w:val="20"/>
        </w:rPr>
        <w:t>Автоналивные</w:t>
      </w:r>
      <w:proofErr w:type="spellEnd"/>
      <w:r>
        <w:rPr>
          <w:color w:val="auto"/>
          <w:sz w:val="20"/>
        </w:rPr>
        <w:t xml:space="preserve"> эстакады</w:t>
      </w:r>
    </w:p>
    <w:p w:rsidR="00DA099F" w:rsidRDefault="00DA099F">
      <w:pPr>
        <w:pStyle w:val="ad"/>
        <w:spacing w:before="0" w:after="0"/>
        <w:ind w:firstLine="284"/>
        <w:rPr>
          <w:color w:val="auto"/>
          <w:sz w:val="20"/>
        </w:rPr>
      </w:pPr>
    </w:p>
    <w:p w:rsidR="00DA099F" w:rsidRDefault="00706718">
      <w:pPr>
        <w:ind w:firstLine="284"/>
        <w:jc w:val="both"/>
        <w:rPr>
          <w:sz w:val="20"/>
        </w:rPr>
      </w:pPr>
      <w:r>
        <w:rPr>
          <w:sz w:val="20"/>
        </w:rPr>
        <w:t>Все водители автотранспортных средств должны пройти инструктаж о мерах пожарной безопасности, принятых на предприятии.</w:t>
      </w:r>
    </w:p>
    <w:p w:rsidR="00DA099F" w:rsidRDefault="00706718">
      <w:pPr>
        <w:ind w:firstLine="284"/>
        <w:jc w:val="both"/>
        <w:rPr>
          <w:sz w:val="20"/>
        </w:rPr>
      </w:pPr>
      <w:r>
        <w:rPr>
          <w:sz w:val="20"/>
        </w:rPr>
        <w:t>Перед въездом автоцистерны на предприятие технический персонал или представитель ВОХР должен проверить обеспеченность автоцистерны средствами пожаротушения и наличие у водителя лицензии на данный вид деятельности.</w:t>
      </w:r>
    </w:p>
    <w:p w:rsidR="00DA099F" w:rsidRDefault="00706718">
      <w:pPr>
        <w:ind w:firstLine="284"/>
        <w:jc w:val="both"/>
        <w:rPr>
          <w:sz w:val="20"/>
        </w:rPr>
      </w:pPr>
      <w:r>
        <w:rPr>
          <w:sz w:val="20"/>
        </w:rPr>
        <w:t xml:space="preserve">Подъезды автотранспорта к оперативной площадке </w:t>
      </w:r>
      <w:proofErr w:type="spellStart"/>
      <w:r>
        <w:rPr>
          <w:sz w:val="20"/>
        </w:rPr>
        <w:t>автоналивной</w:t>
      </w:r>
      <w:proofErr w:type="spellEnd"/>
      <w:r>
        <w:rPr>
          <w:sz w:val="20"/>
        </w:rPr>
        <w:t xml:space="preserve"> эстакады должны быть обозначены соответствующими знаками и указателями.</w:t>
      </w:r>
    </w:p>
    <w:p w:rsidR="00DA099F" w:rsidRDefault="00706718">
      <w:pPr>
        <w:ind w:firstLine="284"/>
        <w:jc w:val="both"/>
        <w:rPr>
          <w:sz w:val="20"/>
        </w:rPr>
      </w:pPr>
      <w:r>
        <w:rPr>
          <w:sz w:val="20"/>
        </w:rPr>
        <w:t>Допустимое число автомашин, одновременно находящихся на оперативной площадке, должно быть установлено руководителем предприятия.</w:t>
      </w:r>
    </w:p>
    <w:p w:rsidR="00DA099F" w:rsidRDefault="00706718">
      <w:pPr>
        <w:ind w:firstLine="284"/>
        <w:jc w:val="both"/>
        <w:rPr>
          <w:sz w:val="20"/>
        </w:rPr>
      </w:pPr>
      <w:r>
        <w:rPr>
          <w:sz w:val="20"/>
        </w:rPr>
        <w:t>Запрещается ремонт автомобилей на оперативной площадке.</w:t>
      </w:r>
    </w:p>
    <w:p w:rsidR="00DA099F" w:rsidRDefault="00706718">
      <w:pPr>
        <w:ind w:firstLine="284"/>
        <w:jc w:val="both"/>
        <w:rPr>
          <w:sz w:val="20"/>
        </w:rPr>
      </w:pPr>
      <w:r>
        <w:rPr>
          <w:sz w:val="20"/>
        </w:rPr>
        <w:t xml:space="preserve">Оперативная площадка должна иметь исправное твердое </w:t>
      </w:r>
      <w:proofErr w:type="spellStart"/>
      <w:r>
        <w:rPr>
          <w:sz w:val="20"/>
        </w:rPr>
        <w:t>бензостойкое</w:t>
      </w:r>
      <w:proofErr w:type="spellEnd"/>
      <w:r>
        <w:rPr>
          <w:sz w:val="20"/>
        </w:rPr>
        <w:t xml:space="preserve"> покрытие, обеспечивающее беспрепятственный сток нефтепродуктов в специальный сборник.</w:t>
      </w:r>
    </w:p>
    <w:p w:rsidR="00DA099F" w:rsidRDefault="00706718">
      <w:pPr>
        <w:ind w:firstLine="284"/>
        <w:jc w:val="both"/>
        <w:rPr>
          <w:sz w:val="20"/>
        </w:rPr>
      </w:pPr>
      <w:r>
        <w:rPr>
          <w:sz w:val="20"/>
        </w:rPr>
        <w:t>Налив нефтепродукта в автоцистерну следует производить при неработающем двигателе.</w:t>
      </w:r>
    </w:p>
    <w:p w:rsidR="00DA099F" w:rsidRDefault="00706718">
      <w:pPr>
        <w:ind w:firstLine="284"/>
        <w:jc w:val="both"/>
        <w:rPr>
          <w:sz w:val="20"/>
        </w:rPr>
      </w:pPr>
      <w:r>
        <w:rPr>
          <w:sz w:val="20"/>
        </w:rPr>
        <w:t>Налив при работающем двигателе разрешается только при низких температурах, когда запуск заглушённого двигателя может быть затруднен, о чем должна быть соответствующая запись в инструкции о мерах пожарной безопасности с указанием дополнительных мер безопасности.</w:t>
      </w:r>
    </w:p>
    <w:p w:rsidR="00DA099F" w:rsidRDefault="00706718">
      <w:pPr>
        <w:ind w:firstLine="284"/>
        <w:jc w:val="both"/>
        <w:rPr>
          <w:sz w:val="20"/>
        </w:rPr>
      </w:pPr>
      <w:r>
        <w:rPr>
          <w:sz w:val="20"/>
        </w:rPr>
        <w:t>Запрещается производить налив нефтепродуктов в автоцистерны без присоединения их заземляющих устройств к заземляющему контуру эстакады.</w:t>
      </w:r>
    </w:p>
    <w:p w:rsidR="00DA099F" w:rsidRDefault="00706718">
      <w:pPr>
        <w:ind w:firstLine="284"/>
        <w:jc w:val="both"/>
        <w:rPr>
          <w:sz w:val="20"/>
        </w:rPr>
      </w:pPr>
      <w:r>
        <w:rPr>
          <w:sz w:val="20"/>
        </w:rPr>
        <w:t xml:space="preserve">Водители и обслуживающий персонал предприятия должны осуществлять </w:t>
      </w:r>
      <w:proofErr w:type="gramStart"/>
      <w:r>
        <w:rPr>
          <w:sz w:val="20"/>
        </w:rPr>
        <w:t>контроль за</w:t>
      </w:r>
      <w:proofErr w:type="gramEnd"/>
      <w:r>
        <w:rPr>
          <w:sz w:val="20"/>
        </w:rPr>
        <w:t xml:space="preserve"> процессом налива нефтепродукта в автоцистерны.</w:t>
      </w:r>
    </w:p>
    <w:p w:rsidR="00DA099F" w:rsidRDefault="00706718">
      <w:pPr>
        <w:ind w:firstLine="284"/>
        <w:jc w:val="both"/>
        <w:rPr>
          <w:sz w:val="20"/>
        </w:rPr>
      </w:pPr>
      <w:r>
        <w:rPr>
          <w:sz w:val="20"/>
        </w:rPr>
        <w:t>По окончании налива шланги после полного слива из них нефтепродуктов надо вывести из горловины автоцистерны. Закрывать горловину автоцистерны крышкой следует осторожно, не допуская ударов.</w:t>
      </w:r>
    </w:p>
    <w:p w:rsidR="00DA099F" w:rsidRDefault="00706718">
      <w:pPr>
        <w:ind w:firstLine="284"/>
        <w:jc w:val="both"/>
        <w:rPr>
          <w:sz w:val="20"/>
        </w:rPr>
      </w:pPr>
      <w:r>
        <w:rPr>
          <w:sz w:val="20"/>
        </w:rPr>
        <w:t>В случаях пролива (перелива) нефтепродукта до полной его уборки с территории оперативной площадки запрещается запускать двигатели автоцистерн, находящихся на оперативной площадке, а также отъезжать от места налива без разрешения оператора.</w:t>
      </w:r>
    </w:p>
    <w:p w:rsidR="00DA099F" w:rsidRDefault="00706718">
      <w:pPr>
        <w:ind w:firstLine="284"/>
        <w:jc w:val="both"/>
        <w:rPr>
          <w:sz w:val="20"/>
        </w:rPr>
      </w:pPr>
      <w:proofErr w:type="spellStart"/>
      <w:r>
        <w:rPr>
          <w:sz w:val="20"/>
        </w:rPr>
        <w:t>Автоэстакады</w:t>
      </w:r>
      <w:proofErr w:type="spellEnd"/>
      <w:r>
        <w:rPr>
          <w:sz w:val="20"/>
        </w:rPr>
        <w:t xml:space="preserve"> и автоматизированные станции налива необходимо содержать в исправности. Наливные стояки, имеющие неисправности ограничителей верхнего уровня налива нефтепродукта, эксплуатировать запрещается.</w:t>
      </w:r>
    </w:p>
    <w:p w:rsidR="00DA099F" w:rsidRDefault="00706718">
      <w:pPr>
        <w:ind w:firstLine="284"/>
        <w:jc w:val="both"/>
        <w:rPr>
          <w:sz w:val="20"/>
        </w:rPr>
      </w:pPr>
      <w:r>
        <w:rPr>
          <w:sz w:val="20"/>
        </w:rPr>
        <w:t xml:space="preserve">На </w:t>
      </w:r>
      <w:proofErr w:type="spellStart"/>
      <w:r>
        <w:rPr>
          <w:sz w:val="20"/>
        </w:rPr>
        <w:t>автоналивной</w:t>
      </w:r>
      <w:proofErr w:type="spellEnd"/>
      <w:r>
        <w:rPr>
          <w:sz w:val="20"/>
        </w:rPr>
        <w:t xml:space="preserve"> эстакаде должен быть трос или штанга для отбуксировки автоцистерн.</w:t>
      </w:r>
    </w:p>
    <w:p w:rsidR="00DA099F" w:rsidRDefault="00706718">
      <w:pPr>
        <w:ind w:firstLine="284"/>
        <w:jc w:val="both"/>
        <w:rPr>
          <w:sz w:val="20"/>
        </w:rPr>
      </w:pPr>
      <w:proofErr w:type="spellStart"/>
      <w:r>
        <w:rPr>
          <w:sz w:val="20"/>
        </w:rPr>
        <w:t>Автоналивные</w:t>
      </w:r>
      <w:proofErr w:type="spellEnd"/>
      <w:r>
        <w:rPr>
          <w:sz w:val="20"/>
        </w:rPr>
        <w:t xml:space="preserve"> эстакады должны быть оборудованы специальными устройствами для предотвращения выезда заполненных нефтепродуктами автоцистерн с опущенными в их горловины наливными устройствами.</w:t>
      </w:r>
    </w:p>
    <w:p w:rsidR="00DA099F" w:rsidRDefault="00706718">
      <w:pPr>
        <w:ind w:firstLine="284"/>
        <w:jc w:val="both"/>
        <w:rPr>
          <w:sz w:val="20"/>
        </w:rPr>
      </w:pPr>
      <w:r>
        <w:rPr>
          <w:sz w:val="20"/>
        </w:rPr>
        <w:t>Участки территории со следами мазута должны периодически очищаться водой.</w:t>
      </w:r>
    </w:p>
    <w:sectPr w:rsidR="00DA099F">
      <w:pgSz w:w="11909" w:h="16834"/>
      <w:pgMar w:top="1440" w:right="1797" w:bottom="1440" w:left="179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D65" w:rsidRDefault="00826D65">
      <w:pPr>
        <w:rPr>
          <w:sz w:val="20"/>
        </w:rPr>
      </w:pPr>
      <w:r>
        <w:rPr>
          <w:sz w:val="20"/>
        </w:rPr>
        <w:separator/>
      </w:r>
    </w:p>
  </w:endnote>
  <w:endnote w:type="continuationSeparator" w:id="0">
    <w:p w:rsidR="00826D65" w:rsidRDefault="0082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D65" w:rsidRDefault="00826D65">
      <w:pPr>
        <w:rPr>
          <w:sz w:val="20"/>
        </w:rPr>
      </w:pPr>
      <w:r>
        <w:rPr>
          <w:sz w:val="20"/>
        </w:rPr>
        <w:separator/>
      </w:r>
    </w:p>
  </w:footnote>
  <w:footnote w:type="continuationSeparator" w:id="0">
    <w:p w:rsidR="00826D65" w:rsidRDefault="00826D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C39FB"/>
    <w:multiLevelType w:val="hybridMultilevel"/>
    <w:tmpl w:val="5DEA4570"/>
    <w:lvl w:ilvl="0" w:tplc="C464CD1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0EC"/>
    <w:rsid w:val="003E42F3"/>
    <w:rsid w:val="00630466"/>
    <w:rsid w:val="00706718"/>
    <w:rsid w:val="00794B64"/>
    <w:rsid w:val="007A00EC"/>
    <w:rsid w:val="00826D65"/>
    <w:rsid w:val="00843F7C"/>
    <w:rsid w:val="00B43694"/>
    <w:rsid w:val="00D5046A"/>
    <w:rsid w:val="00DA0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sz w:val="24"/>
    </w:rPr>
  </w:style>
  <w:style w:type="paragraph" w:styleId="1">
    <w:name w:val="heading 1"/>
    <w:basedOn w:val="a"/>
    <w:next w:val="a"/>
    <w:autoRedefine/>
    <w:qFormat/>
    <w:pPr>
      <w:shd w:val="clear" w:color="auto" w:fill="FFFFFF"/>
      <w:ind w:firstLine="284"/>
      <w:jc w:val="center"/>
      <w:outlineLvl w:val="0"/>
    </w:pPr>
    <w:rPr>
      <w:b/>
      <w:bCs/>
      <w:color w:val="000000"/>
      <w:sz w:val="20"/>
    </w:rPr>
  </w:style>
  <w:style w:type="paragraph" w:styleId="2">
    <w:name w:val="heading 2"/>
    <w:basedOn w:val="a"/>
    <w:next w:val="a"/>
    <w:autoRedefine/>
    <w:qFormat/>
    <w:rsid w:val="00630466"/>
    <w:pPr>
      <w:ind w:firstLine="284"/>
      <w:jc w:val="center"/>
      <w:outlineLvl w:val="1"/>
    </w:pPr>
    <w:rPr>
      <w:b/>
      <w:bCs/>
      <w:color w:val="000000"/>
      <w:sz w:val="20"/>
    </w:rPr>
  </w:style>
  <w:style w:type="paragraph" w:styleId="3">
    <w:name w:val="heading 3"/>
    <w:basedOn w:val="a"/>
    <w:next w:val="a"/>
    <w:autoRedefine/>
    <w:qFormat/>
    <w:pPr>
      <w:keepNext/>
      <w:shd w:val="clear" w:color="auto" w:fill="FFFFFF"/>
      <w:spacing w:before="120" w:after="120"/>
      <w:jc w:val="center"/>
      <w:outlineLvl w:val="2"/>
    </w:pPr>
    <w:rPr>
      <w:bCs/>
      <w:i/>
      <w:color w:val="000000"/>
    </w:rPr>
  </w:style>
  <w:style w:type="paragraph" w:styleId="4">
    <w:name w:val="heading 4"/>
    <w:basedOn w:val="a"/>
    <w:next w:val="a"/>
    <w:qFormat/>
    <w:pPr>
      <w:keepNext/>
      <w:spacing w:before="120" w:after="120"/>
      <w:jc w:val="center"/>
      <w:outlineLvl w:val="3"/>
    </w:pPr>
    <w:rPr>
      <w:b/>
      <w:bCs/>
      <w:szCs w:val="28"/>
    </w:rPr>
  </w:style>
  <w:style w:type="paragraph" w:styleId="5">
    <w:name w:val="heading 5"/>
    <w:basedOn w:val="a"/>
    <w:next w:val="a"/>
    <w:qFormat/>
    <w:pPr>
      <w:spacing w:before="120" w:after="120"/>
      <w:ind w:firstLine="284"/>
      <w:outlineLvl w:val="4"/>
    </w:pPr>
    <w:rPr>
      <w:b/>
      <w:bCs/>
      <w:iCs/>
      <w:szCs w:val="26"/>
    </w:rPr>
  </w:style>
  <w:style w:type="paragraph" w:styleId="6">
    <w:name w:val="heading 6"/>
    <w:basedOn w:val="a"/>
    <w:next w:val="a"/>
    <w:qFormat/>
    <w:pPr>
      <w:spacing w:before="120" w:after="120"/>
      <w:ind w:firstLine="284"/>
      <w:outlineLvl w:val="5"/>
    </w:pPr>
    <w:rPr>
      <w:b/>
      <w:bCs/>
      <w:szCs w:val="22"/>
    </w:rPr>
  </w:style>
  <w:style w:type="paragraph" w:styleId="7">
    <w:name w:val="heading 7"/>
    <w:basedOn w:val="a"/>
    <w:next w:val="a"/>
    <w:qFormat/>
    <w:pPr>
      <w:keepNext/>
      <w:shd w:val="clear" w:color="auto" w:fill="FFFFFF"/>
      <w:jc w:val="center"/>
      <w:outlineLvl w:val="6"/>
    </w:pPr>
    <w:rPr>
      <w:i/>
      <w:iCs/>
      <w:color w:val="000000"/>
      <w:szCs w:val="22"/>
    </w:rPr>
  </w:style>
  <w:style w:type="paragraph" w:styleId="8">
    <w:name w:val="heading 8"/>
    <w:basedOn w:val="a"/>
    <w:next w:val="a"/>
    <w:qFormat/>
    <w:pPr>
      <w:keepNext/>
      <w:ind w:firstLine="284"/>
      <w:jc w:val="right"/>
      <w:outlineLvl w:val="7"/>
    </w:pPr>
    <w:rPr>
      <w:b/>
      <w:bCs/>
    </w:rPr>
  </w:style>
  <w:style w:type="paragraph" w:styleId="9">
    <w:name w:val="heading 9"/>
    <w:basedOn w:val="a"/>
    <w:next w:val="a"/>
    <w:qFormat/>
    <w:pPr>
      <w:keepNext/>
      <w:keepLines/>
      <w:spacing w:before="200"/>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FollowedHyperlink"/>
    <w:basedOn w:val="a0"/>
    <w:semiHidden/>
    <w:rPr>
      <w:color w:val="800080"/>
      <w:u w:val="single"/>
    </w:rPr>
  </w:style>
  <w:style w:type="paragraph" w:styleId="10">
    <w:name w:val="toc 1"/>
    <w:basedOn w:val="a"/>
    <w:next w:val="a"/>
    <w:autoRedefine/>
    <w:semiHidden/>
    <w:pPr>
      <w:spacing w:after="100"/>
    </w:pPr>
  </w:style>
  <w:style w:type="paragraph" w:styleId="20">
    <w:name w:val="toc 2"/>
    <w:basedOn w:val="a"/>
    <w:next w:val="a"/>
    <w:autoRedefine/>
    <w:semiHidden/>
    <w:pPr>
      <w:spacing w:after="100"/>
      <w:ind w:left="240"/>
    </w:pPr>
  </w:style>
  <w:style w:type="paragraph" w:styleId="30">
    <w:name w:val="toc 3"/>
    <w:basedOn w:val="a"/>
    <w:next w:val="a"/>
    <w:autoRedefine/>
    <w:semiHidden/>
    <w:pPr>
      <w:spacing w:after="100"/>
      <w:ind w:left="480"/>
    </w:pPr>
  </w:style>
  <w:style w:type="paragraph" w:styleId="a5">
    <w:name w:val="Body Text"/>
    <w:basedOn w:val="a"/>
    <w:semiHidden/>
    <w:pPr>
      <w:jc w:val="center"/>
    </w:pPr>
    <w:rPr>
      <w:b/>
      <w:bCs/>
      <w:sz w:val="28"/>
    </w:rPr>
  </w:style>
  <w:style w:type="paragraph" w:styleId="a6">
    <w:name w:val="Body Text Indent"/>
    <w:basedOn w:val="a"/>
    <w:semiHidden/>
    <w:pPr>
      <w:ind w:firstLine="284"/>
      <w:jc w:val="center"/>
    </w:pPr>
  </w:style>
  <w:style w:type="paragraph" w:customStyle="1" w:styleId="msoacetate0">
    <w:name w:val="msoacetate"/>
    <w:basedOn w:val="a"/>
    <w:rPr>
      <w:rFonts w:ascii="Tahoma" w:hAnsi="Tahoma" w:cs="Tahoma"/>
      <w:sz w:val="16"/>
      <w:szCs w:val="16"/>
    </w:rPr>
  </w:style>
  <w:style w:type="paragraph" w:customStyle="1" w:styleId="a7">
    <w:name w:val="обычный с интервалом"/>
    <w:basedOn w:val="a"/>
    <w:pPr>
      <w:widowControl/>
      <w:shd w:val="clear" w:color="auto" w:fill="FFFFFF"/>
      <w:autoSpaceDE/>
      <w:autoSpaceDN/>
      <w:adjustRightInd/>
      <w:spacing w:before="120" w:after="120"/>
      <w:ind w:firstLine="284"/>
      <w:jc w:val="both"/>
    </w:pPr>
    <w:rPr>
      <w:b/>
      <w:bCs/>
      <w:i/>
      <w:iCs/>
      <w:color w:val="000000"/>
      <w:szCs w:val="22"/>
    </w:rPr>
  </w:style>
  <w:style w:type="paragraph" w:customStyle="1" w:styleId="a8">
    <w:name w:val="Центр"/>
    <w:basedOn w:val="a"/>
    <w:pPr>
      <w:spacing w:before="120" w:after="120"/>
      <w:jc w:val="center"/>
    </w:pPr>
  </w:style>
  <w:style w:type="paragraph" w:customStyle="1" w:styleId="a9">
    <w:name w:val="Рисунок"/>
    <w:basedOn w:val="a8"/>
    <w:pPr>
      <w:spacing w:after="0"/>
    </w:pPr>
    <w:rPr>
      <w:szCs w:val="24"/>
    </w:rPr>
  </w:style>
  <w:style w:type="paragraph" w:customStyle="1" w:styleId="aa">
    <w:name w:val="таблица"/>
    <w:basedOn w:val="a"/>
    <w:pPr>
      <w:shd w:val="clear" w:color="auto" w:fill="FFFFFF"/>
      <w:spacing w:before="120" w:after="120"/>
      <w:ind w:firstLine="284"/>
      <w:jc w:val="both"/>
    </w:pPr>
    <w:rPr>
      <w:szCs w:val="24"/>
    </w:rPr>
  </w:style>
  <w:style w:type="paragraph" w:customStyle="1" w:styleId="ab">
    <w:name w:val="Формула"/>
    <w:basedOn w:val="a"/>
    <w:pPr>
      <w:spacing w:before="120" w:after="120"/>
      <w:jc w:val="right"/>
    </w:pPr>
    <w:rPr>
      <w:lang w:val="en-US"/>
    </w:rPr>
  </w:style>
  <w:style w:type="paragraph" w:customStyle="1" w:styleId="ac">
    <w:name w:val="Центр жирный"/>
    <w:basedOn w:val="a8"/>
    <w:rPr>
      <w:b/>
    </w:rPr>
  </w:style>
  <w:style w:type="paragraph" w:customStyle="1" w:styleId="100">
    <w:name w:val="Центр10"/>
    <w:basedOn w:val="a8"/>
    <w:pPr>
      <w:spacing w:before="0"/>
    </w:pPr>
    <w:rPr>
      <w:sz w:val="20"/>
      <w:szCs w:val="24"/>
    </w:rPr>
  </w:style>
  <w:style w:type="paragraph" w:customStyle="1" w:styleId="ad">
    <w:name w:val="Центр жир"/>
    <w:basedOn w:val="a8"/>
    <w:pPr>
      <w:shd w:val="clear" w:color="auto" w:fill="FFFFFF"/>
    </w:pPr>
    <w:rPr>
      <w:b/>
      <w:bCs/>
      <w:color w:val="000000"/>
    </w:rPr>
  </w:style>
  <w:style w:type="character" w:customStyle="1" w:styleId="11">
    <w:name w:val="Заголовок 1 Знак"/>
    <w:basedOn w:val="a0"/>
    <w:rPr>
      <w:rFonts w:ascii="Times New Roman" w:eastAsia="Times New Roman" w:hAnsi="Times New Roman" w:cs="Times New Roman"/>
      <w:b/>
      <w:bCs/>
      <w:color w:val="000000"/>
      <w:sz w:val="24"/>
      <w:szCs w:val="28"/>
      <w:shd w:val="clear" w:color="auto" w:fill="FFFFFF"/>
    </w:rPr>
  </w:style>
  <w:style w:type="character" w:customStyle="1" w:styleId="21">
    <w:name w:val="Заголовок 2 Знак"/>
    <w:basedOn w:val="a0"/>
    <w:rPr>
      <w:rFonts w:ascii="Times New Roman" w:eastAsia="Times New Roman" w:hAnsi="Times New Roman" w:cs="Times New Roman"/>
      <w:b/>
      <w:bCs/>
      <w:color w:val="000000"/>
      <w:sz w:val="24"/>
      <w:szCs w:val="26"/>
    </w:rPr>
  </w:style>
  <w:style w:type="character" w:customStyle="1" w:styleId="31">
    <w:name w:val="Заголовок 3 Знак"/>
    <w:basedOn w:val="a0"/>
    <w:rPr>
      <w:rFonts w:ascii="Times New Roman" w:eastAsia="Times New Roman" w:hAnsi="Times New Roman" w:cs="Times New Roman"/>
      <w:bCs/>
      <w:i/>
      <w:iCs w:val="0"/>
      <w:color w:val="000000"/>
      <w:sz w:val="24"/>
      <w:shd w:val="clear" w:color="auto" w:fill="FFFFFF"/>
    </w:rPr>
  </w:style>
  <w:style w:type="character" w:customStyle="1" w:styleId="40">
    <w:name w:val="Заголовок 4 Знак"/>
    <w:basedOn w:val="a0"/>
    <w:rPr>
      <w:rFonts w:ascii="Cambria" w:eastAsia="Times New Roman" w:hAnsi="Cambria" w:cs="Times New Roman"/>
      <w:b/>
      <w:bCs/>
      <w:i/>
      <w:iCs/>
      <w:color w:val="4F81BD"/>
      <w:sz w:val="24"/>
    </w:rPr>
  </w:style>
  <w:style w:type="character" w:customStyle="1" w:styleId="50">
    <w:name w:val="Заголовок 5 Знак"/>
    <w:basedOn w:val="a0"/>
    <w:rPr>
      <w:rFonts w:ascii="Cambria" w:eastAsia="Times New Roman" w:hAnsi="Cambria" w:cs="Times New Roman"/>
      <w:color w:val="243F60"/>
      <w:sz w:val="24"/>
    </w:rPr>
  </w:style>
  <w:style w:type="character" w:customStyle="1" w:styleId="60">
    <w:name w:val="Заголовок 6 Знак"/>
    <w:basedOn w:val="a0"/>
    <w:rPr>
      <w:rFonts w:ascii="Cambria" w:eastAsia="Times New Roman" w:hAnsi="Cambria" w:cs="Times New Roman"/>
      <w:i/>
      <w:iCs/>
      <w:color w:val="243F60"/>
      <w:sz w:val="24"/>
    </w:rPr>
  </w:style>
  <w:style w:type="character" w:customStyle="1" w:styleId="70">
    <w:name w:val="Заголовок 7 Знак"/>
    <w:basedOn w:val="a0"/>
    <w:rPr>
      <w:rFonts w:ascii="Cambria" w:eastAsia="Times New Roman" w:hAnsi="Cambria" w:cs="Times New Roman"/>
      <w:i/>
      <w:iCs/>
      <w:color w:val="404040"/>
      <w:sz w:val="24"/>
    </w:rPr>
  </w:style>
  <w:style w:type="character" w:customStyle="1" w:styleId="80">
    <w:name w:val="Заголовок 8 Знак"/>
    <w:basedOn w:val="a0"/>
    <w:rPr>
      <w:rFonts w:ascii="Cambria" w:eastAsia="Times New Roman" w:hAnsi="Cambria" w:cs="Times New Roman"/>
      <w:color w:val="404040"/>
    </w:rPr>
  </w:style>
  <w:style w:type="character" w:customStyle="1" w:styleId="90">
    <w:name w:val="Заголовок 9 Знак"/>
    <w:basedOn w:val="a0"/>
    <w:rPr>
      <w:rFonts w:ascii="Cambria" w:eastAsia="Times New Roman" w:hAnsi="Cambria" w:cs="Times New Roman"/>
      <w:i/>
      <w:iCs/>
      <w:color w:val="404040"/>
    </w:rPr>
  </w:style>
  <w:style w:type="character" w:customStyle="1" w:styleId="ae">
    <w:name w:val="Основной текст Знак"/>
    <w:basedOn w:val="a0"/>
    <w:rPr>
      <w:sz w:val="24"/>
    </w:rPr>
  </w:style>
  <w:style w:type="character" w:customStyle="1" w:styleId="af">
    <w:name w:val="Основной текст с отступом Знак"/>
    <w:basedOn w:val="a0"/>
    <w:rPr>
      <w:sz w:val="24"/>
    </w:rPr>
  </w:style>
  <w:style w:type="character" w:customStyle="1" w:styleId="af0">
    <w:name w:val="Текст выноски Знак"/>
    <w:basedOn w:val="a0"/>
    <w:rPr>
      <w:rFonts w:ascii="Tahoma" w:hAnsi="Tahoma" w:cs="Tahoma"/>
      <w:sz w:val="16"/>
      <w:szCs w:val="16"/>
    </w:rPr>
  </w:style>
  <w:style w:type="paragraph" w:styleId="af1">
    <w:name w:val="Balloon Text"/>
    <w:basedOn w:val="a"/>
    <w:link w:val="12"/>
    <w:uiPriority w:val="99"/>
    <w:semiHidden/>
    <w:unhideWhenUsed/>
    <w:rsid w:val="00630466"/>
    <w:rPr>
      <w:rFonts w:ascii="Tahoma" w:hAnsi="Tahoma" w:cs="Tahoma"/>
      <w:sz w:val="16"/>
      <w:szCs w:val="16"/>
    </w:rPr>
  </w:style>
  <w:style w:type="character" w:customStyle="1" w:styleId="12">
    <w:name w:val="Текст выноски Знак1"/>
    <w:basedOn w:val="a0"/>
    <w:link w:val="af1"/>
    <w:uiPriority w:val="99"/>
    <w:semiHidden/>
    <w:rsid w:val="006304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sz w:val="24"/>
    </w:rPr>
  </w:style>
  <w:style w:type="paragraph" w:styleId="1">
    <w:name w:val="heading 1"/>
    <w:basedOn w:val="a"/>
    <w:next w:val="a"/>
    <w:autoRedefine/>
    <w:qFormat/>
    <w:pPr>
      <w:shd w:val="clear" w:color="auto" w:fill="FFFFFF"/>
      <w:ind w:firstLine="284"/>
      <w:jc w:val="center"/>
      <w:outlineLvl w:val="0"/>
    </w:pPr>
    <w:rPr>
      <w:b/>
      <w:bCs/>
      <w:color w:val="000000"/>
      <w:sz w:val="20"/>
    </w:rPr>
  </w:style>
  <w:style w:type="paragraph" w:styleId="2">
    <w:name w:val="heading 2"/>
    <w:basedOn w:val="a"/>
    <w:next w:val="a"/>
    <w:autoRedefine/>
    <w:qFormat/>
    <w:rsid w:val="00630466"/>
    <w:pPr>
      <w:ind w:firstLine="284"/>
      <w:jc w:val="center"/>
      <w:outlineLvl w:val="1"/>
    </w:pPr>
    <w:rPr>
      <w:b/>
      <w:bCs/>
      <w:color w:val="000000"/>
      <w:sz w:val="20"/>
    </w:rPr>
  </w:style>
  <w:style w:type="paragraph" w:styleId="3">
    <w:name w:val="heading 3"/>
    <w:basedOn w:val="a"/>
    <w:next w:val="a"/>
    <w:autoRedefine/>
    <w:qFormat/>
    <w:pPr>
      <w:keepNext/>
      <w:shd w:val="clear" w:color="auto" w:fill="FFFFFF"/>
      <w:spacing w:before="120" w:after="120"/>
      <w:jc w:val="center"/>
      <w:outlineLvl w:val="2"/>
    </w:pPr>
    <w:rPr>
      <w:bCs/>
      <w:i/>
      <w:color w:val="000000"/>
    </w:rPr>
  </w:style>
  <w:style w:type="paragraph" w:styleId="4">
    <w:name w:val="heading 4"/>
    <w:basedOn w:val="a"/>
    <w:next w:val="a"/>
    <w:qFormat/>
    <w:pPr>
      <w:keepNext/>
      <w:spacing w:before="120" w:after="120"/>
      <w:jc w:val="center"/>
      <w:outlineLvl w:val="3"/>
    </w:pPr>
    <w:rPr>
      <w:b/>
      <w:bCs/>
      <w:szCs w:val="28"/>
    </w:rPr>
  </w:style>
  <w:style w:type="paragraph" w:styleId="5">
    <w:name w:val="heading 5"/>
    <w:basedOn w:val="a"/>
    <w:next w:val="a"/>
    <w:qFormat/>
    <w:pPr>
      <w:spacing w:before="120" w:after="120"/>
      <w:ind w:firstLine="284"/>
      <w:outlineLvl w:val="4"/>
    </w:pPr>
    <w:rPr>
      <w:b/>
      <w:bCs/>
      <w:iCs/>
      <w:szCs w:val="26"/>
    </w:rPr>
  </w:style>
  <w:style w:type="paragraph" w:styleId="6">
    <w:name w:val="heading 6"/>
    <w:basedOn w:val="a"/>
    <w:next w:val="a"/>
    <w:qFormat/>
    <w:pPr>
      <w:spacing w:before="120" w:after="120"/>
      <w:ind w:firstLine="284"/>
      <w:outlineLvl w:val="5"/>
    </w:pPr>
    <w:rPr>
      <w:b/>
      <w:bCs/>
      <w:szCs w:val="22"/>
    </w:rPr>
  </w:style>
  <w:style w:type="paragraph" w:styleId="7">
    <w:name w:val="heading 7"/>
    <w:basedOn w:val="a"/>
    <w:next w:val="a"/>
    <w:qFormat/>
    <w:pPr>
      <w:keepNext/>
      <w:shd w:val="clear" w:color="auto" w:fill="FFFFFF"/>
      <w:jc w:val="center"/>
      <w:outlineLvl w:val="6"/>
    </w:pPr>
    <w:rPr>
      <w:i/>
      <w:iCs/>
      <w:color w:val="000000"/>
      <w:szCs w:val="22"/>
    </w:rPr>
  </w:style>
  <w:style w:type="paragraph" w:styleId="8">
    <w:name w:val="heading 8"/>
    <w:basedOn w:val="a"/>
    <w:next w:val="a"/>
    <w:qFormat/>
    <w:pPr>
      <w:keepNext/>
      <w:ind w:firstLine="284"/>
      <w:jc w:val="right"/>
      <w:outlineLvl w:val="7"/>
    </w:pPr>
    <w:rPr>
      <w:b/>
      <w:bCs/>
    </w:rPr>
  </w:style>
  <w:style w:type="paragraph" w:styleId="9">
    <w:name w:val="heading 9"/>
    <w:basedOn w:val="a"/>
    <w:next w:val="a"/>
    <w:qFormat/>
    <w:pPr>
      <w:keepNext/>
      <w:keepLines/>
      <w:spacing w:before="200"/>
      <w:outlineLvl w:val="8"/>
    </w:pPr>
    <w:rPr>
      <w:rFonts w:ascii="Cambria" w:hAnsi="Cambria"/>
      <w:i/>
      <w:iCs/>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FollowedHyperlink"/>
    <w:basedOn w:val="a0"/>
    <w:semiHidden/>
    <w:rPr>
      <w:color w:val="800080"/>
      <w:u w:val="single"/>
    </w:rPr>
  </w:style>
  <w:style w:type="paragraph" w:styleId="10">
    <w:name w:val="toc 1"/>
    <w:basedOn w:val="a"/>
    <w:next w:val="a"/>
    <w:autoRedefine/>
    <w:semiHidden/>
    <w:pPr>
      <w:spacing w:after="100"/>
    </w:pPr>
  </w:style>
  <w:style w:type="paragraph" w:styleId="20">
    <w:name w:val="toc 2"/>
    <w:basedOn w:val="a"/>
    <w:next w:val="a"/>
    <w:autoRedefine/>
    <w:semiHidden/>
    <w:pPr>
      <w:spacing w:after="100"/>
      <w:ind w:left="240"/>
    </w:pPr>
  </w:style>
  <w:style w:type="paragraph" w:styleId="30">
    <w:name w:val="toc 3"/>
    <w:basedOn w:val="a"/>
    <w:next w:val="a"/>
    <w:autoRedefine/>
    <w:semiHidden/>
    <w:pPr>
      <w:spacing w:after="100"/>
      <w:ind w:left="480"/>
    </w:pPr>
  </w:style>
  <w:style w:type="paragraph" w:styleId="a5">
    <w:name w:val="Body Text"/>
    <w:basedOn w:val="a"/>
    <w:semiHidden/>
    <w:pPr>
      <w:jc w:val="center"/>
    </w:pPr>
    <w:rPr>
      <w:b/>
      <w:bCs/>
      <w:sz w:val="28"/>
    </w:rPr>
  </w:style>
  <w:style w:type="paragraph" w:styleId="a6">
    <w:name w:val="Body Text Indent"/>
    <w:basedOn w:val="a"/>
    <w:semiHidden/>
    <w:pPr>
      <w:ind w:firstLine="284"/>
      <w:jc w:val="center"/>
    </w:pPr>
  </w:style>
  <w:style w:type="paragraph" w:customStyle="1" w:styleId="msoacetate0">
    <w:name w:val="msoacetate"/>
    <w:basedOn w:val="a"/>
    <w:rPr>
      <w:rFonts w:ascii="Tahoma" w:hAnsi="Tahoma" w:cs="Tahoma"/>
      <w:sz w:val="16"/>
      <w:szCs w:val="16"/>
    </w:rPr>
  </w:style>
  <w:style w:type="paragraph" w:customStyle="1" w:styleId="a7">
    <w:name w:val="обычный с интервалом"/>
    <w:basedOn w:val="a"/>
    <w:pPr>
      <w:widowControl/>
      <w:shd w:val="clear" w:color="auto" w:fill="FFFFFF"/>
      <w:autoSpaceDE/>
      <w:autoSpaceDN/>
      <w:adjustRightInd/>
      <w:spacing w:before="120" w:after="120"/>
      <w:ind w:firstLine="284"/>
      <w:jc w:val="both"/>
    </w:pPr>
    <w:rPr>
      <w:b/>
      <w:bCs/>
      <w:i/>
      <w:iCs/>
      <w:color w:val="000000"/>
      <w:szCs w:val="22"/>
    </w:rPr>
  </w:style>
  <w:style w:type="paragraph" w:customStyle="1" w:styleId="a8">
    <w:name w:val="Центр"/>
    <w:basedOn w:val="a"/>
    <w:pPr>
      <w:spacing w:before="120" w:after="120"/>
      <w:jc w:val="center"/>
    </w:pPr>
  </w:style>
  <w:style w:type="paragraph" w:customStyle="1" w:styleId="a9">
    <w:name w:val="Рисунок"/>
    <w:basedOn w:val="a8"/>
    <w:pPr>
      <w:spacing w:after="0"/>
    </w:pPr>
    <w:rPr>
      <w:szCs w:val="24"/>
    </w:rPr>
  </w:style>
  <w:style w:type="paragraph" w:customStyle="1" w:styleId="aa">
    <w:name w:val="таблица"/>
    <w:basedOn w:val="a"/>
    <w:pPr>
      <w:shd w:val="clear" w:color="auto" w:fill="FFFFFF"/>
      <w:spacing w:before="120" w:after="120"/>
      <w:ind w:firstLine="284"/>
      <w:jc w:val="both"/>
    </w:pPr>
    <w:rPr>
      <w:szCs w:val="24"/>
    </w:rPr>
  </w:style>
  <w:style w:type="paragraph" w:customStyle="1" w:styleId="ab">
    <w:name w:val="Формула"/>
    <w:basedOn w:val="a"/>
    <w:pPr>
      <w:spacing w:before="120" w:after="120"/>
      <w:jc w:val="right"/>
    </w:pPr>
    <w:rPr>
      <w:lang w:val="en-US"/>
    </w:rPr>
  </w:style>
  <w:style w:type="paragraph" w:customStyle="1" w:styleId="ac">
    <w:name w:val="Центр жирный"/>
    <w:basedOn w:val="a8"/>
    <w:rPr>
      <w:b/>
    </w:rPr>
  </w:style>
  <w:style w:type="paragraph" w:customStyle="1" w:styleId="100">
    <w:name w:val="Центр10"/>
    <w:basedOn w:val="a8"/>
    <w:pPr>
      <w:spacing w:before="0"/>
    </w:pPr>
    <w:rPr>
      <w:sz w:val="20"/>
      <w:szCs w:val="24"/>
    </w:rPr>
  </w:style>
  <w:style w:type="paragraph" w:customStyle="1" w:styleId="ad">
    <w:name w:val="Центр жир"/>
    <w:basedOn w:val="a8"/>
    <w:pPr>
      <w:shd w:val="clear" w:color="auto" w:fill="FFFFFF"/>
    </w:pPr>
    <w:rPr>
      <w:b/>
      <w:bCs/>
      <w:color w:val="000000"/>
    </w:rPr>
  </w:style>
  <w:style w:type="character" w:customStyle="1" w:styleId="11">
    <w:name w:val="Заголовок 1 Знак"/>
    <w:basedOn w:val="a0"/>
    <w:rPr>
      <w:rFonts w:ascii="Times New Roman" w:eastAsia="Times New Roman" w:hAnsi="Times New Roman" w:cs="Times New Roman"/>
      <w:b/>
      <w:bCs/>
      <w:color w:val="000000"/>
      <w:sz w:val="24"/>
      <w:szCs w:val="28"/>
      <w:shd w:val="clear" w:color="auto" w:fill="FFFFFF"/>
    </w:rPr>
  </w:style>
  <w:style w:type="character" w:customStyle="1" w:styleId="21">
    <w:name w:val="Заголовок 2 Знак"/>
    <w:basedOn w:val="a0"/>
    <w:rPr>
      <w:rFonts w:ascii="Times New Roman" w:eastAsia="Times New Roman" w:hAnsi="Times New Roman" w:cs="Times New Roman"/>
      <w:b/>
      <w:bCs/>
      <w:color w:val="000000"/>
      <w:sz w:val="24"/>
      <w:szCs w:val="26"/>
    </w:rPr>
  </w:style>
  <w:style w:type="character" w:customStyle="1" w:styleId="31">
    <w:name w:val="Заголовок 3 Знак"/>
    <w:basedOn w:val="a0"/>
    <w:rPr>
      <w:rFonts w:ascii="Times New Roman" w:eastAsia="Times New Roman" w:hAnsi="Times New Roman" w:cs="Times New Roman"/>
      <w:bCs/>
      <w:i/>
      <w:iCs w:val="0"/>
      <w:color w:val="000000"/>
      <w:sz w:val="24"/>
      <w:shd w:val="clear" w:color="auto" w:fill="FFFFFF"/>
    </w:rPr>
  </w:style>
  <w:style w:type="character" w:customStyle="1" w:styleId="40">
    <w:name w:val="Заголовок 4 Знак"/>
    <w:basedOn w:val="a0"/>
    <w:rPr>
      <w:rFonts w:ascii="Cambria" w:eastAsia="Times New Roman" w:hAnsi="Cambria" w:cs="Times New Roman"/>
      <w:b/>
      <w:bCs/>
      <w:i/>
      <w:iCs/>
      <w:color w:val="4F81BD"/>
      <w:sz w:val="24"/>
    </w:rPr>
  </w:style>
  <w:style w:type="character" w:customStyle="1" w:styleId="50">
    <w:name w:val="Заголовок 5 Знак"/>
    <w:basedOn w:val="a0"/>
    <w:rPr>
      <w:rFonts w:ascii="Cambria" w:eastAsia="Times New Roman" w:hAnsi="Cambria" w:cs="Times New Roman"/>
      <w:color w:val="243F60"/>
      <w:sz w:val="24"/>
    </w:rPr>
  </w:style>
  <w:style w:type="character" w:customStyle="1" w:styleId="60">
    <w:name w:val="Заголовок 6 Знак"/>
    <w:basedOn w:val="a0"/>
    <w:rPr>
      <w:rFonts w:ascii="Cambria" w:eastAsia="Times New Roman" w:hAnsi="Cambria" w:cs="Times New Roman"/>
      <w:i/>
      <w:iCs/>
      <w:color w:val="243F60"/>
      <w:sz w:val="24"/>
    </w:rPr>
  </w:style>
  <w:style w:type="character" w:customStyle="1" w:styleId="70">
    <w:name w:val="Заголовок 7 Знак"/>
    <w:basedOn w:val="a0"/>
    <w:rPr>
      <w:rFonts w:ascii="Cambria" w:eastAsia="Times New Roman" w:hAnsi="Cambria" w:cs="Times New Roman"/>
      <w:i/>
      <w:iCs/>
      <w:color w:val="404040"/>
      <w:sz w:val="24"/>
    </w:rPr>
  </w:style>
  <w:style w:type="character" w:customStyle="1" w:styleId="80">
    <w:name w:val="Заголовок 8 Знак"/>
    <w:basedOn w:val="a0"/>
    <w:rPr>
      <w:rFonts w:ascii="Cambria" w:eastAsia="Times New Roman" w:hAnsi="Cambria" w:cs="Times New Roman"/>
      <w:color w:val="404040"/>
    </w:rPr>
  </w:style>
  <w:style w:type="character" w:customStyle="1" w:styleId="90">
    <w:name w:val="Заголовок 9 Знак"/>
    <w:basedOn w:val="a0"/>
    <w:rPr>
      <w:rFonts w:ascii="Cambria" w:eastAsia="Times New Roman" w:hAnsi="Cambria" w:cs="Times New Roman"/>
      <w:i/>
      <w:iCs/>
      <w:color w:val="404040"/>
    </w:rPr>
  </w:style>
  <w:style w:type="character" w:customStyle="1" w:styleId="ae">
    <w:name w:val="Основной текст Знак"/>
    <w:basedOn w:val="a0"/>
    <w:rPr>
      <w:sz w:val="24"/>
    </w:rPr>
  </w:style>
  <w:style w:type="character" w:customStyle="1" w:styleId="af">
    <w:name w:val="Основной текст с отступом Знак"/>
    <w:basedOn w:val="a0"/>
    <w:rPr>
      <w:sz w:val="24"/>
    </w:rPr>
  </w:style>
  <w:style w:type="character" w:customStyle="1" w:styleId="af0">
    <w:name w:val="Текст выноски Знак"/>
    <w:basedOn w:val="a0"/>
    <w:rPr>
      <w:rFonts w:ascii="Tahoma" w:hAnsi="Tahoma" w:cs="Tahoma"/>
      <w:sz w:val="16"/>
      <w:szCs w:val="16"/>
    </w:rPr>
  </w:style>
  <w:style w:type="paragraph" w:styleId="af1">
    <w:name w:val="Balloon Text"/>
    <w:basedOn w:val="a"/>
    <w:link w:val="12"/>
    <w:uiPriority w:val="99"/>
    <w:semiHidden/>
    <w:unhideWhenUsed/>
    <w:rsid w:val="00630466"/>
    <w:rPr>
      <w:rFonts w:ascii="Tahoma" w:hAnsi="Tahoma" w:cs="Tahoma"/>
      <w:sz w:val="16"/>
      <w:szCs w:val="16"/>
    </w:rPr>
  </w:style>
  <w:style w:type="character" w:customStyle="1" w:styleId="12">
    <w:name w:val="Текст выноски Знак1"/>
    <w:basedOn w:val="a0"/>
    <w:link w:val="af1"/>
    <w:uiPriority w:val="99"/>
    <w:semiHidden/>
    <w:rsid w:val="006304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goryuchie-zhidkost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36</Pages>
  <Words>14257</Words>
  <Characters>81270</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Сливоналивные эстакады для легковоспламеняющихся, горючих жидкостей и сжиженных углеводородных газов. Требования пожарной безопасности. Рекомендации</vt:lpstr>
    </vt:vector>
  </TitlesOfParts>
  <LinksUpToDate>false</LinksUpToDate>
  <CharactersWithSpaces>95337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2008-05-24T17:13:00Z</cp:lastPrinted>
  <dcterms:created xsi:type="dcterms:W3CDTF">2019-05-12T10:03:00Z</dcterms:created>
  <dcterms:modified xsi:type="dcterms:W3CDTF">2019-06-17T16:33:00Z</dcterms:modified>
</cp:coreProperties>
</file>