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2A0951" w:rsidP="00E27443">
            <w:pPr>
              <w:pStyle w:val="30"/>
              <w:shd w:val="clear" w:color="auto" w:fill="auto"/>
              <w:spacing w:line="240" w:lineRule="auto"/>
              <w:jc w:val="left"/>
              <w:rPr>
                <w:b w:val="0"/>
                <w:sz w:val="28"/>
                <w:szCs w:val="28"/>
                <w:u w:val="single"/>
              </w:rPr>
            </w:pPr>
            <w:r>
              <w:rPr>
                <w:b w:val="0"/>
                <w:sz w:val="28"/>
                <w:szCs w:val="28"/>
                <w:u w:val="single"/>
              </w:rPr>
              <w:t>2</w:t>
            </w:r>
            <w:r w:rsidR="00E27443">
              <w:rPr>
                <w:b w:val="0"/>
                <w:sz w:val="28"/>
                <w:szCs w:val="28"/>
                <w:u w:val="single"/>
              </w:rPr>
              <w:t>5</w:t>
            </w:r>
            <w:r w:rsidR="007577A2" w:rsidRPr="007B54AA">
              <w:rPr>
                <w:b w:val="0"/>
                <w:sz w:val="28"/>
                <w:szCs w:val="28"/>
                <w:u w:val="single"/>
              </w:rPr>
              <w:t>.</w:t>
            </w:r>
            <w:r w:rsidR="00A84A6D">
              <w:rPr>
                <w:b w:val="0"/>
                <w:sz w:val="28"/>
                <w:szCs w:val="28"/>
                <w:u w:val="single"/>
              </w:rPr>
              <w:t>0</w:t>
            </w:r>
            <w:r>
              <w:rPr>
                <w:b w:val="0"/>
                <w:sz w:val="28"/>
                <w:szCs w:val="28"/>
                <w:u w:val="single"/>
              </w:rPr>
              <w:t>1</w:t>
            </w:r>
            <w:r w:rsidR="007B09B3" w:rsidRPr="007B54AA">
              <w:rPr>
                <w:b w:val="0"/>
                <w:sz w:val="28"/>
                <w:szCs w:val="28"/>
                <w:u w:val="single"/>
              </w:rPr>
              <w:t>.20</w:t>
            </w:r>
            <w:r w:rsidR="00E27443">
              <w:rPr>
                <w:b w:val="0"/>
                <w:sz w:val="28"/>
                <w:szCs w:val="28"/>
                <w:u w:val="single"/>
              </w:rPr>
              <w:t>06</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E27443">
            <w:pPr>
              <w:pStyle w:val="30"/>
              <w:shd w:val="clear" w:color="auto" w:fill="auto"/>
              <w:spacing w:line="240" w:lineRule="auto"/>
              <w:jc w:val="right"/>
              <w:rPr>
                <w:b w:val="0"/>
                <w:sz w:val="28"/>
                <w:szCs w:val="28"/>
                <w:u w:val="single"/>
              </w:rPr>
            </w:pPr>
            <w:r w:rsidRPr="007B54AA">
              <w:rPr>
                <w:b w:val="0"/>
                <w:sz w:val="28"/>
                <w:szCs w:val="28"/>
              </w:rPr>
              <w:t xml:space="preserve">№ </w:t>
            </w:r>
            <w:r w:rsidR="00E27443">
              <w:rPr>
                <w:b w:val="0"/>
                <w:sz w:val="28"/>
                <w:szCs w:val="28"/>
                <w:u w:val="single"/>
              </w:rPr>
              <w:t>35</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8968DC" w:rsidRPr="00D32116" w:rsidRDefault="00E27443" w:rsidP="003C7296">
      <w:pPr>
        <w:spacing w:after="0" w:line="264" w:lineRule="auto"/>
        <w:jc w:val="center"/>
        <w:rPr>
          <w:sz w:val="24"/>
          <w:lang w:bidi="ru-RU"/>
        </w:rPr>
      </w:pPr>
      <w:r w:rsidRPr="00E27443">
        <w:rPr>
          <w:rFonts w:ascii="Times New Roman" w:eastAsia="Times New Roman" w:hAnsi="Times New Roman" w:cs="Times New Roman"/>
          <w:b/>
          <w:bCs/>
          <w:sz w:val="28"/>
          <w:szCs w:val="26"/>
        </w:rPr>
        <w:t>Об утверждении Временного порядка подготовки документов на списание пришедших в негодное состояние или утраченных материальных средств</w:t>
      </w:r>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CF704A" w:rsidRPr="00E073F4" w:rsidRDefault="00E27443" w:rsidP="00E073F4">
      <w:pPr>
        <w:spacing w:after="0" w:line="288"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целях упорядочения работы по подготовке документов на списание пришедших в негодное состояние или утраченных материальных средств,</w:t>
      </w:r>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E27443" w:rsidRPr="00E27443" w:rsidRDefault="00E27443" w:rsidP="00E27443">
      <w:pPr>
        <w:spacing w:after="0" w:line="288" w:lineRule="auto"/>
        <w:ind w:left="709"/>
        <w:jc w:val="both"/>
        <w:rPr>
          <w:rFonts w:ascii="Times New Roman" w:eastAsia="Times New Roman" w:hAnsi="Times New Roman" w:cs="Times New Roman"/>
          <w:sz w:val="28"/>
          <w:szCs w:val="28"/>
        </w:rPr>
      </w:pPr>
    </w:p>
    <w:p w:rsidR="002A0951" w:rsidRPr="00E27443" w:rsidRDefault="00E27443" w:rsidP="00E27443">
      <w:pPr>
        <w:spacing w:after="0" w:line="288"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Утвердить прилагаемый Временный порядок подготовки документов на списание пришедших в негодное состояние или утраченных материальных средств.</w:t>
      </w:r>
    </w:p>
    <w:p w:rsidR="00F820C2" w:rsidRDefault="00F820C2" w:rsidP="00152949">
      <w:pPr>
        <w:spacing w:after="0" w:line="288" w:lineRule="auto"/>
        <w:jc w:val="both"/>
        <w:rPr>
          <w:rFonts w:ascii="Times New Roman" w:eastAsia="Times New Roman" w:hAnsi="Times New Roman" w:cs="Times New Roman"/>
          <w:sz w:val="28"/>
          <w:szCs w:val="28"/>
        </w:rPr>
      </w:pPr>
    </w:p>
    <w:p w:rsidR="00E073F4" w:rsidRPr="007B54AA" w:rsidRDefault="00E073F4" w:rsidP="00152949">
      <w:pPr>
        <w:spacing w:after="0" w:line="288" w:lineRule="auto"/>
        <w:jc w:val="both"/>
        <w:rPr>
          <w:rFonts w:ascii="Times New Roman" w:eastAsia="Times New Roman" w:hAnsi="Times New Roman" w:cs="Times New Roman"/>
          <w:sz w:val="28"/>
          <w:szCs w:val="28"/>
        </w:rPr>
      </w:pPr>
    </w:p>
    <w:p w:rsidR="00F5696F" w:rsidRPr="007B54AA" w:rsidRDefault="00215BBF" w:rsidP="00152949">
      <w:pPr>
        <w:spacing w:after="0" w:line="288" w:lineRule="auto"/>
        <w:rPr>
          <w:rFonts w:ascii="Times New Roman" w:eastAsia="Times New Roman" w:hAnsi="Times New Roman" w:cs="Times New Roman"/>
          <w:sz w:val="28"/>
          <w:szCs w:val="28"/>
        </w:rPr>
        <w:sectPr w:rsidR="00F5696F" w:rsidRPr="007B54AA" w:rsidSect="00BA2D88">
          <w:footerReference w:type="even" r:id="rId10"/>
          <w:footerReference w:type="first" r:id="rId11"/>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E27443">
        <w:rPr>
          <w:rFonts w:ascii="Times New Roman" w:eastAsia="Times New Roman" w:hAnsi="Times New Roman" w:cs="Times New Roman"/>
          <w:sz w:val="28"/>
          <w:szCs w:val="28"/>
        </w:rPr>
        <w:t>С.К. Шойгу</w:t>
      </w:r>
    </w:p>
    <w:p w:rsidR="0024332B" w:rsidRPr="00583257" w:rsidRDefault="0024332B" w:rsidP="00C15250">
      <w:pPr>
        <w:spacing w:after="0" w:line="240" w:lineRule="auto"/>
        <w:ind w:left="7230"/>
        <w:jc w:val="center"/>
        <w:rPr>
          <w:rFonts w:ascii="Times New Roman" w:eastAsia="Times New Roman" w:hAnsi="Times New Roman" w:cs="Times New Roman"/>
          <w:sz w:val="28"/>
          <w:szCs w:val="28"/>
        </w:rPr>
      </w:pPr>
      <w:r w:rsidRPr="00583257">
        <w:rPr>
          <w:rFonts w:ascii="Times New Roman" w:eastAsia="Times New Roman" w:hAnsi="Times New Roman" w:cs="Times New Roman"/>
          <w:sz w:val="28"/>
          <w:szCs w:val="28"/>
        </w:rPr>
        <w:lastRenderedPageBreak/>
        <w:t>Приложение</w:t>
      </w:r>
      <w:r w:rsidRPr="00583257">
        <w:rPr>
          <w:rFonts w:ascii="Times New Roman" w:eastAsia="Times New Roman" w:hAnsi="Times New Roman" w:cs="Times New Roman"/>
          <w:sz w:val="28"/>
          <w:szCs w:val="28"/>
        </w:rPr>
        <w:br/>
      </w:r>
      <w:r w:rsidR="00C15250" w:rsidRPr="00583257">
        <w:rPr>
          <w:rFonts w:ascii="Times New Roman" w:eastAsia="Times New Roman" w:hAnsi="Times New Roman" w:cs="Times New Roman"/>
          <w:sz w:val="28"/>
          <w:szCs w:val="28"/>
        </w:rPr>
        <w:t>к п</w:t>
      </w:r>
      <w:r w:rsidRPr="00583257">
        <w:rPr>
          <w:rFonts w:ascii="Times New Roman" w:eastAsia="Times New Roman" w:hAnsi="Times New Roman" w:cs="Times New Roman"/>
          <w:sz w:val="28"/>
          <w:szCs w:val="28"/>
        </w:rPr>
        <w:t>риказ</w:t>
      </w:r>
      <w:r w:rsidR="00C15250" w:rsidRPr="00583257">
        <w:rPr>
          <w:rFonts w:ascii="Times New Roman" w:eastAsia="Times New Roman" w:hAnsi="Times New Roman" w:cs="Times New Roman"/>
          <w:sz w:val="28"/>
          <w:szCs w:val="28"/>
        </w:rPr>
        <w:t>у</w:t>
      </w:r>
      <w:r w:rsidRPr="00583257">
        <w:rPr>
          <w:rFonts w:ascii="Times New Roman" w:eastAsia="Times New Roman" w:hAnsi="Times New Roman" w:cs="Times New Roman"/>
          <w:sz w:val="28"/>
          <w:szCs w:val="28"/>
        </w:rPr>
        <w:t xml:space="preserve"> МЧС России от </w:t>
      </w:r>
      <w:r w:rsidR="00821150">
        <w:rPr>
          <w:rFonts w:ascii="Times New Roman" w:eastAsia="Times New Roman" w:hAnsi="Times New Roman" w:cs="Times New Roman"/>
          <w:sz w:val="28"/>
          <w:szCs w:val="28"/>
        </w:rPr>
        <w:t>2</w:t>
      </w:r>
      <w:r w:rsidR="00E27443">
        <w:rPr>
          <w:rFonts w:ascii="Times New Roman" w:eastAsia="Times New Roman" w:hAnsi="Times New Roman" w:cs="Times New Roman"/>
          <w:sz w:val="28"/>
          <w:szCs w:val="28"/>
        </w:rPr>
        <w:t>5</w:t>
      </w:r>
      <w:r w:rsidRPr="00583257">
        <w:rPr>
          <w:rFonts w:ascii="Times New Roman" w:eastAsia="Times New Roman" w:hAnsi="Times New Roman" w:cs="Times New Roman"/>
          <w:sz w:val="28"/>
          <w:szCs w:val="28"/>
        </w:rPr>
        <w:t>.0</w:t>
      </w:r>
      <w:r w:rsidR="00821150">
        <w:rPr>
          <w:rFonts w:ascii="Times New Roman" w:eastAsia="Times New Roman" w:hAnsi="Times New Roman" w:cs="Times New Roman"/>
          <w:sz w:val="28"/>
          <w:szCs w:val="28"/>
        </w:rPr>
        <w:t>1</w:t>
      </w:r>
      <w:r w:rsidRPr="00583257">
        <w:rPr>
          <w:rFonts w:ascii="Times New Roman" w:eastAsia="Times New Roman" w:hAnsi="Times New Roman" w:cs="Times New Roman"/>
          <w:sz w:val="28"/>
          <w:szCs w:val="28"/>
        </w:rPr>
        <w:t>.20</w:t>
      </w:r>
      <w:r w:rsidR="00E27443">
        <w:rPr>
          <w:rFonts w:ascii="Times New Roman" w:eastAsia="Times New Roman" w:hAnsi="Times New Roman" w:cs="Times New Roman"/>
          <w:sz w:val="28"/>
          <w:szCs w:val="28"/>
        </w:rPr>
        <w:t>06</w:t>
      </w:r>
      <w:r w:rsidRPr="00583257">
        <w:rPr>
          <w:rFonts w:ascii="Times New Roman" w:eastAsia="Times New Roman" w:hAnsi="Times New Roman" w:cs="Times New Roman"/>
          <w:sz w:val="28"/>
          <w:szCs w:val="28"/>
        </w:rPr>
        <w:t xml:space="preserve"> № </w:t>
      </w:r>
      <w:r w:rsidR="00E27443">
        <w:rPr>
          <w:rFonts w:ascii="Times New Roman" w:eastAsia="Times New Roman" w:hAnsi="Times New Roman" w:cs="Times New Roman"/>
          <w:sz w:val="28"/>
          <w:szCs w:val="28"/>
        </w:rPr>
        <w:t>35</w:t>
      </w:r>
    </w:p>
    <w:p w:rsidR="00F820C2" w:rsidRDefault="00F820C2" w:rsidP="00F820C2">
      <w:pPr>
        <w:tabs>
          <w:tab w:val="left" w:pos="993"/>
        </w:tabs>
        <w:spacing w:after="0" w:line="240" w:lineRule="auto"/>
        <w:jc w:val="both"/>
        <w:rPr>
          <w:rFonts w:ascii="Times New Roman" w:eastAsia="Times New Roman" w:hAnsi="Times New Roman" w:cs="Times New Roman"/>
          <w:sz w:val="28"/>
          <w:szCs w:val="28"/>
        </w:rPr>
      </w:pPr>
    </w:p>
    <w:p w:rsidR="008D59B4" w:rsidRDefault="008D59B4" w:rsidP="00F820C2">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E27443" w:rsidP="00E27443">
      <w:pPr>
        <w:tabs>
          <w:tab w:val="left" w:pos="993"/>
        </w:tabs>
        <w:spacing w:after="0" w:line="240" w:lineRule="auto"/>
        <w:jc w:val="center"/>
        <w:rPr>
          <w:rFonts w:ascii="Times New Roman" w:eastAsia="Times New Roman" w:hAnsi="Times New Roman" w:cs="Times New Roman"/>
          <w:b/>
          <w:sz w:val="28"/>
          <w:szCs w:val="28"/>
        </w:rPr>
      </w:pPr>
      <w:r w:rsidRPr="00E27443">
        <w:rPr>
          <w:rFonts w:ascii="Times New Roman" w:eastAsia="Times New Roman" w:hAnsi="Times New Roman" w:cs="Times New Roman"/>
          <w:b/>
          <w:sz w:val="28"/>
          <w:szCs w:val="28"/>
        </w:rPr>
        <w:t>Временный порядок подготовки документов на списание пришедших в негодное состояние или утраченных материальных</w:t>
      </w:r>
      <w:r>
        <w:rPr>
          <w:rFonts w:ascii="Times New Roman" w:eastAsia="Times New Roman" w:hAnsi="Times New Roman" w:cs="Times New Roman"/>
          <w:b/>
          <w:sz w:val="28"/>
          <w:szCs w:val="28"/>
        </w:rPr>
        <w:t xml:space="preserve"> </w:t>
      </w:r>
      <w:r w:rsidRPr="00E27443">
        <w:rPr>
          <w:rFonts w:ascii="Times New Roman" w:eastAsia="Times New Roman" w:hAnsi="Times New Roman" w:cs="Times New Roman"/>
          <w:b/>
          <w:sz w:val="28"/>
          <w:szCs w:val="28"/>
        </w:rPr>
        <w:t>средств</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E27443" w:rsidRDefault="00821150" w:rsidP="00E27443">
      <w:pPr>
        <w:pStyle w:val="a3"/>
        <w:numPr>
          <w:ilvl w:val="0"/>
          <w:numId w:val="17"/>
        </w:numPr>
        <w:tabs>
          <w:tab w:val="left" w:pos="284"/>
          <w:tab w:val="left" w:pos="993"/>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Общие положения</w:t>
      </w:r>
      <w:r w:rsidR="00E27443">
        <w:rPr>
          <w:rFonts w:ascii="Times New Roman" w:eastAsia="Times New Roman" w:hAnsi="Times New Roman" w:cs="Times New Roman"/>
          <w:sz w:val="28"/>
          <w:szCs w:val="28"/>
        </w:rPr>
        <w:t>.</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Настоящий Временный порядок устанавливает единые требования по подготовке документов на списание пришедших в негодное состояние или утраченных материальных сре</w:t>
      </w:r>
      <w:proofErr w:type="gramStart"/>
      <w:r w:rsidRPr="00E27443">
        <w:rPr>
          <w:rFonts w:ascii="Times New Roman" w:eastAsia="Times New Roman" w:hAnsi="Times New Roman" w:cs="Times New Roman"/>
          <w:sz w:val="28"/>
          <w:szCs w:val="28"/>
        </w:rPr>
        <w:t>дств в б</w:t>
      </w:r>
      <w:proofErr w:type="gramEnd"/>
      <w:r w:rsidRPr="00E27443">
        <w:rPr>
          <w:rFonts w:ascii="Times New Roman" w:eastAsia="Times New Roman" w:hAnsi="Times New Roman" w:cs="Times New Roman"/>
          <w:sz w:val="28"/>
          <w:szCs w:val="28"/>
        </w:rPr>
        <w:t>юджетных учреждениях МЧС России.</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 бюджетным учреждениям в МЧС России относятся:</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центральный аппарат МЧС России;</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региональные центры по делам гражданской обороны, чрезвычайным ситуациям и ликвидации последствий стихийных бедствий;</w:t>
      </w:r>
    </w:p>
    <w:p w:rsidR="00E27443" w:rsidRPr="00A06414" w:rsidRDefault="00A06414" w:rsidP="00E27443">
      <w:pPr>
        <w:spacing w:after="0" w:line="240" w:lineRule="auto"/>
        <w:ind w:firstLine="709"/>
        <w:jc w:val="both"/>
        <w:rPr>
          <w:rFonts w:ascii="Times New Roman" w:eastAsia="Times New Roman" w:hAnsi="Times New Roman" w:cs="Times New Roman"/>
          <w:sz w:val="28"/>
          <w:szCs w:val="28"/>
        </w:rPr>
      </w:pPr>
      <w:hyperlink r:id="rId12" w:history="1">
        <w:r w:rsidR="00E27443" w:rsidRPr="00A06414">
          <w:rPr>
            <w:rStyle w:val="ae"/>
            <w:rFonts w:ascii="Times New Roman" w:eastAsia="Times New Roman" w:hAnsi="Times New Roman" w:cs="Times New Roman"/>
            <w:color w:val="auto"/>
            <w:sz w:val="28"/>
            <w:szCs w:val="28"/>
            <w:u w:val="none"/>
          </w:rPr>
          <w:t>главные управления МЧС России по субъектам Российской Федерации</w:t>
        </w:r>
      </w:hyperlink>
      <w:r w:rsidR="00E27443" w:rsidRPr="00A06414">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соединения и воинские части войск гражданской </w:t>
      </w:r>
      <w:proofErr w:type="gramStart"/>
      <w:r w:rsidRPr="00E27443">
        <w:rPr>
          <w:rFonts w:ascii="Times New Roman" w:eastAsia="Times New Roman" w:hAnsi="Times New Roman" w:cs="Times New Roman"/>
          <w:sz w:val="28"/>
          <w:szCs w:val="28"/>
        </w:rPr>
        <w:t>обороны</w:t>
      </w:r>
      <w:proofErr w:type="gramEnd"/>
      <w:r w:rsidRPr="00E27443">
        <w:rPr>
          <w:rFonts w:ascii="Times New Roman" w:eastAsia="Times New Roman" w:hAnsi="Times New Roman" w:cs="Times New Roman"/>
          <w:sz w:val="28"/>
          <w:szCs w:val="28"/>
        </w:rPr>
        <w:t xml:space="preserve"> и иные учреждения МЧС России (далее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Списание материальных средств МЧС России должно производиться в соответствии </w:t>
      </w:r>
      <w:proofErr w:type="gramStart"/>
      <w:r w:rsidRPr="00E27443">
        <w:rPr>
          <w:rFonts w:ascii="Times New Roman" w:eastAsia="Times New Roman" w:hAnsi="Times New Roman" w:cs="Times New Roman"/>
          <w:sz w:val="28"/>
          <w:szCs w:val="28"/>
        </w:rPr>
        <w:t>с</w:t>
      </w:r>
      <w:proofErr w:type="gramEnd"/>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Гражданским кодексом Росси</w:t>
      </w:r>
      <w:bookmarkStart w:id="1" w:name="_GoBack"/>
      <w:bookmarkEnd w:id="1"/>
      <w:r w:rsidRPr="00E27443">
        <w:rPr>
          <w:rFonts w:ascii="Times New Roman" w:eastAsia="Times New Roman" w:hAnsi="Times New Roman" w:cs="Times New Roman"/>
          <w:sz w:val="28"/>
          <w:szCs w:val="28"/>
        </w:rPr>
        <w:t>йской Федерации, часть первая (Собрание законодательства Российской Федерации 1994, № 32,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3301), часть вторая (Собрание законодательства Российской Федерации 1996, № 5,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410), часть третья (Собрание законодательства Российской Федерации 2001, №</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49,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4552);</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Бюджетным кодексом Российской Федерации (Собрание законодательства Российской Федерации 1998, № 31,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3823);</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Трудовым кодексом Российской Федерации (Собрание законодательства Российской Федерации 2002, № 1 (ч.</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 xml:space="preserve"> 3</w:t>
      </w:r>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Федеральным законом от 21 ноября 1996г. № 129-ФЗ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О бухгалтерском учете</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(Собрание законодательства Российской Федерации 1996, № 48,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5369);</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постановлением Правительства Российской Федерации от 1 января 2002</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г. № 1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О классификации основных средств, включаемых в амортизационные группы</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(Собрание законодательства Российской Федерации 2002, № 1 (ч.</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2), ст.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52);</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Инструкцией по бюджетному учету в бюджетных учреждениях, утвержденной приказом Министерства финансов Российской Федерации от 26 августа 2004 № 70н (Бюллетень нормативных актов федеральных органов исполнительной власти 2004, № 41, № 42);</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Годовыми нормами износа по основным фондам учреждений и организаций, состоящих на государственном бюджете, утвержденными Госпланом СССР, Министерством финансов СССР, Госстроем СССР и ЦСУ СССР 28 июня 1974 №</w:t>
      </w:r>
      <w:r>
        <w:rPr>
          <w:rFonts w:ascii="Times New Roman" w:eastAsia="Times New Roman" w:hAnsi="Times New Roman" w:cs="Times New Roman"/>
          <w:sz w:val="28"/>
          <w:szCs w:val="28"/>
          <w:lang w:val="en-US"/>
        </w:rPr>
        <w:t> </w:t>
      </w:r>
      <w:r w:rsidRPr="00E27443">
        <w:rPr>
          <w:rFonts w:ascii="Times New Roman" w:eastAsia="Times New Roman" w:hAnsi="Times New Roman" w:cs="Times New Roman"/>
          <w:sz w:val="28"/>
          <w:szCs w:val="28"/>
        </w:rPr>
        <w:t>АБ-23-Д;</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постановлением Госкомстата России от 21 января 2003 г. № 7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Об утверждении унифицированных форм первичной учетной документации по учету основных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(Финансовая газета 2003, № 11).</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pStyle w:val="a3"/>
        <w:numPr>
          <w:ilvl w:val="0"/>
          <w:numId w:val="17"/>
        </w:numPr>
        <w:tabs>
          <w:tab w:val="left" w:pos="284"/>
          <w:tab w:val="left" w:pos="993"/>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Порядок списания материальных средств.</w:t>
      </w:r>
    </w:p>
    <w:p w:rsidR="00E27443" w:rsidRDefault="00E27443"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Общие положения.</w:t>
      </w:r>
    </w:p>
    <w:p w:rsidR="00E27443" w:rsidRDefault="00E27443"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Списание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заключительная хозяйственная операция при использовании материальных средств, включающая в себя следующие мероприятия: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определение технического состояния каждой единицы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оформление необходимой документации;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получение разрешения на списание;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демонтаж, разборка;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выбраковка и оприходование возможных возвратных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списание с балансового (</w:t>
      </w:r>
      <w:proofErr w:type="spellStart"/>
      <w:r w:rsidRPr="00E27443">
        <w:rPr>
          <w:rFonts w:ascii="Times New Roman" w:eastAsia="Times New Roman" w:hAnsi="Times New Roman" w:cs="Times New Roman"/>
          <w:sz w:val="28"/>
          <w:szCs w:val="28"/>
        </w:rPr>
        <w:t>забалансового</w:t>
      </w:r>
      <w:proofErr w:type="spellEnd"/>
      <w:r w:rsidRPr="00E27443">
        <w:rPr>
          <w:rFonts w:ascii="Times New Roman" w:eastAsia="Times New Roman" w:hAnsi="Times New Roman" w:cs="Times New Roman"/>
          <w:sz w:val="28"/>
          <w:szCs w:val="28"/>
        </w:rPr>
        <w:t>) учета в учреждениях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Мероприятия по списанию материальных средств, находящихся в оперативном управлении учреждения МЧС России, производят учреждения МЧС России, на балансе которых они числятся.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Срок эксплуатации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период эксплуатации материальных средств до полного физического или морального износа, по истечении которого невозможно извлечь из них пользу.</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Срок эксплуатации материальных средств определяется: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заводами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изготовителями;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конструкторами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разработчиками;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проектировщиками;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руководящими документами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Срок эксплуатации материальных средств вносится в ниже перечисленную техническую документацию:</w:t>
      </w:r>
    </w:p>
    <w:p w:rsidR="00E27443" w:rsidRPr="00E27443" w:rsidRDefault="005B2548" w:rsidP="00E2744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Технические</w:t>
      </w:r>
      <w:r w:rsidR="00E27443">
        <w:rPr>
          <w:rFonts w:ascii="Times New Roman" w:eastAsia="Times New Roman" w:hAnsi="Times New Roman" w:cs="Times New Roman"/>
          <w:sz w:val="28"/>
          <w:szCs w:val="28"/>
        </w:rPr>
        <w:t xml:space="preserve"> </w:t>
      </w:r>
      <w:r w:rsidR="00E27443" w:rsidRPr="00E27443">
        <w:rPr>
          <w:rFonts w:ascii="Times New Roman" w:eastAsia="Times New Roman" w:hAnsi="Times New Roman" w:cs="Times New Roman"/>
          <w:sz w:val="28"/>
          <w:szCs w:val="28"/>
        </w:rPr>
        <w:t>условия</w:t>
      </w: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w:t>
      </w:r>
    </w:p>
    <w:p w:rsidR="00E27443" w:rsidRPr="00E27443" w:rsidRDefault="005B2548" w:rsidP="00E2744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Технический</w:t>
      </w:r>
      <w:r w:rsidR="00E27443">
        <w:rPr>
          <w:rFonts w:ascii="Times New Roman" w:eastAsia="Times New Roman" w:hAnsi="Times New Roman" w:cs="Times New Roman"/>
          <w:sz w:val="28"/>
          <w:szCs w:val="28"/>
        </w:rPr>
        <w:t xml:space="preserve"> </w:t>
      </w:r>
      <w:r w:rsidR="00E27443" w:rsidRPr="00E27443">
        <w:rPr>
          <w:rFonts w:ascii="Times New Roman" w:eastAsia="Times New Roman" w:hAnsi="Times New Roman" w:cs="Times New Roman"/>
          <w:sz w:val="28"/>
          <w:szCs w:val="28"/>
        </w:rPr>
        <w:t>паспорт</w:t>
      </w: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w:t>
      </w:r>
    </w:p>
    <w:p w:rsidR="00E27443" w:rsidRPr="00E27443" w:rsidRDefault="005B2548" w:rsidP="00E2744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Пояснительная записка к проекту</w:t>
      </w: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w:t>
      </w:r>
    </w:p>
    <w:p w:rsidR="00E27443" w:rsidRPr="00E27443" w:rsidRDefault="005B2548" w:rsidP="00E2744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Формуляр к оборудованию</w:t>
      </w:r>
      <w:r>
        <w:rPr>
          <w:rFonts w:ascii="Times New Roman" w:eastAsia="Times New Roman" w:hAnsi="Times New Roman" w:cs="Times New Roman"/>
          <w:sz w:val="28"/>
          <w:szCs w:val="28"/>
        </w:rPr>
        <w:t>»</w:t>
      </w:r>
      <w:r w:rsidR="00E27443" w:rsidRPr="00E27443">
        <w:rPr>
          <w:rFonts w:ascii="Times New Roman" w:eastAsia="Times New Roman" w:hAnsi="Times New Roman" w:cs="Times New Roman"/>
          <w:sz w:val="28"/>
          <w:szCs w:val="28"/>
        </w:rPr>
        <w:t xml:space="preserve"> и другие.</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Срок эксплуатации материальных средств может быть выражен:</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во временном исчислении (год, месяц);</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наработанных </w:t>
      </w:r>
      <w:proofErr w:type="spellStart"/>
      <w:r w:rsidRPr="00E27443">
        <w:rPr>
          <w:rFonts w:ascii="Times New Roman" w:eastAsia="Times New Roman" w:hAnsi="Times New Roman" w:cs="Times New Roman"/>
          <w:sz w:val="28"/>
          <w:szCs w:val="28"/>
        </w:rPr>
        <w:t>моточасов</w:t>
      </w:r>
      <w:proofErr w:type="spellEnd"/>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пройденных километров и другими способами.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Единицей бюджетного учета материальных средств является инвентарный объект. Инвентарным объектом материальных средств является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конструктивно-сочлененных предметов, представляющих собой единое целое, и предназначенный для выполнения определенной работы. Комплекс конструктивно-сочлененных предметов - это один или несколько предметов одного или разного назначения, смонтированных на одном фундаменте, в результате чего каждый входящий в комплекс предмет может выполнять свои функции только в составе комплекса, а не самостоятельно.</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случае наличия у одного объекта нескольких частей, имеющих разный срок эксплуатации, каждая такая часть учитывается как самостоятельный инвентарный объект.</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инвентарными объектами.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Надворные постройки, пристройки, ограждения и другие надворные сооружения, обеспечивающие функционирование здания (сарай, забор, колодец и др.), составляют вместе с ним один инвентарный объект. Если эти постройки и сооружения обеспечивают функционирование двух и более зданий, они считаются самостоятельными инвентарными объектами.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и т.д.) являются самостоятельными инвентарными объектами.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Каждому объекту, независимо от того, находится ли он в эксплуатации, в запасе или на консервации, присваивается уникальный инвентарный порядковый номер, кроме объектов стоимостью до 1000 рублей включительно, а также мягкого инвентаря, посуды независимо от стоимости.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Бухгалтерскими учетными параметрами материальных средств являются: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наименование, тип, марка;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инвентарный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номер;</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год выпуска (постройки);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дата ввода в эксплуатацию;</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срок полезного использования;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первоначальная стоимость;</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восстановительная стоимость;</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начисленная амортизация;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остаточная стоимость.</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Инвентарный номер списанных с бюджетного учета объектов основных средств не присваивается вновь принятым к бюджетному учету объектам.</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Первоначальной стоимостью основных сре</w:t>
      </w:r>
      <w:proofErr w:type="gramStart"/>
      <w:r w:rsidRPr="00E27443">
        <w:rPr>
          <w:rFonts w:ascii="Times New Roman" w:eastAsia="Times New Roman" w:hAnsi="Times New Roman" w:cs="Times New Roman"/>
          <w:sz w:val="28"/>
          <w:szCs w:val="28"/>
        </w:rPr>
        <w:t>дств пр</w:t>
      </w:r>
      <w:proofErr w:type="gramEnd"/>
      <w:r w:rsidRPr="00E27443">
        <w:rPr>
          <w:rFonts w:ascii="Times New Roman" w:eastAsia="Times New Roman" w:hAnsi="Times New Roman" w:cs="Times New Roman"/>
          <w:sz w:val="28"/>
          <w:szCs w:val="28"/>
        </w:rPr>
        <w:t>изнается сумма фактических вложений учреждения МЧС России в приобретение, сооружение и изготовление объектов основных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Остаточная стоимость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стоимость материальных средств за вычетом суммы начисленных амортизационных отчислений.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Основанием для списания материальных средств является техническое состояние объекта, не соответствующее требованиям нормативно </w:t>
      </w:r>
      <w:proofErr w:type="gramStart"/>
      <w:r w:rsidRPr="00E27443">
        <w:rPr>
          <w:rFonts w:ascii="Times New Roman" w:eastAsia="Times New Roman" w:hAnsi="Times New Roman" w:cs="Times New Roman"/>
          <w:sz w:val="28"/>
          <w:szCs w:val="28"/>
        </w:rPr>
        <w:t>-т</w:t>
      </w:r>
      <w:proofErr w:type="gramEnd"/>
      <w:r w:rsidRPr="00E27443">
        <w:rPr>
          <w:rFonts w:ascii="Times New Roman" w:eastAsia="Times New Roman" w:hAnsi="Times New Roman" w:cs="Times New Roman"/>
          <w:sz w:val="28"/>
          <w:szCs w:val="28"/>
        </w:rPr>
        <w:t>ехнической документации, правилам государственных надзорных органов, а также истекший срок эксплуатации.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Истечение нормативного срока эксплуатации материальных средств не является основанием для списания материальных средств, если они по своему техническому состоянию или после ремонта могут быть использованы для дальнейшей эксплуатации по прямому проектному назначению.</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 балансового учета учреждения МЧС России списываются материальные средства, пришедшие в негодное состояние: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по истечении установленных сроков службы (носки, годности) или выработке технического ресурса;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процессе работ на ядерных объектах, загрязненных радиоактивными веществами;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в процессе испытаний или опытных работ, проведенных по планам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пришедшие в негодность вследствие физического износа при выполнении работ по ликвидации чрезвычайных ситуаций, ведении боевых действий;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морально устаревшие;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связи со сносом (ликвидацией) зданий, сооружений, в границах строительных площадок, при строительстве, реконструкции и техническом перевооружении учреждения, на основании распоряжений соответствующих руководителей, согласованных при необходимости с территориальным органом Федерального агентства по управлению федеральным имуществом.</w:t>
      </w:r>
    </w:p>
    <w:p w:rsidR="00E27443" w:rsidRDefault="00E27443"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Организационные мероприятия по списанию материальных средств.</w:t>
      </w:r>
    </w:p>
    <w:p w:rsidR="00E27443" w:rsidRDefault="00E27443"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Проведение хозяйственной операции по списанию материальных средств, а также оформление необходимой технической и первичной учетной бухгалтерской документации в бюджетных учреждениях МЧС России возлагается на Комиссию по списанию материальных средств учреждения МЧС России (далее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Комиссия). Состав Комиссии центрального аппарата утверждается приказом МЧС России, а в учреждениях МЧС России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 приказами начальников (руководителей) соответствующих учреждений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состав Комиссии включаются: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заместитель начальника (руководителя) учреждения МЧС России или иное должностное лицо (кроме руководителя учреждения), обладающее распорядительными правами (председатель комиссии);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главный бухгалтер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лица, на которых возложена ответственность за эксплуатацию и (или) сохранность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При необходимости в Комиссию включаются также аттестованные специалисты по списываемому виду оборудования или специалисты привлеченной на техническое обследование специализированной организации, имеющей лицензию на техническое обслуживание и ремонт списываемого вида оборудования, которая оформляет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Акт технического состояния</w:t>
      </w:r>
      <w:r w:rsidR="005B254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(далее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Акт) в котором указывает свои реквизиты, номер лицензии на данный вид деятельности, информацию о том, кем и когда лицензия была выдана.</w:t>
      </w:r>
      <w:proofErr w:type="gramEnd"/>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состав Комиссии могут включаться другие должностные лица учреждения МЧС России, по усмотрению начальника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Комиссия при проведении хозяйственной операции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списание материальных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выполняет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следующие мероприятия: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производит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непосредственный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осмотр</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объекта,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определяет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техническое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состояние,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возможность</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дальнейшего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использования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назначению, пользуясь при этом необходимой технической документацией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(технический паспорт, проект, чертежи, технические условия, инструкции по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эксплуатации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т.д.),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данными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бухгалтерского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учета,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устанавливает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пригодность (непригодность) объекта;</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устанавливает конкретные причины выхода из строя объекта: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износ физический, моральный;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авария;</w:t>
      </w:r>
    </w:p>
    <w:p w:rsid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нарушение условий эксплуатации;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низкое качество ремонт</w:t>
      </w:r>
      <w:proofErr w:type="gramStart"/>
      <w:r w:rsidRPr="00E27443">
        <w:rPr>
          <w:rFonts w:ascii="Times New Roman" w:eastAsia="Times New Roman" w:hAnsi="Times New Roman" w:cs="Times New Roman"/>
          <w:sz w:val="28"/>
          <w:szCs w:val="28"/>
        </w:rPr>
        <w:t>а(</w:t>
      </w:r>
      <w:proofErr w:type="spellStart"/>
      <w:proofErr w:type="gramEnd"/>
      <w:r w:rsidRPr="00E27443">
        <w:rPr>
          <w:rFonts w:ascii="Times New Roman" w:eastAsia="Times New Roman" w:hAnsi="Times New Roman" w:cs="Times New Roman"/>
          <w:sz w:val="28"/>
          <w:szCs w:val="28"/>
        </w:rPr>
        <w:t>ов</w:t>
      </w:r>
      <w:proofErr w:type="spellEnd"/>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ликвидация по реконструкции, перевооружению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 другие;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определяет возможность использования отдельных узлов, деталей,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конструкций и материалов списываемого объекта в деятельности учреждения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МЧС России и производит их оценку;</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 xml:space="preserve">осуществляет </w:t>
      </w:r>
      <w:proofErr w:type="gramStart"/>
      <w:r w:rsidRPr="00E27443">
        <w:rPr>
          <w:rFonts w:ascii="Times New Roman" w:eastAsia="Times New Roman" w:hAnsi="Times New Roman" w:cs="Times New Roman"/>
          <w:sz w:val="28"/>
          <w:szCs w:val="28"/>
        </w:rPr>
        <w:t>контроль за</w:t>
      </w:r>
      <w:proofErr w:type="gramEnd"/>
      <w:r w:rsidRPr="00E27443">
        <w:rPr>
          <w:rFonts w:ascii="Times New Roman" w:eastAsia="Times New Roman" w:hAnsi="Times New Roman" w:cs="Times New Roman"/>
          <w:sz w:val="28"/>
          <w:szCs w:val="28"/>
        </w:rPr>
        <w:t xml:space="preserve"> изъятием из списываемого оборудования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пригодных узлов, деталей, конструкций и материалов, драгоценных металлов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 камней, цветных металлов и вторичного сырья, определяет их количество 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вес, контролирует сдачу на склад.</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По результатам проверки Комиссия комплектует пакет документов на списание материальных средств, в том числе: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составленный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Комиссией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утвержденный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начальником</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учреждения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МЧС</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России,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(заключение)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специализированной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организации,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 отсутствии в Комиссии аттестованного специалиста,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(приложение №</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1);</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списании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объекта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основных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средств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(кроме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автотранспортных средств)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ф. ОС-4 (код по ОКУД 0306003, приложение №</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2);</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 xml:space="preserve">акт о списании автотранспортных средств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ф. ОС-4а (код по ОКУД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0306004, приложение №</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3);</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списании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групп</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объектов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основных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средств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(кроме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автотранспортных средств) </w:t>
      </w:r>
      <w:r>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ф. ОС-4 б (код по ОКУД 0306033, приложение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4);</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д)</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акт о списании мягкого и хозяйственного инвентаря (код по ОКУД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0504143, приложение №</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5);</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е)</w:t>
      </w:r>
      <w:r>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списании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исключенной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из</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библиотеки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литературы</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приложением списков исключенной литературы код по (ОКУД 0504144,</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приложение №</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6).</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Разборка и демонтаж основных средств до утверждения актов об их списании не допускается.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Если материальные средства списываются в связи со строительством новых, реконструкцией и техническим перевооружением действующих объектов, Комиссия во всех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документах на списание делает ссылку </w:t>
      </w:r>
      <w:proofErr w:type="gramStart"/>
      <w:r w:rsidRPr="00E27443">
        <w:rPr>
          <w:rFonts w:ascii="Times New Roman" w:eastAsia="Times New Roman" w:hAnsi="Times New Roman" w:cs="Times New Roman"/>
          <w:sz w:val="28"/>
          <w:szCs w:val="28"/>
        </w:rPr>
        <w:t>на</w:t>
      </w:r>
      <w:proofErr w:type="gramEnd"/>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 проекта;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распоряжение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главы</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города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сносе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зданий</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жилищного фонда и (или) на акт районной межведомственной комиссии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района, с приложением копий этих документов.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Комиссия готовит акты технического состояния и акты ф. ОС-4а на каждую учетную единицу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Оформление актов на списание группы материальных средств возможно при единовременном соблюдении следующих условий: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единство марки всех единиц группы;</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ввод в эксплуатацию всех единиц группы в одном месяце;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одинаковая стоимость всех единиц группы.</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Комиссия готовит все документы</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автотранспортным</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средствам, подлежащим</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регистрации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ГИБДД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МВД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России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экземплярах;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по техническим средствам, подлежащим регистрации в Федеральной службе по экологическому,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технологическому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атомному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надзору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(далее </w:t>
      </w:r>
      <w:proofErr w:type="spellStart"/>
      <w:r w:rsidRPr="00E27443">
        <w:rPr>
          <w:rFonts w:ascii="Times New Roman" w:eastAsia="Times New Roman" w:hAnsi="Times New Roman" w:cs="Times New Roman"/>
          <w:sz w:val="28"/>
          <w:szCs w:val="28"/>
        </w:rPr>
        <w:t>Ростехнадзор</w:t>
      </w:r>
      <w:proofErr w:type="spellEnd"/>
      <w:r w:rsidRPr="00E27443">
        <w:rPr>
          <w:rFonts w:ascii="Times New Roman" w:eastAsia="Times New Roman" w:hAnsi="Times New Roman" w:cs="Times New Roman"/>
          <w:sz w:val="28"/>
          <w:szCs w:val="28"/>
        </w:rPr>
        <w:t>) и других надзорных государственных органах в 3 экземплярах.</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Досрочное списание.</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Материальные средства, не выработавшие нормативный срок эксплуатации и имеющие остаточную стоимость, утраченные, разрушенные в аварии, выведенные из эксплуатации досрочно по другим причинам, списываются в следующем порядке: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при обнаружении утраты, аварии или преждевременного выхода из</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строя материальных средств начальник учреждения МЧС России немедленно</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приказом назначает административное расследование комиссией в составе</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лиц, не причастных к досрочному выходу, утере, аварии;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комиссия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берет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объяснительные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лиц,</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причастных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преждевременному выходу из строя материальных средств, устанавливает</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фактические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причины</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преждевременного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выхода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из</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строя,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размер</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фактического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ущерба,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лиц,</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виновных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свершившемся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факте,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разрабатывает предложения по исключению подобных случаев.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Причинами преждевременного выхода из строя материальных средств могут быть:</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боевые действия;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низкое качество изготовления заводом, строителями;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нарушение эксплу</w:t>
      </w:r>
      <w:r w:rsidR="005B2548">
        <w:rPr>
          <w:rFonts w:ascii="Times New Roman" w:eastAsia="Times New Roman" w:hAnsi="Times New Roman" w:cs="Times New Roman"/>
          <w:sz w:val="28"/>
          <w:szCs w:val="28"/>
        </w:rPr>
        <w:t>а</w:t>
      </w:r>
      <w:r w:rsidRPr="00E27443">
        <w:rPr>
          <w:rFonts w:ascii="Times New Roman" w:eastAsia="Times New Roman" w:hAnsi="Times New Roman" w:cs="Times New Roman"/>
          <w:sz w:val="28"/>
          <w:szCs w:val="28"/>
        </w:rPr>
        <w:t>тационным персоналом требований инструкций по эксплуатации;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низкое качество ремонтных работ;</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чрезвычайные ситуации и ликвидация их последствий;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аварии;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стихийные бедствия;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иные случаи;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Комиссия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представляет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акт</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проведенном</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административном</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расследовании с приложением других рабочих документов на утверждение</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начальнику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по представленным документам начальник учреждения МЧС России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утверждает акт и издает приказ с указанием:</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необходимых мероприятий по исключению повторных случаев;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мер о привлечении виновных лиц к ответственности, установленной законодательством Российской Федерации;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способа и размера возмещения нанесенного ущерба.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Списание вышедших из строя материальных сре</w:t>
      </w:r>
      <w:proofErr w:type="gramStart"/>
      <w:r w:rsidRPr="00E27443">
        <w:rPr>
          <w:rFonts w:ascii="Times New Roman" w:eastAsia="Times New Roman" w:hAnsi="Times New Roman" w:cs="Times New Roman"/>
          <w:sz w:val="28"/>
          <w:szCs w:val="28"/>
        </w:rPr>
        <w:t>дств пр</w:t>
      </w:r>
      <w:proofErr w:type="gramEnd"/>
      <w:r w:rsidRPr="00E27443">
        <w:rPr>
          <w:rFonts w:ascii="Times New Roman" w:eastAsia="Times New Roman" w:hAnsi="Times New Roman" w:cs="Times New Roman"/>
          <w:sz w:val="28"/>
          <w:szCs w:val="28"/>
        </w:rPr>
        <w:t>и стихийных бедствиях или ликвидации их последствий оформляется с участием соответствующих служб центрального аппарата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Списание сумм материального ущерба по результатам хозяйственной деятельности учреждения МЧС России, при преждевременном выходе из строя материальных средств, производится в следующих случаях:</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чрезвычайные ситуации и ликвидация их последствий;</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если возмещение ущерба за счет виновных лиц невозможно согласно законодательству Российской Федерации.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Определение суммы ущерба от утраты материальных сре</w:t>
      </w:r>
      <w:proofErr w:type="gramStart"/>
      <w:r w:rsidRPr="00E27443">
        <w:rPr>
          <w:rFonts w:ascii="Times New Roman" w:eastAsia="Times New Roman" w:hAnsi="Times New Roman" w:cs="Times New Roman"/>
          <w:sz w:val="28"/>
          <w:szCs w:val="28"/>
        </w:rPr>
        <w:t>дств пр</w:t>
      </w:r>
      <w:proofErr w:type="gramEnd"/>
      <w:r w:rsidRPr="00E27443">
        <w:rPr>
          <w:rFonts w:ascii="Times New Roman" w:eastAsia="Times New Roman" w:hAnsi="Times New Roman" w:cs="Times New Roman"/>
          <w:sz w:val="28"/>
          <w:szCs w:val="28"/>
        </w:rPr>
        <w:t>оизводится по остаточной стоимости материальных средств, затрат на ликвидацию и восстановление технологического процесса (работы оборудования).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Для согласования досрочного списания материальных средств необходимо дополнительно к подразделу 2.3 настоящего Временного порядка</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иметь</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материалы</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служебного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расследования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учреждения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МЧС</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 xml:space="preserve">России: решение судебных органов, копии приказов, актов и другие документы по списываемым материальным средствам и документы по </w:t>
      </w:r>
      <w:proofErr w:type="spellStart"/>
      <w:r w:rsidRPr="00E27443">
        <w:rPr>
          <w:rFonts w:ascii="Times New Roman" w:eastAsia="Times New Roman" w:hAnsi="Times New Roman" w:cs="Times New Roman"/>
          <w:sz w:val="28"/>
          <w:szCs w:val="28"/>
        </w:rPr>
        <w:t>приходованию</w:t>
      </w:r>
      <w:proofErr w:type="spellEnd"/>
      <w:r w:rsidRPr="00E27443">
        <w:rPr>
          <w:rFonts w:ascii="Times New Roman" w:eastAsia="Times New Roman" w:hAnsi="Times New Roman" w:cs="Times New Roman"/>
          <w:sz w:val="28"/>
          <w:szCs w:val="28"/>
        </w:rPr>
        <w:t xml:space="preserve"> компенсации материального ущерба.</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Требования к документам.</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актах технического состояния указываются следующие данные, характеризующие объект:</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наименование, тип, марка, модель;</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инвентарный номер, заводской номер, регистрационный номер, регистрационный знак;</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год изготовления или постройки;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дату поступления в учреждение, дату ввода в эксплуатацию;</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для каких </w:t>
      </w:r>
      <w:proofErr w:type="gramStart"/>
      <w:r w:rsidRPr="00E27443">
        <w:rPr>
          <w:rFonts w:ascii="Times New Roman" w:eastAsia="Times New Roman" w:hAnsi="Times New Roman" w:cs="Times New Roman"/>
          <w:sz w:val="28"/>
          <w:szCs w:val="28"/>
        </w:rPr>
        <w:t>целей</w:t>
      </w:r>
      <w:proofErr w:type="gramEnd"/>
      <w:r w:rsidRPr="00E27443">
        <w:rPr>
          <w:rFonts w:ascii="Times New Roman" w:eastAsia="Times New Roman" w:hAnsi="Times New Roman" w:cs="Times New Roman"/>
          <w:sz w:val="28"/>
          <w:szCs w:val="28"/>
        </w:rPr>
        <w:t xml:space="preserve"> и в </w:t>
      </w:r>
      <w:proofErr w:type="gramStart"/>
      <w:r w:rsidRPr="00E27443">
        <w:rPr>
          <w:rFonts w:ascii="Times New Roman" w:eastAsia="Times New Roman" w:hAnsi="Times New Roman" w:cs="Times New Roman"/>
          <w:sz w:val="28"/>
          <w:szCs w:val="28"/>
        </w:rPr>
        <w:t>каких</w:t>
      </w:r>
      <w:proofErr w:type="gramEnd"/>
      <w:r w:rsidRPr="00E27443">
        <w:rPr>
          <w:rFonts w:ascii="Times New Roman" w:eastAsia="Times New Roman" w:hAnsi="Times New Roman" w:cs="Times New Roman"/>
          <w:sz w:val="28"/>
          <w:szCs w:val="28"/>
        </w:rPr>
        <w:t xml:space="preserve"> условиях использовался объект;</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техническое состояние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подробное описание основных дефектов и причины их возникновения, техническое состояние основных узлов, частей, деталей и конструктивных элементов;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для автотранспортных средств, кроме специальных, пробег автомобиля.</w:t>
      </w:r>
      <w:proofErr w:type="gramEnd"/>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Списание специального оборудования, смонтированного на шасси автомобилей, тракторов и прицепов (поливомоечное, экскаваторное, крановое и т.д.) производится раздельно:</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смонтированное оборудование;</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базовая единица автотракторной техники.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Акт ф. ОС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4 (ОС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4а, ОС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46) заполняется на основании актов технического состояния при участии в работе Комиссии учреждения МЧС России с указанием первоначальной (восстановительной) стоимости, остаточной стоимости, если таковая есть, шифра и % амортизационных отчислений (износа).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Подготовленные акты утверждает начальник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Ответственность за результаты работы Комиссии и выполнение всех мероприятий несет начальник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Ответственность за полноту и достоверность информации в документах на списание материальных средств несет председатель Комиссии. Правильность заполнения форм документов проверяет главный бухгалтер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При отсутствии в эксплуатационно-технической документации на образец техники сведений о первоначальной стоимости, первоначальная (восстановительная) стоимость определяется на основании цен по аналогичным ранее закупленным материальным средствам.</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Согласование списания материальных средств.</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5B2548"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Учреждения МЧС России представляют на согласование Перечень техники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(материальных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средств),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подлежащих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списанию,</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структурное</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подразделение центрального аппарата МЧС России по профилю деятельности.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lastRenderedPageBreak/>
        <w:t>Начальники учреждений центрального подчинения представляют Перечень техники (материальных средств), подлежащих списанию, на согласование в соответствующее структурное подразделение центрального аппарата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Перечень техники (материальных средств), подлежащих списанию оформляется в трех экземплярах начальником бюджетного учреждения по установленной форме (приложение № 7), подписывается должностными лицами регионального центра и заверяется оттиском гербовой печати и направляется на согласование в соответствующий довольствующий орган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После согласования первый и второй экземпляры Перечня направляется в бюджетное учреждение и хранится вместе с актом списания, третий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хранятся в делах вышестоящего органа управления.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 вышестоящем органе управления перечни рассматриваются в месячный срок со дня поступления, при необходимости уточняются необходимые сведения, изложенные в Перечне техники (материальных средств), подлежащих списанию.</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Номенклатура материальных средств подлежащих согласованию при списании определяется приказом МЧС России.</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Ликвидация.</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Утвержденный акт о списании материальных средств является основанием для списания с учета учреждения МЧС России указанных в нем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Все ликвидационные мероприятия по списываемым материальным средствам проводит учреждение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пользователь, если в решении вышестоящего учреждения МЧС России не предусмотрено иное.</w:t>
      </w:r>
    </w:p>
    <w:p w:rsidR="005B2548"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В обязательном порядке учреждение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пользователь должно согласовать полученный от вышестоящего учреждения МЧС России акт на списание материальных средств (ф. ОС-4, ф. ОС-4а, ф. ОС-46) с органами Федерального агентства по управлению федеральным имуществом.</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На основании полученного от вышестоящего учреждения МЧС России решения и проверенной документации на списание материальных средств, после согласования с органом Федерального агентства по управлению федеральным имуществом, Комиссия проводит следующие мероприятия:</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а)</w:t>
      </w:r>
      <w:r w:rsidR="005B2548">
        <w:rPr>
          <w:rFonts w:ascii="Times New Roman" w:eastAsia="Times New Roman" w:hAnsi="Times New Roman" w:cs="Times New Roman"/>
          <w:sz w:val="28"/>
          <w:szCs w:val="28"/>
        </w:rPr>
        <w:t> </w:t>
      </w:r>
      <w:r w:rsidRPr="00E27443">
        <w:rPr>
          <w:rFonts w:ascii="Times New Roman" w:eastAsia="Times New Roman" w:hAnsi="Times New Roman" w:cs="Times New Roman"/>
          <w:sz w:val="28"/>
          <w:szCs w:val="28"/>
        </w:rPr>
        <w:t>снимает списываемую единицу материальных средств с учета в</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государственных органах;</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б)</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производит демонтаж, разборку объекта;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контролирует сдачу на склад учреждения МЧС России узлов 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деталей,</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пригодных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дальнейшему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использованию,</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предоставлением</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накладных в бухгалтерию учреждения для постановки на учет;</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г)</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сдачу</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вторичного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сырья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организации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вторичного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сырья,</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предоставлением документов в бухгалтерию.</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Суммы, полученные учреждением МЧС России от реализации зданий, сооружений, передаточных устройств, находящихся в оперативном управлении, а также от реализации материалов, полученных от разборки этих материальных средств, полностью перечисляются в доход соответствующего бюджета.</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При получении письменного, обоснованного на нормативной документации отказа на списание материальных средств, начальник учреждения МЧС России отдает распоряжение о приведении документации и единицы материальных сре</w:t>
      </w:r>
      <w:proofErr w:type="gramStart"/>
      <w:r w:rsidRPr="00E27443">
        <w:rPr>
          <w:rFonts w:ascii="Times New Roman" w:eastAsia="Times New Roman" w:hAnsi="Times New Roman" w:cs="Times New Roman"/>
          <w:sz w:val="28"/>
          <w:szCs w:val="28"/>
        </w:rPr>
        <w:t xml:space="preserve">дств </w:t>
      </w:r>
      <w:r w:rsidRPr="00E27443">
        <w:rPr>
          <w:rFonts w:ascii="Times New Roman" w:eastAsia="Times New Roman" w:hAnsi="Times New Roman" w:cs="Times New Roman"/>
          <w:sz w:val="28"/>
          <w:szCs w:val="28"/>
        </w:rPr>
        <w:lastRenderedPageBreak/>
        <w:t>в с</w:t>
      </w:r>
      <w:proofErr w:type="gramEnd"/>
      <w:r w:rsidRPr="00E27443">
        <w:rPr>
          <w:rFonts w:ascii="Times New Roman" w:eastAsia="Times New Roman" w:hAnsi="Times New Roman" w:cs="Times New Roman"/>
          <w:sz w:val="28"/>
          <w:szCs w:val="28"/>
        </w:rPr>
        <w:t>оответствие с требованиями обоснований и выполнении других указаний вышестоящего учреждения МЧС России.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Детали и узлы, изготовленные с применением драгоценных металлов и драгоценных камней, подлежат сдаче в установленном порядке в соответствующие местные органы при Министерстве финансов Российской Федерации, а детали и узлы, изготовленные из цветных металлов и не используемые для ремонта других машин, инструментов, приборов и оборудования, подлежат сдаче государственным специализированным организациям, на которые возложен их сбор.</w:t>
      </w:r>
      <w:proofErr w:type="gramEnd"/>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Номерные агрегаты (двигатель, шасси, грузоподъемный механизм, сосуды, работающие под давлением и т.д.), регистрируемые в государственных надзорных органах (ГИБДД МВД России, </w:t>
      </w:r>
      <w:proofErr w:type="spellStart"/>
      <w:r w:rsidRPr="00E27443">
        <w:rPr>
          <w:rFonts w:ascii="Times New Roman" w:eastAsia="Times New Roman" w:hAnsi="Times New Roman" w:cs="Times New Roman"/>
          <w:sz w:val="28"/>
          <w:szCs w:val="28"/>
        </w:rPr>
        <w:t>Ростехнадзор</w:t>
      </w:r>
      <w:proofErr w:type="spellEnd"/>
      <w:r w:rsidRPr="00E27443">
        <w:rPr>
          <w:rFonts w:ascii="Times New Roman" w:eastAsia="Times New Roman" w:hAnsi="Times New Roman" w:cs="Times New Roman"/>
          <w:sz w:val="28"/>
          <w:szCs w:val="28"/>
        </w:rPr>
        <w:t xml:space="preserve"> и т.д.), приходуют после регистрации агрегата в надзорных органах.</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Комиссия составляет акты на оприходование агрегатов, узлов, приборов и другого имущества после разборки списанных материальных сре</w:t>
      </w:r>
      <w:proofErr w:type="gramStart"/>
      <w:r w:rsidRPr="00E27443">
        <w:rPr>
          <w:rFonts w:ascii="Times New Roman" w:eastAsia="Times New Roman" w:hAnsi="Times New Roman" w:cs="Times New Roman"/>
          <w:sz w:val="28"/>
          <w:szCs w:val="28"/>
        </w:rPr>
        <w:t>дств в дв</w:t>
      </w:r>
      <w:proofErr w:type="gramEnd"/>
      <w:r w:rsidRPr="00E27443">
        <w:rPr>
          <w:rFonts w:ascii="Times New Roman" w:eastAsia="Times New Roman" w:hAnsi="Times New Roman" w:cs="Times New Roman"/>
          <w:sz w:val="28"/>
          <w:szCs w:val="28"/>
        </w:rPr>
        <w:t>ух экземплярах, которые утверждаются начальником учреждения МЧС России. Один экземпляр акта не позднее 10 дней с момента разборки направляется в вышестоящее учреждение МЧС России.</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Особенности бюджетного учета выбытия основных средств.</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Выбытие основных средств оформляется следующими бухгалтерскими записями: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списание объектов основных средств при их продаже, вследствие недостачи, отнесенной за счет виновных лиц, отражается по балансовой стоимости по дебету соответствующих счетов аналитического учета счета 010400000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Амортизация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(010401410, 010402410, 010403410, 010404410, 010405410, 010406410), счета 040101172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Доходы от реализации активов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и кредиту счетов 010101410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010102410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нежилых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010103410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сооружений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010104410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машин</w:t>
      </w:r>
      <w:proofErr w:type="gramEnd"/>
      <w:r w:rsidRPr="00E27443">
        <w:rPr>
          <w:rFonts w:ascii="Times New Roman" w:eastAsia="Times New Roman" w:hAnsi="Times New Roman" w:cs="Times New Roman"/>
          <w:sz w:val="28"/>
          <w:szCs w:val="28"/>
        </w:rPr>
        <w:t xml:space="preserve"> и оборудования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010105410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транспортных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010106410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производственного и хозяйственного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010107410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библиотечного фонда</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010108410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мягкого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010109410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драгоценностей 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ювелирных изделий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010110410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прочих основных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безвозмездная передача объектов основных средств отражается по дебету соответствующих счетов аналитического учета счета 010400000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Амортизация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(010401410, 010402410, 010403410, 010404410, 010405410, 010406410), счетов 040101241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Расходы на субсидии государственным организациям</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040101242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Расходы на субсидии негосударственным организациям</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040101251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Расходы на перечисления другим бюджетам бюджетной системы Российской Федерации</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040101252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Расходы на перечисления наднациональным организациям и правительствам иностранных государств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040101253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Расходы на перечисления международным организациям</w:t>
      </w:r>
      <w:proofErr w:type="gramEnd"/>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w:t>
      </w:r>
      <w:proofErr w:type="gramStart"/>
      <w:r w:rsidRPr="00E27443">
        <w:rPr>
          <w:rFonts w:ascii="Times New Roman" w:eastAsia="Times New Roman" w:hAnsi="Times New Roman" w:cs="Times New Roman"/>
          <w:sz w:val="28"/>
          <w:szCs w:val="28"/>
        </w:rPr>
        <w:t xml:space="preserve">и кредиту счетов 010101410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010102410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нежилых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010103410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сооружений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010104410 </w:t>
      </w:r>
      <w:r w:rsidR="005B2548">
        <w:rPr>
          <w:rFonts w:ascii="Times New Roman" w:eastAsia="Times New Roman" w:hAnsi="Times New Roman" w:cs="Times New Roman"/>
          <w:sz w:val="28"/>
          <w:szCs w:val="28"/>
        </w:rPr>
        <w:lastRenderedPageBreak/>
        <w:t>«</w:t>
      </w:r>
      <w:r w:rsidRPr="00E27443">
        <w:rPr>
          <w:rFonts w:ascii="Times New Roman" w:eastAsia="Times New Roman" w:hAnsi="Times New Roman" w:cs="Times New Roman"/>
          <w:sz w:val="28"/>
          <w:szCs w:val="28"/>
        </w:rPr>
        <w:t>Уменьшение стоимости машин и оборудования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010105410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транспортных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010106410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производственного и хозяйственного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010107410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библиотечного фонда</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010108410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мягкого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010109410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драгоценностей и ювелирных изделий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010110410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прочих основных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w:t>
      </w:r>
      <w:proofErr w:type="gramEnd"/>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списание объектов основных средств, пришедших в негодность, отражается по дебету соответствующих счетов аналитического учета счета ОЩООООО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Амортизация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(010401410, 010402410, 010403410, 010404410, 010405410, 010406410), счета 040101172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Доходы от реализации активов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и кредиту счетов 010101410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010102410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нежилых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010103410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сооружений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010104410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машин и оборудования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010105410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транспортных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010106410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w:t>
      </w:r>
      <w:proofErr w:type="gramEnd"/>
      <w:r w:rsidRPr="00E27443">
        <w:rPr>
          <w:rFonts w:ascii="Times New Roman" w:eastAsia="Times New Roman" w:hAnsi="Times New Roman" w:cs="Times New Roman"/>
          <w:sz w:val="28"/>
          <w:szCs w:val="28"/>
        </w:rPr>
        <w:t xml:space="preserve"> производственного и хозяйственного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010107410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библиотечного фонда</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010108410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мягкого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010109410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драгоценностей и ювелирных изделий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010110410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прочих основных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списание объектов основных средств, пришедших в негодность вследствие стихийных бедствий и иных чрезвычайных ситуаций, отражается по дебету соответствующих счетов аналитического учета счета 010400000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Амортизация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(010401410, 010402410, 010403410, 010404410, 010405410, 010406410), счета 040101273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Чрезвычайные расходы по операциям с активами</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и кредиту счетов 010101410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010102410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нежилых помещений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010103410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сооружений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010104410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машин и</w:t>
      </w:r>
      <w:proofErr w:type="gramEnd"/>
      <w:r w:rsidRPr="00E27443">
        <w:rPr>
          <w:rFonts w:ascii="Times New Roman" w:eastAsia="Times New Roman" w:hAnsi="Times New Roman" w:cs="Times New Roman"/>
          <w:sz w:val="28"/>
          <w:szCs w:val="28"/>
        </w:rPr>
        <w:t xml:space="preserve"> оборудования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010105410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транспортных</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010106410</w:t>
      </w:r>
      <w:r>
        <w:rPr>
          <w:rFonts w:ascii="Times New Roman" w:eastAsia="Times New Roman" w:hAnsi="Times New Roman" w:cs="Times New Roman"/>
          <w:sz w:val="28"/>
          <w:szCs w:val="28"/>
        </w:rPr>
        <w:t xml:space="preserve">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стоимости</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производственного и хозяйственного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010107410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библиотечного фонда</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010108410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мягкого инвентаря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010109410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драгоценностей и ювелирных изделий</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010110410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Уменьшение стоимости прочих основных средств</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 xml:space="preserve">вложение объектов основных средств в уставной капитал организации отражается в размере их балансовой стоимости по дебету счета 020402530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Увеличение стоимости акций и иных форм участия в капитале</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соответствующих счетов аналитического учета счета 010400000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Амортизация</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(010401410, 010402410, 010403410, 010404410, 010405410, 010406410) и кредиту соответствующих счетов аналитического учета счета 010100000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Основные средства</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(010101410, 010102410, 010103410, 010104410, 010105410, 010106410, 010107410, 010109410, 010110410).</w:t>
      </w:r>
      <w:proofErr w:type="gramEnd"/>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5B2548">
      <w:pPr>
        <w:pStyle w:val="a3"/>
        <w:numPr>
          <w:ilvl w:val="1"/>
          <w:numId w:val="17"/>
        </w:numPr>
        <w:tabs>
          <w:tab w:val="left" w:pos="1276"/>
        </w:tabs>
        <w:spacing w:after="0" w:line="240" w:lineRule="auto"/>
        <w:ind w:left="0" w:firstLine="709"/>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Заключительные положения.</w:t>
      </w:r>
    </w:p>
    <w:p w:rsidR="005B2548" w:rsidRDefault="005B2548" w:rsidP="00E27443">
      <w:pPr>
        <w:spacing w:after="0" w:line="240" w:lineRule="auto"/>
        <w:ind w:firstLine="709"/>
        <w:jc w:val="both"/>
        <w:rPr>
          <w:rFonts w:ascii="Times New Roman" w:eastAsia="Times New Roman" w:hAnsi="Times New Roman" w:cs="Times New Roman"/>
          <w:sz w:val="28"/>
          <w:szCs w:val="28"/>
        </w:rPr>
      </w:pP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За полноту и правильность проведения мероприятий по списанию материальных средств несет ответственность начальник (руководитель) учреждения </w:t>
      </w:r>
      <w:r w:rsidRPr="00E27443">
        <w:rPr>
          <w:rFonts w:ascii="Times New Roman" w:eastAsia="Times New Roman" w:hAnsi="Times New Roman" w:cs="Times New Roman"/>
          <w:sz w:val="28"/>
          <w:szCs w:val="28"/>
        </w:rPr>
        <w:lastRenderedPageBreak/>
        <w:t xml:space="preserve">МЧС России, за документальное оформление и финансовые расчеты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главный бухгалтер.</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О проведенных мероприятиях по списанию материальных средств учреждение МЧС России представляет отчет в вышестоящее учреждение МЧС России по подчиненности.</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 xml:space="preserve">При представлении бюджетной отчетности учреждение МЧС России представляет приложение к балансу </w:t>
      </w:r>
      <w:r w:rsidR="005B2548">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Справка о</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движении</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имущества</w:t>
      </w:r>
      <w:r w:rsidR="005B2548">
        <w:rPr>
          <w:rFonts w:ascii="Times New Roman" w:eastAsia="Times New Roman" w:hAnsi="Times New Roman" w:cs="Times New Roman"/>
          <w:sz w:val="28"/>
          <w:szCs w:val="28"/>
        </w:rPr>
        <w:t xml:space="preserve"> «_______________________»</w:t>
      </w:r>
      <w:r w:rsidRPr="00E27443">
        <w:rPr>
          <w:rFonts w:ascii="Times New Roman" w:eastAsia="Times New Roman" w:hAnsi="Times New Roman" w:cs="Times New Roman"/>
          <w:sz w:val="28"/>
          <w:szCs w:val="28"/>
        </w:rPr>
        <w:t xml:space="preserve"> на </w:t>
      </w:r>
      <w:r w:rsidR="005B2548">
        <w:rPr>
          <w:rFonts w:ascii="Times New Roman" w:eastAsia="Times New Roman" w:hAnsi="Times New Roman" w:cs="Times New Roman"/>
          <w:sz w:val="28"/>
          <w:szCs w:val="28"/>
        </w:rPr>
        <w:t xml:space="preserve">«____» _____________ </w:t>
      </w:r>
      <w:r w:rsidRPr="00E27443">
        <w:rPr>
          <w:rFonts w:ascii="Times New Roman" w:eastAsia="Times New Roman" w:hAnsi="Times New Roman" w:cs="Times New Roman"/>
          <w:sz w:val="28"/>
          <w:szCs w:val="28"/>
        </w:rPr>
        <w:t>20</w:t>
      </w:r>
      <w:r w:rsidR="005B2548">
        <w:rPr>
          <w:rFonts w:ascii="Times New Roman" w:eastAsia="Times New Roman" w:hAnsi="Times New Roman" w:cs="Times New Roman"/>
          <w:sz w:val="28"/>
          <w:szCs w:val="28"/>
        </w:rPr>
        <w:t>____</w:t>
      </w:r>
      <w:r w:rsidRPr="00E27443">
        <w:rPr>
          <w:rFonts w:ascii="Times New Roman" w:eastAsia="Times New Roman" w:hAnsi="Times New Roman" w:cs="Times New Roman"/>
          <w:sz w:val="28"/>
          <w:szCs w:val="28"/>
        </w:rPr>
        <w:t>г.</w:t>
      </w:r>
      <w:r w:rsidR="005B2548">
        <w:rPr>
          <w:rFonts w:ascii="Times New Roman" w:eastAsia="Times New Roman" w:hAnsi="Times New Roman" w:cs="Times New Roman"/>
          <w:sz w:val="28"/>
          <w:szCs w:val="28"/>
        </w:rPr>
        <w:t>»</w:t>
      </w:r>
      <w:r w:rsidRPr="00E27443">
        <w:rPr>
          <w:rFonts w:ascii="Times New Roman" w:eastAsia="Times New Roman" w:hAnsi="Times New Roman" w:cs="Times New Roman"/>
          <w:sz w:val="28"/>
          <w:szCs w:val="28"/>
        </w:rPr>
        <w:t xml:space="preserve"> за отчетный период,</w:t>
      </w:r>
      <w:r>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с указанием</w:t>
      </w:r>
      <w:r w:rsidR="005B2548">
        <w:rPr>
          <w:rFonts w:ascii="Times New Roman" w:eastAsia="Times New Roman" w:hAnsi="Times New Roman" w:cs="Times New Roman"/>
          <w:sz w:val="28"/>
          <w:szCs w:val="28"/>
        </w:rPr>
        <w:t xml:space="preserve"> </w:t>
      </w:r>
      <w:r w:rsidRPr="00E27443">
        <w:rPr>
          <w:rFonts w:ascii="Times New Roman" w:eastAsia="Times New Roman" w:hAnsi="Times New Roman" w:cs="Times New Roman"/>
          <w:sz w:val="28"/>
          <w:szCs w:val="28"/>
        </w:rPr>
        <w:t>перечня материальных средств.</w:t>
      </w:r>
    </w:p>
    <w:p w:rsidR="00E27443" w:rsidRPr="00E27443" w:rsidRDefault="00E27443" w:rsidP="00E27443">
      <w:pPr>
        <w:spacing w:after="0" w:line="240" w:lineRule="auto"/>
        <w:ind w:firstLine="709"/>
        <w:jc w:val="both"/>
        <w:rPr>
          <w:rFonts w:ascii="Times New Roman" w:eastAsia="Times New Roman" w:hAnsi="Times New Roman" w:cs="Times New Roman"/>
          <w:sz w:val="28"/>
          <w:szCs w:val="28"/>
        </w:rPr>
      </w:pPr>
      <w:r w:rsidRPr="00E27443">
        <w:rPr>
          <w:rFonts w:ascii="Times New Roman" w:eastAsia="Times New Roman" w:hAnsi="Times New Roman" w:cs="Times New Roman"/>
          <w:sz w:val="28"/>
          <w:szCs w:val="28"/>
        </w:rPr>
        <w:t>Комиссия ведет журнальную форму учета поступающих документов и принятых решений и формирует архив решений с приложением рассмотренных документов.</w:t>
      </w:r>
    </w:p>
    <w:p w:rsidR="005B2548" w:rsidRDefault="00E27443" w:rsidP="00E27443">
      <w:pPr>
        <w:spacing w:after="0" w:line="240" w:lineRule="auto"/>
        <w:ind w:firstLine="709"/>
        <w:jc w:val="both"/>
        <w:rPr>
          <w:rFonts w:ascii="Times New Roman" w:eastAsia="Times New Roman" w:hAnsi="Times New Roman" w:cs="Times New Roman"/>
          <w:sz w:val="28"/>
          <w:szCs w:val="28"/>
        </w:rPr>
      </w:pPr>
      <w:proofErr w:type="gramStart"/>
      <w:r w:rsidRPr="00E27443">
        <w:rPr>
          <w:rFonts w:ascii="Times New Roman" w:eastAsia="Times New Roman" w:hAnsi="Times New Roman" w:cs="Times New Roman"/>
          <w:sz w:val="28"/>
          <w:szCs w:val="28"/>
        </w:rPr>
        <w:t>В случаях нарушения изложенного порядка списания с балансового учета учреждения МЧС России материальных средств и не качественного оформления документации виновные в этом должностные лица привлекаются к ответственности в установленном законодательством Российской Федерации порядке.</w:t>
      </w:r>
      <w:proofErr w:type="gramEnd"/>
    </w:p>
    <w:p w:rsidR="005B2548" w:rsidRDefault="005B254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B2548" w:rsidRDefault="005B2548" w:rsidP="005B254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745EBF3">
            <wp:extent cx="6473634" cy="911542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193" cy="9123253"/>
                    </a:xfrm>
                    <a:prstGeom prst="rect">
                      <a:avLst/>
                    </a:prstGeom>
                    <a:noFill/>
                  </pic:spPr>
                </pic:pic>
              </a:graphicData>
            </a:graphic>
          </wp:inline>
        </w:drawing>
      </w:r>
    </w:p>
    <w:p w:rsidR="005B2548" w:rsidRDefault="005B254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B2548" w:rsidRDefault="005B2548" w:rsidP="005B2548">
      <w:pPr>
        <w:spacing w:after="0" w:line="240" w:lineRule="auto"/>
        <w:jc w:val="both"/>
        <w:rPr>
          <w:rFonts w:ascii="Times New Roman" w:eastAsia="Times New Roman" w:hAnsi="Times New Roman" w:cs="Times New Roman"/>
          <w:sz w:val="28"/>
          <w:szCs w:val="28"/>
        </w:rPr>
        <w:sectPr w:rsidR="005B2548" w:rsidSect="00E27443">
          <w:footnotePr>
            <w:numRestart w:val="eachPage"/>
          </w:footnotePr>
          <w:pgSz w:w="11907" w:h="16839" w:code="9"/>
          <w:pgMar w:top="851" w:right="567" w:bottom="851" w:left="1134" w:header="720" w:footer="720" w:gutter="0"/>
          <w:cols w:space="720"/>
          <w:docGrid w:linePitch="299"/>
        </w:sectPr>
      </w:pPr>
      <w:r>
        <w:rPr>
          <w:rFonts w:ascii="Times New Roman" w:eastAsia="Times New Roman" w:hAnsi="Times New Roman" w:cs="Times New Roman"/>
          <w:noProof/>
          <w:sz w:val="28"/>
          <w:szCs w:val="28"/>
        </w:rPr>
        <w:lastRenderedPageBreak/>
        <w:drawing>
          <wp:inline distT="0" distB="0" distL="0" distR="0" wp14:anchorId="6E6C9A0F" wp14:editId="575F22BD">
            <wp:extent cx="6448425" cy="9216665"/>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7578" cy="9215455"/>
                    </a:xfrm>
                    <a:prstGeom prst="rect">
                      <a:avLst/>
                    </a:prstGeom>
                    <a:noFill/>
                  </pic:spPr>
                </pic:pic>
              </a:graphicData>
            </a:graphic>
          </wp:inline>
        </w:drawing>
      </w:r>
    </w:p>
    <w:p w:rsidR="003515C1" w:rsidRDefault="003515C1" w:rsidP="003515C1">
      <w:pPr>
        <w:framePr w:h="11189"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743CD2AD" wp14:editId="5C6B3FBE">
            <wp:extent cx="9629775" cy="67264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9775" cy="6726416"/>
                    </a:xfrm>
                    <a:prstGeom prst="rect">
                      <a:avLst/>
                    </a:prstGeom>
                    <a:noFill/>
                    <a:ln>
                      <a:noFill/>
                    </a:ln>
                  </pic:spPr>
                </pic:pic>
              </a:graphicData>
            </a:graphic>
          </wp:inline>
        </w:drawing>
      </w:r>
    </w:p>
    <w:p w:rsidR="003515C1" w:rsidRDefault="003515C1" w:rsidP="003515C1">
      <w:pPr>
        <w:framePr w:h="10502" w:hSpace="10080" w:wrap="notBeside" w:vAnchor="text" w:hAnchor="margin" w:x="1" w:y="1"/>
        <w:rPr>
          <w:rFonts w:ascii="Times New Roman" w:hAnsi="Times New Roman" w:cs="Times New Roman"/>
          <w:szCs w:val="24"/>
        </w:rPr>
      </w:pPr>
    </w:p>
    <w:p w:rsidR="003515C1" w:rsidRDefault="003515C1" w:rsidP="003515C1">
      <w:pPr>
        <w:spacing w:after="0" w:line="240" w:lineRule="auto"/>
        <w:jc w:val="center"/>
        <w:rPr>
          <w:rFonts w:ascii="Times New Roman" w:eastAsia="Times New Roman" w:hAnsi="Times New Roman" w:cs="Times New Roman"/>
          <w:sz w:val="28"/>
          <w:szCs w:val="28"/>
        </w:rPr>
      </w:pPr>
      <w:r>
        <w:rPr>
          <w:rFonts w:ascii="Times New Roman" w:hAnsi="Times New Roman" w:cs="Times New Roman"/>
          <w:noProof/>
          <w:szCs w:val="24"/>
        </w:rPr>
        <w:lastRenderedPageBreak/>
        <w:drawing>
          <wp:inline distT="0" distB="0" distL="0" distR="0" wp14:anchorId="19793078" wp14:editId="59453A44">
            <wp:extent cx="9515475" cy="6167981"/>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19831" cy="6170805"/>
                    </a:xfrm>
                    <a:prstGeom prst="rect">
                      <a:avLst/>
                    </a:prstGeom>
                    <a:noFill/>
                    <a:ln>
                      <a:noFill/>
                    </a:ln>
                  </pic:spPr>
                </pic:pic>
              </a:graphicData>
            </a:graphic>
          </wp:inline>
        </w:drawing>
      </w:r>
    </w:p>
    <w:p w:rsidR="003515C1" w:rsidRDefault="003515C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515C1" w:rsidRDefault="003515C1" w:rsidP="003515C1">
      <w:pPr>
        <w:framePr w:h="11189"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4FD93844" wp14:editId="5B506251">
            <wp:extent cx="9673697" cy="680085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78619" cy="6804310"/>
                    </a:xfrm>
                    <a:prstGeom prst="rect">
                      <a:avLst/>
                    </a:prstGeom>
                    <a:noFill/>
                    <a:ln>
                      <a:noFill/>
                    </a:ln>
                  </pic:spPr>
                </pic:pic>
              </a:graphicData>
            </a:graphic>
          </wp:inline>
        </w:drawing>
      </w:r>
    </w:p>
    <w:p w:rsidR="003515C1" w:rsidRDefault="003515C1" w:rsidP="003515C1">
      <w:pPr>
        <w:framePr w:h="11400"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35D8A08F" wp14:editId="52944D56">
            <wp:extent cx="9582150" cy="682056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86337" cy="6823543"/>
                    </a:xfrm>
                    <a:prstGeom prst="rect">
                      <a:avLst/>
                    </a:prstGeom>
                    <a:noFill/>
                    <a:ln>
                      <a:noFill/>
                    </a:ln>
                  </pic:spPr>
                </pic:pic>
              </a:graphicData>
            </a:graphic>
          </wp:inline>
        </w:drawing>
      </w:r>
    </w:p>
    <w:p w:rsidR="003515C1" w:rsidRDefault="003515C1" w:rsidP="003515C1">
      <w:pPr>
        <w:framePr w:h="10320"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1E67CFB6" wp14:editId="0F982913">
            <wp:extent cx="9582150" cy="6207891"/>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84936" cy="6209696"/>
                    </a:xfrm>
                    <a:prstGeom prst="rect">
                      <a:avLst/>
                    </a:prstGeom>
                    <a:noFill/>
                    <a:ln>
                      <a:noFill/>
                    </a:ln>
                  </pic:spPr>
                </pic:pic>
              </a:graphicData>
            </a:graphic>
          </wp:inline>
        </w:drawing>
      </w:r>
    </w:p>
    <w:p w:rsidR="003515C1" w:rsidRDefault="003515C1" w:rsidP="003515C1">
      <w:pPr>
        <w:framePr w:h="11160"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5B6C7AF8" wp14:editId="6BB6575B">
            <wp:extent cx="9601200" cy="6738955"/>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01200" cy="6738955"/>
                    </a:xfrm>
                    <a:prstGeom prst="rect">
                      <a:avLst/>
                    </a:prstGeom>
                    <a:noFill/>
                    <a:ln>
                      <a:noFill/>
                    </a:ln>
                  </pic:spPr>
                </pic:pic>
              </a:graphicData>
            </a:graphic>
          </wp:inline>
        </w:drawing>
      </w:r>
    </w:p>
    <w:p w:rsidR="003515C1" w:rsidRDefault="003515C1" w:rsidP="003515C1">
      <w:pPr>
        <w:framePr w:h="10411" w:hSpace="10080" w:wrap="notBeside" w:vAnchor="text" w:hAnchor="margin" w:x="1" w:y="1"/>
        <w:rPr>
          <w:rFonts w:ascii="Times New Roman" w:hAnsi="Times New Roman" w:cs="Times New Roman"/>
          <w:szCs w:val="24"/>
        </w:rPr>
      </w:pPr>
      <w:r>
        <w:rPr>
          <w:rFonts w:ascii="Times New Roman" w:hAnsi="Times New Roman" w:cs="Times New Roman"/>
          <w:noProof/>
          <w:szCs w:val="24"/>
        </w:rPr>
        <w:lastRenderedPageBreak/>
        <w:drawing>
          <wp:inline distT="0" distB="0" distL="0" distR="0" wp14:anchorId="4D42210A" wp14:editId="7CFA5485">
            <wp:extent cx="9610725" cy="6152992"/>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10725" cy="6152992"/>
                    </a:xfrm>
                    <a:prstGeom prst="rect">
                      <a:avLst/>
                    </a:prstGeom>
                    <a:noFill/>
                    <a:ln>
                      <a:noFill/>
                    </a:ln>
                  </pic:spPr>
                </pic:pic>
              </a:graphicData>
            </a:graphic>
          </wp:inline>
        </w:drawing>
      </w:r>
    </w:p>
    <w:p w:rsidR="003515C1" w:rsidRDefault="003515C1" w:rsidP="003515C1">
      <w:pPr>
        <w:spacing w:after="0" w:line="240" w:lineRule="auto"/>
        <w:jc w:val="center"/>
        <w:rPr>
          <w:rFonts w:ascii="Times New Roman" w:eastAsia="Times New Roman" w:hAnsi="Times New Roman" w:cs="Times New Roman"/>
          <w:sz w:val="28"/>
          <w:szCs w:val="28"/>
        </w:rPr>
        <w:sectPr w:rsidR="003515C1" w:rsidSect="005B2548">
          <w:footnotePr>
            <w:numRestart w:val="eachPage"/>
          </w:footnotePr>
          <w:pgSz w:w="16839" w:h="11907" w:orient="landscape" w:code="9"/>
          <w:pgMar w:top="1134" w:right="851" w:bottom="567" w:left="851" w:header="720" w:footer="720" w:gutter="0"/>
          <w:cols w:space="720"/>
          <w:docGrid w:linePitch="299"/>
        </w:sectPr>
      </w:pPr>
    </w:p>
    <w:p w:rsidR="003515C1" w:rsidRDefault="003515C1" w:rsidP="003515C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5B23FAEE">
            <wp:extent cx="6410325" cy="9007566"/>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9458" cy="9006347"/>
                    </a:xfrm>
                    <a:prstGeom prst="rect">
                      <a:avLst/>
                    </a:prstGeom>
                    <a:noFill/>
                  </pic:spPr>
                </pic:pic>
              </a:graphicData>
            </a:graphic>
          </wp:inline>
        </w:drawing>
      </w:r>
    </w:p>
    <w:p w:rsidR="003515C1" w:rsidRDefault="003515C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C5031" w:rsidRDefault="003515C1" w:rsidP="003515C1">
      <w:pPr>
        <w:spacing w:after="0" w:line="240" w:lineRule="auto"/>
        <w:jc w:val="center"/>
        <w:rPr>
          <w:rFonts w:ascii="Times New Roman" w:eastAsia="Times New Roman" w:hAnsi="Times New Roman" w:cs="Times New Roman"/>
          <w:sz w:val="28"/>
          <w:szCs w:val="28"/>
        </w:rPr>
      </w:pPr>
      <w:r>
        <w:rPr>
          <w:rFonts w:ascii="Times New Roman" w:hAnsi="Times New Roman" w:cs="Times New Roman"/>
          <w:noProof/>
          <w:szCs w:val="24"/>
        </w:rPr>
        <w:lastRenderedPageBreak/>
        <w:drawing>
          <wp:inline distT="0" distB="0" distL="0" distR="0" wp14:anchorId="5BE04C31" wp14:editId="46D7E10C">
            <wp:extent cx="6480810" cy="960387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810" cy="9603874"/>
                    </a:xfrm>
                    <a:prstGeom prst="rect">
                      <a:avLst/>
                    </a:prstGeom>
                    <a:noFill/>
                    <a:ln>
                      <a:noFill/>
                    </a:ln>
                  </pic:spPr>
                </pic:pic>
              </a:graphicData>
            </a:graphic>
          </wp:inline>
        </w:drawing>
      </w:r>
    </w:p>
    <w:p w:rsidR="00CC5031" w:rsidRDefault="00CC5031" w:rsidP="00CC5031">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6A0BC867" wp14:editId="61140D34">
            <wp:extent cx="6467475" cy="9276864"/>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67825" cy="9277366"/>
                    </a:xfrm>
                    <a:prstGeom prst="rect">
                      <a:avLst/>
                    </a:prstGeom>
                    <a:noFill/>
                  </pic:spPr>
                </pic:pic>
              </a:graphicData>
            </a:graphic>
          </wp:inline>
        </w:drawing>
      </w:r>
    </w:p>
    <w:p w:rsidR="00CC5031" w:rsidRDefault="00CC5031" w:rsidP="00CC503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Pr>
          <w:rFonts w:ascii="Times New Roman" w:eastAsia="Times New Roman" w:hAnsi="Times New Roman" w:cs="Times New Roman"/>
          <w:noProof/>
          <w:sz w:val="28"/>
          <w:szCs w:val="28"/>
        </w:rPr>
        <w:lastRenderedPageBreak/>
        <w:drawing>
          <wp:inline distT="0" distB="0" distL="0" distR="0" wp14:anchorId="2CB13F3B">
            <wp:extent cx="6424755" cy="94392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28863" cy="9445311"/>
                    </a:xfrm>
                    <a:prstGeom prst="rect">
                      <a:avLst/>
                    </a:prstGeom>
                    <a:noFill/>
                  </pic:spPr>
                </pic:pic>
              </a:graphicData>
            </a:graphic>
          </wp:inline>
        </w:drawing>
      </w:r>
    </w:p>
    <w:p w:rsidR="00CC5031" w:rsidRDefault="00CC5031" w:rsidP="00CC5031">
      <w:pPr>
        <w:rPr>
          <w:rFonts w:ascii="Times New Roman" w:eastAsia="Times New Roman" w:hAnsi="Times New Roman" w:cs="Times New Roman"/>
          <w:sz w:val="28"/>
          <w:szCs w:val="28"/>
        </w:rPr>
        <w:sectPr w:rsidR="00CC5031" w:rsidSect="003515C1">
          <w:footnotePr>
            <w:numRestart w:val="eachPage"/>
          </w:footnotePr>
          <w:pgSz w:w="11907" w:h="16839" w:code="9"/>
          <w:pgMar w:top="851" w:right="567" w:bottom="851" w:left="1134" w:header="720" w:footer="720" w:gutter="0"/>
          <w:cols w:space="720"/>
          <w:docGrid w:linePitch="299"/>
        </w:sectPr>
      </w:pPr>
      <w:r>
        <w:rPr>
          <w:rFonts w:ascii="Times New Roman" w:eastAsia="Times New Roman" w:hAnsi="Times New Roman" w:cs="Times New Roman"/>
          <w:sz w:val="28"/>
          <w:szCs w:val="28"/>
        </w:rPr>
        <w:br w:type="page"/>
      </w:r>
      <w:r>
        <w:rPr>
          <w:rFonts w:ascii="Times New Roman" w:eastAsia="Times New Roman" w:hAnsi="Times New Roman" w:cs="Times New Roman"/>
          <w:noProof/>
          <w:sz w:val="28"/>
          <w:szCs w:val="28"/>
        </w:rPr>
        <w:lastRenderedPageBreak/>
        <w:drawing>
          <wp:inline distT="0" distB="0" distL="0" distR="0" wp14:anchorId="0B86348B">
            <wp:extent cx="6457950" cy="931635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0880" cy="9320579"/>
                    </a:xfrm>
                    <a:prstGeom prst="rect">
                      <a:avLst/>
                    </a:prstGeom>
                    <a:noFill/>
                  </pic:spPr>
                </pic:pic>
              </a:graphicData>
            </a:graphic>
          </wp:inline>
        </w:drawing>
      </w:r>
    </w:p>
    <w:p w:rsidR="00CC5031" w:rsidRDefault="00CC5031" w:rsidP="00CC5031">
      <w:pPr>
        <w:jc w:val="center"/>
        <w:rPr>
          <w:rFonts w:ascii="Times New Roman" w:eastAsia="Times New Roman" w:hAnsi="Times New Roman" w:cs="Times New Roman"/>
          <w:sz w:val="28"/>
          <w:szCs w:val="28"/>
        </w:rPr>
      </w:pPr>
      <w:r>
        <w:rPr>
          <w:rFonts w:ascii="Times New Roman" w:hAnsi="Times New Roman" w:cs="Times New Roman"/>
          <w:noProof/>
          <w:szCs w:val="24"/>
        </w:rPr>
        <w:lastRenderedPageBreak/>
        <w:drawing>
          <wp:inline distT="0" distB="0" distL="0" distR="0" wp14:anchorId="3BC9073E" wp14:editId="2A27ACAB">
            <wp:extent cx="9077325" cy="649585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77325" cy="6495855"/>
                    </a:xfrm>
                    <a:prstGeom prst="rect">
                      <a:avLst/>
                    </a:prstGeom>
                    <a:noFill/>
                    <a:ln>
                      <a:noFill/>
                    </a:ln>
                  </pic:spPr>
                </pic:pic>
              </a:graphicData>
            </a:graphic>
          </wp:inline>
        </w:drawing>
      </w:r>
    </w:p>
    <w:sectPr w:rsidR="00CC5031" w:rsidSect="00CC5031">
      <w:footnotePr>
        <w:numRestart w:val="eachPage"/>
      </w:footnotePr>
      <w:pgSz w:w="16839" w:h="11907" w:orient="landscape" w:code="9"/>
      <w:pgMar w:top="1134" w:right="851" w:bottom="567"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2BF" w:rsidRDefault="003E52BF">
      <w:pPr>
        <w:spacing w:after="0" w:line="240" w:lineRule="auto"/>
      </w:pPr>
      <w:r>
        <w:separator/>
      </w:r>
    </w:p>
  </w:endnote>
  <w:endnote w:type="continuationSeparator" w:id="0">
    <w:p w:rsidR="003E52BF" w:rsidRDefault="003E5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2D95128" wp14:editId="360B271A">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4E7D36E" wp14:editId="2CA70BA3">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2BF" w:rsidRDefault="003E52BF">
      <w:pPr>
        <w:spacing w:after="0" w:line="240" w:lineRule="auto"/>
      </w:pPr>
      <w:r>
        <w:separator/>
      </w:r>
    </w:p>
  </w:footnote>
  <w:footnote w:type="continuationSeparator" w:id="0">
    <w:p w:rsidR="003E52BF" w:rsidRDefault="003E52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6B18364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5"/>
  </w:num>
  <w:num w:numId="5">
    <w:abstractNumId w:val="11"/>
  </w:num>
  <w:num w:numId="6">
    <w:abstractNumId w:val="2"/>
  </w:num>
  <w:num w:numId="7">
    <w:abstractNumId w:val="6"/>
  </w:num>
  <w:num w:numId="8">
    <w:abstractNumId w:val="12"/>
  </w:num>
  <w:num w:numId="9">
    <w:abstractNumId w:val="3"/>
  </w:num>
  <w:num w:numId="10">
    <w:abstractNumId w:val="4"/>
  </w:num>
  <w:num w:numId="11">
    <w:abstractNumId w:val="16"/>
  </w:num>
  <w:num w:numId="12">
    <w:abstractNumId w:val="10"/>
  </w:num>
  <w:num w:numId="13">
    <w:abstractNumId w:val="0"/>
  </w:num>
  <w:num w:numId="14">
    <w:abstractNumId w:val="1"/>
  </w:num>
  <w:num w:numId="15">
    <w:abstractNumId w:val="14"/>
  </w:num>
  <w:num w:numId="16">
    <w:abstractNumId w:val="7"/>
  </w:num>
  <w:num w:numId="1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15C1"/>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E52B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2548"/>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75AA"/>
    <w:rsid w:val="007779CA"/>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6414"/>
    <w:rsid w:val="00A079A2"/>
    <w:rsid w:val="00A2320A"/>
    <w:rsid w:val="00A30F09"/>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C5031"/>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DF65C9"/>
    <w:rsid w:val="00E073F4"/>
    <w:rsid w:val="00E10508"/>
    <w:rsid w:val="00E11EB0"/>
    <w:rsid w:val="00E13C4A"/>
    <w:rsid w:val="00E2016D"/>
    <w:rsid w:val="00E2025C"/>
    <w:rsid w:val="00E23689"/>
    <w:rsid w:val="00E240E0"/>
    <w:rsid w:val="00E27443"/>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hyperlink" Target="https://fireman.club/inseklodepia/gu-mchs-rossii-po-subektu-rf/" TargetMode="External"/><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49552-4CC6-41C1-B7C4-F5D09F95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27</Pages>
  <Words>4105</Words>
  <Characters>23405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2019-08-15T18:12:00Z</dcterms:modified>
</cp:coreProperties>
</file>