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F7" w:rsidRPr="00FD0CAD" w:rsidRDefault="00361EF7" w:rsidP="00FD0CAD">
      <w:pPr>
        <w:pStyle w:val="ConsPlusTitle"/>
        <w:jc w:val="center"/>
        <w:outlineLvl w:val="0"/>
        <w:rPr>
          <w:rFonts w:asciiTheme="minorHAnsi" w:hAnsiTheme="minorHAnsi"/>
        </w:rPr>
      </w:pPr>
      <w:r w:rsidRPr="00FD0CAD">
        <w:rPr>
          <w:rFonts w:asciiTheme="minorHAnsi" w:hAnsiTheme="minorHAnsi"/>
          <w:sz w:val="28"/>
        </w:rPr>
        <w:t>МИНИСТЕРСТВО РОССИЙСКОЙ ФЕДЕРАЦИИ ПО ДЕЛАМ ГРАЖДАНСКОЙ</w:t>
      </w:r>
      <w:r w:rsidR="00FD0CAD" w:rsidRPr="00FD0CAD">
        <w:rPr>
          <w:rFonts w:asciiTheme="minorHAnsi" w:hAnsiTheme="minorHAnsi"/>
          <w:sz w:val="28"/>
        </w:rPr>
        <w:br/>
      </w:r>
      <w:r w:rsidRPr="00FD0CAD">
        <w:rPr>
          <w:rFonts w:asciiTheme="minorHAnsi" w:hAnsiTheme="minorHAnsi"/>
          <w:sz w:val="28"/>
        </w:rPr>
        <w:t>ОБОРОНЫ, ЧРЕЗВЫЧАЙНЫМ СИТУАЦИЯМ И ЛИКВИДАЦИИ</w:t>
      </w:r>
      <w:r w:rsidR="00FD0CAD" w:rsidRPr="00FD0CAD">
        <w:rPr>
          <w:rFonts w:asciiTheme="minorHAnsi" w:hAnsiTheme="minorHAnsi"/>
          <w:sz w:val="28"/>
        </w:rPr>
        <w:br/>
      </w:r>
      <w:r w:rsidRPr="00FD0CAD">
        <w:rPr>
          <w:rFonts w:asciiTheme="minorHAnsi" w:hAnsiTheme="minorHAnsi"/>
          <w:sz w:val="28"/>
        </w:rPr>
        <w:t>ПОСЛЕДСТВИЙ СТИХИЙНЫХ БЕДСТВИЙ</w:t>
      </w:r>
    </w:p>
    <w:p w:rsidR="00361EF7" w:rsidRPr="00FD0CAD" w:rsidRDefault="00361EF7">
      <w:pPr>
        <w:pStyle w:val="ConsPlusTitle"/>
        <w:jc w:val="center"/>
        <w:rPr>
          <w:rFonts w:asciiTheme="minorHAnsi" w:hAnsiTheme="minorHAnsi"/>
          <w:sz w:val="28"/>
        </w:rPr>
      </w:pPr>
    </w:p>
    <w:p w:rsidR="00361EF7" w:rsidRPr="00FD0CAD" w:rsidRDefault="00361EF7">
      <w:pPr>
        <w:pStyle w:val="ConsPlusTitle"/>
        <w:jc w:val="center"/>
        <w:rPr>
          <w:rFonts w:asciiTheme="minorHAnsi" w:hAnsiTheme="minorHAnsi"/>
        </w:rPr>
      </w:pPr>
      <w:r w:rsidRPr="00FD0CAD">
        <w:rPr>
          <w:rFonts w:asciiTheme="minorHAnsi" w:hAnsiTheme="minorHAnsi"/>
          <w:sz w:val="28"/>
        </w:rPr>
        <w:t>ПРИКАЗ</w:t>
      </w:r>
      <w:r w:rsidR="00FD0CAD" w:rsidRPr="00FD0CAD">
        <w:rPr>
          <w:rFonts w:asciiTheme="minorHAnsi" w:hAnsiTheme="minorHAnsi"/>
          <w:sz w:val="28"/>
        </w:rPr>
        <w:br/>
      </w:r>
      <w:r w:rsidRPr="00FD0CAD">
        <w:rPr>
          <w:rFonts w:asciiTheme="minorHAnsi" w:hAnsiTheme="minorHAnsi"/>
          <w:sz w:val="28"/>
        </w:rPr>
        <w:t xml:space="preserve">от 13 июня 1995 г. </w:t>
      </w:r>
      <w:r w:rsidR="00FD0CAD" w:rsidRPr="00FD0CAD">
        <w:rPr>
          <w:rFonts w:asciiTheme="minorHAnsi" w:hAnsiTheme="minorHAnsi"/>
          <w:sz w:val="28"/>
        </w:rPr>
        <w:t>№</w:t>
      </w:r>
      <w:r w:rsidRPr="00FD0CAD">
        <w:rPr>
          <w:rFonts w:asciiTheme="minorHAnsi" w:hAnsiTheme="minorHAnsi"/>
          <w:sz w:val="28"/>
        </w:rPr>
        <w:t xml:space="preserve"> 408</w:t>
      </w:r>
    </w:p>
    <w:p w:rsidR="00361EF7" w:rsidRPr="00FD0CAD" w:rsidRDefault="00361EF7">
      <w:pPr>
        <w:pStyle w:val="ConsPlusTitle"/>
        <w:jc w:val="center"/>
        <w:rPr>
          <w:rFonts w:asciiTheme="minorHAnsi" w:hAnsiTheme="minorHAnsi"/>
        </w:rPr>
      </w:pPr>
    </w:p>
    <w:p w:rsidR="00361EF7" w:rsidRPr="00FD0CAD" w:rsidRDefault="006C103E">
      <w:pPr>
        <w:pStyle w:val="ConsPlusTitle"/>
        <w:jc w:val="center"/>
        <w:rPr>
          <w:rFonts w:asciiTheme="minorHAnsi" w:hAnsiTheme="minorHAnsi"/>
        </w:rPr>
      </w:pPr>
      <w:r>
        <w:rPr>
          <w:rFonts w:asciiTheme="minorHAnsi" w:hAnsiTheme="minorHAnsi"/>
          <w:sz w:val="28"/>
        </w:rPr>
        <w:t>О</w:t>
      </w:r>
      <w:r w:rsidRPr="00FD0CAD">
        <w:rPr>
          <w:rFonts w:asciiTheme="minorHAnsi" w:hAnsiTheme="minorHAnsi"/>
          <w:sz w:val="28"/>
        </w:rPr>
        <w:t xml:space="preserve"> введении в действие Инструкции по инспектированию</w:t>
      </w:r>
      <w:r w:rsidRPr="00FD0CAD">
        <w:rPr>
          <w:rFonts w:asciiTheme="minorHAnsi" w:hAnsiTheme="minorHAnsi"/>
          <w:sz w:val="28"/>
        </w:rPr>
        <w:br/>
        <w:t>и проверке территориальных подсистем РСЧС</w:t>
      </w:r>
    </w:p>
    <w:p w:rsidR="00361EF7" w:rsidRPr="00FD0CAD" w:rsidRDefault="00361EF7">
      <w:pPr>
        <w:pStyle w:val="ConsPlusNormal"/>
        <w:jc w:val="center"/>
        <w:rPr>
          <w:rFonts w:asciiTheme="minorHAnsi" w:hAnsiTheme="minorHAnsi"/>
        </w:rPr>
      </w:pPr>
    </w:p>
    <w:p w:rsidR="00361EF7" w:rsidRPr="00423285" w:rsidRDefault="00361EF7">
      <w:pPr>
        <w:pStyle w:val="ConsPlusNormal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1. Ввести в действие с 1 июля 1995 г. прилагаемую Инструкцию по инспектированию и проверке территориальных </w:t>
      </w:r>
      <w:r w:rsidRPr="00423285">
        <w:rPr>
          <w:rFonts w:asciiTheme="minorHAnsi" w:hAnsiTheme="minorHAnsi"/>
          <w:sz w:val="24"/>
          <w:szCs w:val="24"/>
        </w:rPr>
        <w:t xml:space="preserve">подсистем </w:t>
      </w:r>
      <w:hyperlink r:id="rId5" w:history="1">
        <w:r w:rsidRPr="00423285">
          <w:rPr>
            <w:rStyle w:val="a3"/>
            <w:rFonts w:asciiTheme="minorHAnsi" w:hAnsiTheme="minorHAnsi"/>
            <w:color w:val="auto"/>
            <w:sz w:val="24"/>
            <w:szCs w:val="24"/>
            <w:u w:val="none"/>
          </w:rPr>
          <w:t>РСЧС</w:t>
        </w:r>
      </w:hyperlink>
      <w:r w:rsidRPr="00423285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2. Признать утратившей силу Временну</w:t>
      </w:r>
      <w:bookmarkStart w:id="0" w:name="_GoBack"/>
      <w:bookmarkEnd w:id="0"/>
      <w:r w:rsidRPr="00FD0CAD">
        <w:rPr>
          <w:rFonts w:asciiTheme="minorHAnsi" w:hAnsiTheme="minorHAnsi"/>
          <w:sz w:val="24"/>
          <w:szCs w:val="24"/>
        </w:rPr>
        <w:t xml:space="preserve">ю инструкцию по инспектированию и проверке территориальных подсистем РСЧС, введенную в действие Приказом ГКЧС России от 09.12.1993 </w:t>
      </w:r>
      <w:r w:rsidR="00FD0CAD">
        <w:rPr>
          <w:rFonts w:asciiTheme="minorHAnsi" w:hAnsiTheme="minorHAnsi"/>
          <w:sz w:val="24"/>
          <w:szCs w:val="24"/>
        </w:rPr>
        <w:t>№</w:t>
      </w:r>
      <w:r w:rsidRPr="00FD0CAD">
        <w:rPr>
          <w:rFonts w:asciiTheme="minorHAnsi" w:hAnsiTheme="minorHAnsi"/>
          <w:sz w:val="24"/>
          <w:szCs w:val="24"/>
        </w:rPr>
        <w:t xml:space="preserve"> 491.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3. Признать не действующим в системе МЧС России Приказ начальника Гражданской обороны СССР - заместителя Министра обороны СССР от 22.01.88 </w:t>
      </w:r>
      <w:r w:rsidR="00FD0CAD">
        <w:rPr>
          <w:rFonts w:asciiTheme="minorHAnsi" w:hAnsiTheme="minorHAnsi"/>
          <w:sz w:val="24"/>
          <w:szCs w:val="24"/>
        </w:rPr>
        <w:t>№</w:t>
      </w:r>
      <w:r w:rsidRPr="00FD0CAD">
        <w:rPr>
          <w:rFonts w:asciiTheme="minorHAnsi" w:hAnsiTheme="minorHAnsi"/>
          <w:sz w:val="24"/>
          <w:szCs w:val="24"/>
        </w:rPr>
        <w:t xml:space="preserve"> 07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 введении в действие Инструкции о порядке проведения проверки и оценки состояния ГО союзной республики, АССР, края, области, города, района, объекта народного хозяйства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4. Приказ довести до заместителей Министра, начальников департаментов и управлений МЧС России, начальников региональных центров по делам гражданской обороны, чрезвычайным ситуациям и ликвидации последствий стихийных бедствий, начальников штабов по делам гражданской обороны и чрезвычайным ситуациям субъектов Российской Федерации в порядке, установленном Приказом МЧС России от 30.09.94 </w:t>
      </w:r>
      <w:r w:rsidR="00FD0CAD">
        <w:rPr>
          <w:rFonts w:asciiTheme="minorHAnsi" w:hAnsiTheme="minorHAnsi"/>
          <w:sz w:val="24"/>
          <w:szCs w:val="24"/>
        </w:rPr>
        <w:t>№</w:t>
      </w:r>
      <w:r w:rsidRPr="00FD0CAD">
        <w:rPr>
          <w:rFonts w:asciiTheme="minorHAnsi" w:hAnsiTheme="minorHAnsi"/>
          <w:sz w:val="24"/>
          <w:szCs w:val="24"/>
        </w:rPr>
        <w:t xml:space="preserve"> 602.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Министр</w:t>
      </w:r>
    </w:p>
    <w:p w:rsidR="00361EF7" w:rsidRPr="00FD0CAD" w:rsidRDefault="00361EF7" w:rsidP="00FD0CA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С.</w:t>
      </w:r>
      <w:r w:rsidR="00FD0CAD">
        <w:rPr>
          <w:rFonts w:asciiTheme="minorHAnsi" w:hAnsiTheme="minorHAnsi"/>
          <w:sz w:val="24"/>
          <w:szCs w:val="24"/>
        </w:rPr>
        <w:t xml:space="preserve"> </w:t>
      </w:r>
      <w:r w:rsidRPr="00FD0CAD">
        <w:rPr>
          <w:rFonts w:asciiTheme="minorHAnsi" w:hAnsiTheme="minorHAnsi"/>
          <w:sz w:val="24"/>
          <w:szCs w:val="24"/>
        </w:rPr>
        <w:t>ШОЙГУ</w:t>
      </w:r>
    </w:p>
    <w:p w:rsidR="00FD0CAD" w:rsidRDefault="00FD0CAD">
      <w:pPr>
        <w:rPr>
          <w:rFonts w:eastAsia="Times New Roman" w:cs="Calibri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361EF7" w:rsidRPr="00FD0CAD" w:rsidRDefault="00361EF7" w:rsidP="00FD0CAD">
      <w:pPr>
        <w:pStyle w:val="ConsPlusNormal"/>
        <w:ind w:left="6663"/>
        <w:jc w:val="center"/>
        <w:outlineLvl w:val="0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Приложение</w:t>
      </w:r>
    </w:p>
    <w:p w:rsidR="00361EF7" w:rsidRPr="00FD0CAD" w:rsidRDefault="00361EF7" w:rsidP="00FD0CAD">
      <w:pPr>
        <w:pStyle w:val="ConsPlusNormal"/>
        <w:ind w:left="6663"/>
        <w:jc w:val="center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к </w:t>
      </w:r>
      <w:r w:rsidR="00FD0CAD" w:rsidRPr="00FD0CAD">
        <w:rPr>
          <w:rFonts w:asciiTheme="minorHAnsi" w:hAnsiTheme="minorHAnsi"/>
          <w:sz w:val="24"/>
          <w:szCs w:val="24"/>
        </w:rPr>
        <w:t xml:space="preserve">приказу </w:t>
      </w:r>
      <w:r w:rsidRPr="00FD0CAD">
        <w:rPr>
          <w:rFonts w:asciiTheme="minorHAnsi" w:hAnsiTheme="minorHAnsi"/>
          <w:sz w:val="24"/>
          <w:szCs w:val="24"/>
        </w:rPr>
        <w:t>МЧС России</w:t>
      </w:r>
    </w:p>
    <w:p w:rsidR="00361EF7" w:rsidRPr="00FD0CAD" w:rsidRDefault="00361EF7" w:rsidP="00FD0CAD">
      <w:pPr>
        <w:pStyle w:val="ConsPlusNormal"/>
        <w:ind w:left="6663"/>
        <w:jc w:val="center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от 13 июня 1995 г. </w:t>
      </w:r>
      <w:r w:rsidR="00FD0CAD">
        <w:rPr>
          <w:rFonts w:asciiTheme="minorHAnsi" w:hAnsiTheme="minorHAnsi"/>
          <w:sz w:val="24"/>
          <w:szCs w:val="24"/>
        </w:rPr>
        <w:t>№</w:t>
      </w:r>
      <w:r w:rsidRPr="00FD0CAD">
        <w:rPr>
          <w:rFonts w:asciiTheme="minorHAnsi" w:hAnsiTheme="minorHAnsi"/>
          <w:sz w:val="24"/>
          <w:szCs w:val="24"/>
        </w:rPr>
        <w:t xml:space="preserve"> 408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Title"/>
        <w:jc w:val="center"/>
        <w:rPr>
          <w:rFonts w:asciiTheme="minorHAnsi" w:hAnsiTheme="minorHAnsi"/>
          <w:sz w:val="28"/>
          <w:szCs w:val="24"/>
        </w:rPr>
      </w:pPr>
      <w:bookmarkStart w:id="1" w:name="P28"/>
      <w:bookmarkEnd w:id="1"/>
      <w:r w:rsidRPr="00FD0CAD">
        <w:rPr>
          <w:rFonts w:asciiTheme="minorHAnsi" w:hAnsiTheme="minorHAnsi"/>
          <w:sz w:val="28"/>
          <w:szCs w:val="24"/>
        </w:rPr>
        <w:t>ИНСТРУКЦИЯ</w:t>
      </w:r>
    </w:p>
    <w:p w:rsidR="00361EF7" w:rsidRPr="00FD0CAD" w:rsidRDefault="00361EF7">
      <w:pPr>
        <w:pStyle w:val="ConsPlusTitle"/>
        <w:jc w:val="center"/>
        <w:rPr>
          <w:rFonts w:asciiTheme="minorHAnsi" w:hAnsiTheme="minorHAnsi"/>
          <w:sz w:val="28"/>
          <w:szCs w:val="24"/>
        </w:rPr>
      </w:pPr>
      <w:r w:rsidRPr="00FD0CAD">
        <w:rPr>
          <w:rFonts w:asciiTheme="minorHAnsi" w:hAnsiTheme="minorHAnsi"/>
          <w:sz w:val="28"/>
          <w:szCs w:val="24"/>
        </w:rPr>
        <w:t xml:space="preserve">ПО ИНСПЕКТИРОВАНИЮ И ПРОВЕРКЕ </w:t>
      </w:r>
      <w:proofErr w:type="gramStart"/>
      <w:r w:rsidRPr="00FD0CAD">
        <w:rPr>
          <w:rFonts w:asciiTheme="minorHAnsi" w:hAnsiTheme="minorHAnsi"/>
          <w:sz w:val="28"/>
          <w:szCs w:val="24"/>
        </w:rPr>
        <w:t>ТЕРРИТОРИАЛЬНЫХ</w:t>
      </w:r>
      <w:proofErr w:type="gramEnd"/>
    </w:p>
    <w:p w:rsidR="00361EF7" w:rsidRPr="00FD0CAD" w:rsidRDefault="00361EF7">
      <w:pPr>
        <w:pStyle w:val="ConsPlusTitle"/>
        <w:jc w:val="center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8"/>
          <w:szCs w:val="24"/>
        </w:rPr>
        <w:t>ПОДСИСТЕМ РСЧС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jc w:val="center"/>
        <w:outlineLvl w:val="1"/>
        <w:rPr>
          <w:rFonts w:asciiTheme="minorHAnsi" w:hAnsiTheme="minorHAnsi"/>
          <w:b/>
          <w:sz w:val="24"/>
          <w:szCs w:val="24"/>
        </w:rPr>
      </w:pPr>
      <w:r w:rsidRPr="00FD0CAD">
        <w:rPr>
          <w:rFonts w:asciiTheme="minorHAnsi" w:hAnsiTheme="minorHAnsi"/>
          <w:b/>
          <w:sz w:val="24"/>
          <w:szCs w:val="24"/>
        </w:rPr>
        <w:t>I. Общие положения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1.1. Настоящая Инструкция устанавливает порядок инспектирования и проверки деятельности территориальных подсистем РСЧС по выполнению возложенных на них задач.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1.2. </w:t>
      </w:r>
      <w:proofErr w:type="gramStart"/>
      <w:r w:rsidRPr="00FD0CAD">
        <w:rPr>
          <w:rFonts w:asciiTheme="minorHAnsi" w:hAnsiTheme="minorHAnsi"/>
          <w:sz w:val="24"/>
          <w:szCs w:val="24"/>
        </w:rPr>
        <w:t>Инспектирование территориальных подсистем осуществляется в соответствии с планами основных мероприятий Российской Федерации по вопросам гражданской обороны, предупреждения и ликвидации чрезвычайных ситуаций на очередной год, утверждаемыми Правительством Российской Федерации, и имеет главной целью проконтролировать степень выполнения на территории субъекта Российской Федерации действующих нормативных правовых актов по функционированию подсистемы и оценить состояние работы по предупреждению и ликвидации чрезвычайных ситуаций, обеспечение защиты от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них населения и территорий.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Инспектирование проводится Управлением Главной инспекции МЧС России с участием других структурных подразделений центрального аппарата министерства и во взаимодействии с заинтересованными федеральными органами исполнительной власти и органами исполнительной власти субъектов Российской Федерации.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1.3. </w:t>
      </w:r>
      <w:proofErr w:type="gramStart"/>
      <w:r w:rsidRPr="00FD0CAD">
        <w:rPr>
          <w:rFonts w:asciiTheme="minorHAnsi" w:hAnsiTheme="minorHAnsi"/>
          <w:sz w:val="24"/>
          <w:szCs w:val="24"/>
        </w:rPr>
        <w:t>Проверки территориальных подсистем и их звеньев организуются и проводятся по планам МЧС России и региональных центров по делам гражданской обороны, чрезвычайным ситуациям и ликвидации последствий стихийных бедствий (в дальнейшем - региональных центров) в порядке осуществления возложенных на них управленческих и контрольных функций по руководству подсистемами и для оказания практической помощи проверяемым органам управления, учреждениям и службам (специализированным подразделениям) в решении назревших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проблем. Проверки проводятся соответственно комиссиями из сотрудников структурных подразделений центрального аппарата МЧС России и региональных центров.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Проверки деятельности органов управления и сил и средств территориальной подсистемы или ее отдельных звеньев могут быть также организованы и проведены по решению органа исполнительной власти соответствующего субъекта Российской Федерации.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2" w:name="P39"/>
      <w:bookmarkEnd w:id="2"/>
      <w:r w:rsidRPr="00FD0CAD">
        <w:rPr>
          <w:rFonts w:asciiTheme="minorHAnsi" w:hAnsiTheme="minorHAnsi"/>
          <w:sz w:val="24"/>
          <w:szCs w:val="24"/>
        </w:rPr>
        <w:t>1.4. Предметом инспектирования (проверки) является: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а) организация работы по выполнению требований законодательства Российской Федерации, указов и распоряжений Президента Российской Федерации, постановлений и распоряжений Правительства Российской Федерации, иных нормативных правовых актов о функционировании и совершенствовании территориальных подсистем РСЧС;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б) организация работы по предупреждению возникновения и развития чрезвычайных ситуаций, соблюдению требований законодательства, норм и правил по обеспечению защиты населения и территорий от чрезвычайных ситуаций природного и техногенного характера, </w:t>
      </w:r>
      <w:r w:rsidRPr="00FD0CAD">
        <w:rPr>
          <w:rFonts w:asciiTheme="minorHAnsi" w:hAnsiTheme="minorHAnsi"/>
          <w:sz w:val="24"/>
          <w:szCs w:val="24"/>
        </w:rPr>
        <w:lastRenderedPageBreak/>
        <w:t>выполнению инженерно - технических мероприятий гражданской обороны;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готовность пунктов управления подсистемы (ПУ гражданской обороны), систем связи, АСУ, оповещения и информации к выполнению задач по своему предназначению в условиях мирного и военного времени;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г) готовность сил и средств сети наблюдения и лабораторного контроля, сил и средств, предназначенных и выделяемых для ликвидации чрезвычайных ситуаций;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д) создание и готовность к использованию резервов финансовых и материальных ресурсов для ликвидации чрезвычайных ситуаций;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е) организация и состояние подготовки населения, руководителей и специалистов подсистемы к действиям в чрезвычайных ситуациях;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ж) состояние защиты населения от современных средств поражения и крупномасштабных чрезвычайных ситуаций мирного времени.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1.5. Инспектирование и проверки территориальных подсистем, как правило, проводятся комплексно по всем вопросам, указанным в п. 1.4 настоящей Инструкции, с проведением штабных тренировок, командно - штабных и объектовых учений.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По решению руководства МЧС России может проводиться целевое инспектирование (целевые, в том числе внезапные проверки) по отдельным направлениям деятельности территориальных подсистем (выполнение мероприятий ГО, создание и целевое использование резервов для ликвидации чрезвычайных ситуаций).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1.6. Для инспектирования создается комиссия, в состав которой включаются сотрудники Управления Главной инспекции и соответствующих структурных подразделений МЧС России. При необходимости (по согласованию с заинтересованными организациями) для проверки специальных вопросов деятельности функционирующих на инспектируемой территории органов управления, сил и средств федеральных органов исполнительной власти в состав комиссии могут включаться специалисты министерств, ведомств, иных организаций федерального или регионального уровня.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1.7. Для проведения инспектирования разрабатывается программа инспектирования, в которой отражаются: цель инспектирования и перечень проверяемых вопросов, сроки, продолжительность и последовательность инспектирования; подвергающиеся проверке органы управления, силы и средства; перечень и сроки практических мероприятий, осуществляемых в ходе проверки (объектовые или районные учения и штабные тренировки, практические запуски систем оповещения и т.п.). Программа и состав комиссии утверждаются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Программа инспектирования и состав комиссии, не </w:t>
      </w:r>
      <w:proofErr w:type="gramStart"/>
      <w:r w:rsidRPr="00FD0CAD">
        <w:rPr>
          <w:rFonts w:asciiTheme="minorHAnsi" w:hAnsiTheme="minorHAnsi"/>
          <w:sz w:val="24"/>
          <w:szCs w:val="24"/>
        </w:rPr>
        <w:t>позднее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чем за 10 дней до начала работы комиссии, доводится до руководства проверяемой территориальной подсистемы РСЧС. При необходимости, с учетом предложений руководства органов исполнительной власти территории, отдельные позиции программы (сроки, объекты) могут быть уточнены по прибытии комиссии на место.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1.8. В целях подготовки к инспектированию члены комиссии обязаны изучить программу инспектирования, имеющиеся отчетные и другие материалы о структуре и деятельности данной </w:t>
      </w:r>
      <w:r w:rsidRPr="00FD0CAD">
        <w:rPr>
          <w:rFonts w:asciiTheme="minorHAnsi" w:hAnsiTheme="minorHAnsi"/>
          <w:sz w:val="24"/>
          <w:szCs w:val="24"/>
        </w:rPr>
        <w:lastRenderedPageBreak/>
        <w:t xml:space="preserve">подсистемы РСЧС и не </w:t>
      </w:r>
      <w:proofErr w:type="gramStart"/>
      <w:r w:rsidRPr="00FD0CAD">
        <w:rPr>
          <w:rFonts w:asciiTheme="minorHAnsi" w:hAnsiTheme="minorHAnsi"/>
          <w:sz w:val="24"/>
          <w:szCs w:val="24"/>
        </w:rPr>
        <w:t>позднее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чем за 3 дня до выезда на инспектирование разработать личный (для руководителей групп - групповой) план работы в комиссии и представить его на утверждение председателя комиссии. За 2 - 3 дня до командировки председателем комиссии проводится общий инструктаж, на котором проверяется готовность членов комиссии к работе, уточняются сроки и порядок информирования руководства комиссии о ходе инспектирования, а также вопросы, подлежащие обязательному изложению в итоговом документе.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1.9. </w:t>
      </w:r>
      <w:proofErr w:type="gramStart"/>
      <w:r w:rsidRPr="00FD0CAD">
        <w:rPr>
          <w:rFonts w:asciiTheme="minorHAnsi" w:hAnsiTheme="minorHAnsi"/>
          <w:sz w:val="24"/>
          <w:szCs w:val="24"/>
        </w:rPr>
        <w:t>Результаты инспектирования звеньев подсистемы, отдельных подразделений (служб, предприятий и т.п.) и общие оценки готовности их к действиям в чрезвычайных ситуациях объявляются лицами, осуществляющими инспектирование, на проводимых ими по окончании проверки частных разборах.</w:t>
      </w:r>
      <w:proofErr w:type="gramEnd"/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Общие результаты инспектирования территориальной подсистемы председателем комиссии докладываются руководителю органа исполнительной власти соответствующего субъекта Российской Федерации и с участием руководства территориальной КЧС и других заинтересованных органов управления, подразделений и служб рассматриваются на итоговом совещании. Порядок его проведения определяется председателем комиссии совместно с руководством органа исполнительной власти.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1.10. По итогам инспектирования территориальной подсистемы комиссией на месте составляется акт, в котором отражается состояние дел по вопросам, предусмотренным программой инспектирования, излагаются общие выводы и вытекающие из них предложения.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Акт подписывается председателем комиссии и вручается руководителю органа исполнительной власти (председателю территориальной КЧС). К акту, как правило, прилагается оценочная ведомость.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proofErr w:type="gramStart"/>
      <w:r w:rsidRPr="00FD0CAD">
        <w:rPr>
          <w:rFonts w:asciiTheme="minorHAnsi" w:hAnsiTheme="minorHAnsi"/>
          <w:sz w:val="24"/>
          <w:szCs w:val="24"/>
        </w:rPr>
        <w:t>На основе результатов инспектирования, выводов и предложений, содержащихся в акте, на месте с участием членов комиссии разрабатывается план (перечень) мероприятий по устранению имеющихся недостатков и совершенствованию функционирования подсистемы, который согласовывается с председателем комиссии МЧС России и утверждается руководителем органа исполнительной власти или по его решению выносится на рассмотрение правительства (администрации) субъекта Российской Федерации.</w:t>
      </w:r>
      <w:proofErr w:type="gramEnd"/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1.11. По результатам инспектирования председатель комиссии представляет доклад Министру Российской Федерации по делам гражданской обороны, чрезвычайным ситуациям и ликвидации последствий стихийных бедствий.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 w:rsidP="00FD0CAD">
      <w:pPr>
        <w:pStyle w:val="ConsPlusNormal"/>
        <w:jc w:val="center"/>
        <w:outlineLvl w:val="1"/>
        <w:rPr>
          <w:rFonts w:asciiTheme="minorHAnsi" w:hAnsiTheme="minorHAnsi"/>
          <w:b/>
          <w:sz w:val="24"/>
          <w:szCs w:val="24"/>
        </w:rPr>
      </w:pPr>
      <w:r w:rsidRPr="00FD0CAD">
        <w:rPr>
          <w:rFonts w:asciiTheme="minorHAnsi" w:hAnsiTheme="minorHAnsi"/>
          <w:b/>
          <w:sz w:val="24"/>
          <w:szCs w:val="24"/>
        </w:rPr>
        <w:t>II. Основные вопросы инспектирования (проверки)</w:t>
      </w:r>
      <w:r w:rsidR="00FD0CAD" w:rsidRPr="00FD0CAD">
        <w:rPr>
          <w:rFonts w:asciiTheme="minorHAnsi" w:hAnsiTheme="minorHAnsi"/>
          <w:b/>
          <w:sz w:val="24"/>
          <w:szCs w:val="24"/>
        </w:rPr>
        <w:t xml:space="preserve"> </w:t>
      </w:r>
      <w:r w:rsidRPr="00FD0CAD">
        <w:rPr>
          <w:rFonts w:asciiTheme="minorHAnsi" w:hAnsiTheme="minorHAnsi"/>
          <w:b/>
          <w:sz w:val="24"/>
          <w:szCs w:val="24"/>
        </w:rPr>
        <w:t>и порядок оценки деятельности подсистемы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ind w:firstLine="540"/>
        <w:jc w:val="both"/>
        <w:rPr>
          <w:rFonts w:asciiTheme="minorHAnsi" w:hAnsiTheme="minorHAnsi"/>
          <w:sz w:val="24"/>
          <w:szCs w:val="24"/>
        </w:rPr>
      </w:pPr>
      <w:bookmarkStart w:id="3" w:name="P63"/>
      <w:bookmarkEnd w:id="3"/>
      <w:r w:rsidRPr="00FD0CAD">
        <w:rPr>
          <w:rFonts w:asciiTheme="minorHAnsi" w:hAnsiTheme="minorHAnsi"/>
          <w:sz w:val="24"/>
          <w:szCs w:val="24"/>
        </w:rPr>
        <w:t>2.1. Организация работы по выполнению требований законодательства Российской Федерации, постановлений и распоряжений Правительства Российской Федерации, иных нормативных правовых актов о функционировании и совершенствовании территориальных подсистем оценивается: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-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удовлетворительно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, если: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proofErr w:type="gramStart"/>
      <w:r w:rsidRPr="00FD0CAD">
        <w:rPr>
          <w:rFonts w:asciiTheme="minorHAnsi" w:hAnsiTheme="minorHAnsi"/>
          <w:sz w:val="24"/>
          <w:szCs w:val="24"/>
        </w:rPr>
        <w:t xml:space="preserve">а) имеется утвержденное положение о территориальной подсистеме и ее звеньях, созданы и осуществляют планомерную деятельность территориальная, городские и районные КЧС, организована сеть наблюдения и лабораторного контроля за состоянием потенциально опасных </w:t>
      </w:r>
      <w:r w:rsidRPr="00FD0CAD">
        <w:rPr>
          <w:rFonts w:asciiTheme="minorHAnsi" w:hAnsiTheme="minorHAnsi"/>
          <w:sz w:val="24"/>
          <w:szCs w:val="24"/>
        </w:rPr>
        <w:lastRenderedPageBreak/>
        <w:t>объектов и природной среды;</w:t>
      </w:r>
      <w:proofErr w:type="gramEnd"/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установлена единая система сбора, обработки, обмена и выдачи информации об оперативной обстановке, прямой угрозе или возникновении чрезвычайных ситуаций и о мерах защиты населения, обеспечено дежурство подготовленных должностных лиц для своевременного приема и обработки данной информации и принятия по ней необходимых первоочередных мер;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в) на уровне субъекта Российской Федерации, во всех категорированных городах и не менее чем в 75% проверенных других городов и районов имеются утвержденные в установленном порядке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Планы действий по предупреждению и ликвидации чрезвычайных ситуаций, вызванных авариями, катастрофами и стихийными бедствиями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и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Планы гражданской обороны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FD0CAD">
        <w:rPr>
          <w:rFonts w:asciiTheme="minorHAnsi" w:hAnsiTheme="minorHAnsi"/>
          <w:sz w:val="24"/>
          <w:szCs w:val="24"/>
        </w:rPr>
        <w:t>Планы разработаны с учетом экономических, природных и иных характеристик, особенностей территорий и степени реальной опасности возникновения чрезвычайных ситуаций; скоординированы по задачам, месту, времени и срокам, а также по привлекаемым силам, средствам и их обеспечению с планами соответствующих служб ГО, организаций и учреждений; согласованы с заинтересованными органами власти и управления (включая военное командование);</w:t>
      </w:r>
      <w:proofErr w:type="gramEnd"/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г) в происшедших чрезвычайных ситуациях (на проводившихся учениях) органы управления, силы и средства были задействованы организованно и своевременно;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-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неудовлетворительно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, если в организации сети наблюдения и лабораторного контроля, в системе сбора, обработки, обмена и выдачи информации, а также в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Планах действий...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и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Планах гражданской обороны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выявлены принципиальные недостатки, которые могут повлиять на выполнение подсистемой стоящих перед ней задач, сорвать сроки реализации мероприятий по защите населения и территорий.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4" w:name="P70"/>
      <w:bookmarkEnd w:id="4"/>
      <w:r w:rsidRPr="00FD0CAD">
        <w:rPr>
          <w:rFonts w:asciiTheme="minorHAnsi" w:hAnsiTheme="minorHAnsi"/>
          <w:sz w:val="24"/>
          <w:szCs w:val="24"/>
        </w:rPr>
        <w:t xml:space="preserve">2.2. Организация работы по предупреждению возникновения и развития чрезвычайных ситуаций, соблюдению требований законодательства, норм и правил по обеспечению защиты населения и территорий от чрезвычайных ситуаций природного и техногенного характера, выполнению инженерно - технических мероприятий ГО оценивается на основании: анализа материалов территориальных и местных органов, осуществляющих госнадзор за безопасностью техногенной деятельности; изучения отчетных материалов о реализации целевых и иных программ, направленных на предупреждение чрезвычайных ситуаций и создание условий для их ликвидации; выборочной проверки выполнения нормативных требований по предупреждению аварий и катастроф на потенциально опасных объектах; результатов проверки выполнения требований СНиП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Инженерно - технические мероприятия гражданской обороны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Работа по данному направлению оценивается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удовлетворительно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, если: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а) КЧС всех уровней скоординирована работа </w:t>
      </w:r>
      <w:proofErr w:type="spellStart"/>
      <w:r w:rsidRPr="00FD0CAD">
        <w:rPr>
          <w:rFonts w:asciiTheme="minorHAnsi" w:hAnsiTheme="minorHAnsi"/>
          <w:sz w:val="24"/>
          <w:szCs w:val="24"/>
        </w:rPr>
        <w:t>госнадзорных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органов по предупреждению чрезвычайных ситуаций, проводится анализ обстановки и прогнозирование возможности возникновения чрезвычайных ситуаций техногенного и природного характера, результаты прогноза учитываются в планах и повседневной деятельности подсистемы;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б) мероприятия по предупреждению чрезвычайных ситуаций, предусмотренные в актах и предписаниях </w:t>
      </w:r>
      <w:proofErr w:type="spellStart"/>
      <w:r w:rsidRPr="00FD0CAD">
        <w:rPr>
          <w:rFonts w:asciiTheme="minorHAnsi" w:hAnsiTheme="minorHAnsi"/>
          <w:sz w:val="24"/>
          <w:szCs w:val="24"/>
        </w:rPr>
        <w:t>госнадзорных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органов и планах предприятий, а также в территориальных, городских и районных планах и программах, объективно отражают обстановку на потенциально опасных объектах и территории проверенных районов и городов, их выполнение обеспечивается финансовыми и материально - техническими ресурсами;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в) в установленные сроки выполняется большинство (не менее 2/3) мероприятий (в том числе ИТМ ГО), включенных в федеральные, региональные и территориальные программы (планы).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Невыполнение последнего условия служит основанием для неудовлетворительной оценки работы.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5" w:name="P76"/>
      <w:bookmarkEnd w:id="5"/>
      <w:r w:rsidRPr="00FD0CAD">
        <w:rPr>
          <w:rFonts w:asciiTheme="minorHAnsi" w:hAnsiTheme="minorHAnsi"/>
          <w:sz w:val="24"/>
          <w:szCs w:val="24"/>
        </w:rPr>
        <w:t>2.3. Готовность пунктов управления территориальной подсистемы (ПУ гражданской обороны), систем связи, оповещения и информации к выполнению своего предназначения в условиях мирного и военного времени оценивается по следующим основным элементам: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- наличие и готовность пунктов управления;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- состояние систем связи, оповещения и информации, внедрение и развитие АСУ;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- состояние готовности дежурных служб штабов ГОЧС, персонала систем связи и электронных средств информации.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6" w:name="P80"/>
      <w:bookmarkEnd w:id="6"/>
      <w:r w:rsidRPr="00FD0CAD">
        <w:rPr>
          <w:rFonts w:asciiTheme="minorHAnsi" w:hAnsiTheme="minorHAnsi"/>
          <w:sz w:val="24"/>
          <w:szCs w:val="24"/>
        </w:rPr>
        <w:t>2.3.1. Наличие и готовность пунктов управления проверяется в соответствии с действующими требованиями к городским и загородным пунктам управления республик, краев, областей, городов федерального значения, автономной области, автономных округов и категорированных городов, расположенных на их территории.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Определяющими элементами для получения оценки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удовлетворительно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являются: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а) соответствие уровня защищенности загородных пунктов управления и систем их жизнеобеспечения предъявляемым требованиям;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наличие и работоспособность положенных сре</w:t>
      </w:r>
      <w:proofErr w:type="gramStart"/>
      <w:r w:rsidRPr="00FD0CAD">
        <w:rPr>
          <w:rFonts w:asciiTheme="minorHAnsi" w:hAnsiTheme="minorHAnsi"/>
          <w:sz w:val="24"/>
          <w:szCs w:val="24"/>
        </w:rPr>
        <w:t>дств св</w:t>
      </w:r>
      <w:proofErr w:type="gramEnd"/>
      <w:r w:rsidRPr="00FD0CAD">
        <w:rPr>
          <w:rFonts w:asciiTheme="minorHAnsi" w:hAnsiTheme="minorHAnsi"/>
          <w:sz w:val="24"/>
          <w:szCs w:val="24"/>
        </w:rPr>
        <w:t>язи и аппаратуры для организации оповещения;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обеспечение условий для приведения загородного пункта управления, его систем жизнеобеспечения, сре</w:t>
      </w:r>
      <w:proofErr w:type="gramStart"/>
      <w:r w:rsidRPr="00FD0CAD">
        <w:rPr>
          <w:rFonts w:asciiTheme="minorHAnsi" w:hAnsiTheme="minorHAnsi"/>
          <w:sz w:val="24"/>
          <w:szCs w:val="24"/>
        </w:rPr>
        <w:t>дств св</w:t>
      </w:r>
      <w:proofErr w:type="gramEnd"/>
      <w:r w:rsidRPr="00FD0CAD">
        <w:rPr>
          <w:rFonts w:asciiTheme="minorHAnsi" w:hAnsiTheme="minorHAnsi"/>
          <w:sz w:val="24"/>
          <w:szCs w:val="24"/>
        </w:rPr>
        <w:t>язи и оповещения в готовность в установленные сроки.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При невыполнении хотя бы одного из перечисленных условий готовность пунктов управления оценивается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неудовлетворительно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2.3.2. Состояние и готовность систем связи, оповещения и информации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7" w:name="P87"/>
      <w:bookmarkEnd w:id="7"/>
      <w:r w:rsidRPr="00FD0CAD">
        <w:rPr>
          <w:rFonts w:asciiTheme="minorHAnsi" w:hAnsiTheme="minorHAnsi"/>
          <w:sz w:val="24"/>
          <w:szCs w:val="24"/>
        </w:rPr>
        <w:t>2.3.2.1. Состояние системы связи оценивается: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обеспечивает управление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proofErr w:type="gramStart"/>
      <w:r w:rsidRPr="00FD0CAD">
        <w:rPr>
          <w:rFonts w:asciiTheme="minorHAnsi" w:hAnsiTheme="minorHAnsi"/>
          <w:sz w:val="24"/>
          <w:szCs w:val="24"/>
        </w:rPr>
        <w:t>а) средства связи (АСУ) обеспечивают выходы с городского и загородного ПУ на все населенные пункты и категорированные объекты;</w:t>
      </w:r>
      <w:proofErr w:type="gramEnd"/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организована резервная радиосеть до городов и райцентров, имеется подвижной пункт управления, обеспечивающий связь в районе чрезвычайной ситуации и выход на государственную сеть связи;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на военное время имеется загородный защищенный узел связи, обеспечивающий выход на города и райцентры по кабельным (радиорелейным) линиям связи, а также в обход категорированных городов.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 xml:space="preserve">Разработаны также мероприятия по обеспечению устойчивости функционирования сетей и средств связи, своевременному проведению </w:t>
      </w:r>
      <w:proofErr w:type="gramStart"/>
      <w:r w:rsidRPr="00FD0CAD">
        <w:rPr>
          <w:rFonts w:asciiTheme="minorHAnsi" w:hAnsiTheme="minorHAnsi"/>
          <w:sz w:val="24"/>
          <w:szCs w:val="24"/>
        </w:rPr>
        <w:t>ремонтно - восстановительных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работ.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Ограниченно обеспечивает управление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не выполняется показатель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в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; отсутствие плана мероприятий по обеспечению своевременного ремонта и восстановления сре</w:t>
      </w:r>
      <w:proofErr w:type="gramStart"/>
      <w:r w:rsidR="00361EF7" w:rsidRPr="00FD0CAD">
        <w:rPr>
          <w:rFonts w:asciiTheme="minorHAnsi" w:hAnsiTheme="minorHAnsi"/>
          <w:sz w:val="24"/>
          <w:szCs w:val="24"/>
        </w:rPr>
        <w:t>дств св</w:t>
      </w:r>
      <w:proofErr w:type="gramEnd"/>
      <w:r w:rsidR="00361EF7" w:rsidRPr="00FD0CAD">
        <w:rPr>
          <w:rFonts w:asciiTheme="minorHAnsi" w:hAnsiTheme="minorHAnsi"/>
          <w:sz w:val="24"/>
          <w:szCs w:val="24"/>
        </w:rPr>
        <w:t>язи отмечается в акте, но оценку не снижает.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 обеспечивает управление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не выполняются условия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а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и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б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или одно из них.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8" w:name="P95"/>
      <w:bookmarkEnd w:id="8"/>
      <w:r w:rsidRPr="00FD0CAD">
        <w:rPr>
          <w:rFonts w:asciiTheme="minorHAnsi" w:hAnsiTheme="minorHAnsi"/>
          <w:sz w:val="24"/>
          <w:szCs w:val="24"/>
        </w:rPr>
        <w:t xml:space="preserve">2.3.2.2. Система оповещения и информации оценивается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отвечает предъявляемым требованиям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, если: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а) создана территориальная автоматизированная система централизованного оповещения, охватывающая все города и райцентры, причем с помощью сети наружных электронных сирен, </w:t>
      </w:r>
      <w:proofErr w:type="spellStart"/>
      <w:r w:rsidRPr="00FD0CAD">
        <w:rPr>
          <w:rFonts w:asciiTheme="minorHAnsi" w:hAnsiTheme="minorHAnsi"/>
          <w:sz w:val="24"/>
          <w:szCs w:val="24"/>
        </w:rPr>
        <w:t>задействуемых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в установленное время, охватывается не менее 75% населения инспектируемой территории и не менее 90% населения категорированных городов;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для оповещения и информирования населения в речевой форме в чрезвычайных ситуациях мирного и военного времени обеспечено использование радиотрансляционных сетей и радиовещательных станций, включая радиопередатчики звукового сопровождения телевидения;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для оповещения населения, проживающего в установленной нормативами зоне вблизи ядерн</w:t>
      </w:r>
      <w:proofErr w:type="gramStart"/>
      <w:r w:rsidRPr="00FD0CAD">
        <w:rPr>
          <w:rFonts w:asciiTheme="minorHAnsi" w:hAnsiTheme="minorHAnsi"/>
          <w:sz w:val="24"/>
          <w:szCs w:val="24"/>
        </w:rPr>
        <w:t>о-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, радиационно-, химически- и </w:t>
      </w:r>
      <w:proofErr w:type="spellStart"/>
      <w:r w:rsidRPr="00FD0CAD">
        <w:rPr>
          <w:rFonts w:asciiTheme="minorHAnsi" w:hAnsiTheme="minorHAnsi"/>
          <w:sz w:val="24"/>
          <w:szCs w:val="24"/>
        </w:rPr>
        <w:t>гидродинамически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опасных объектов, спроектированы и создаются (созданы) локальные системы оповещения.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Как правило, при инспектировании в установленном порядке проводится проверочная передача речевой информации о чрезвычайной ситуации (условных сигналов) с фиксированием временных характеристик.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При невыполнении хотя бы одного из первых двух условий, а для соответствующих объектов и звеньев подсистемы и третьего условия система оценивается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не отвечает предъявленным требованиям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9" w:name="P101"/>
      <w:bookmarkEnd w:id="9"/>
      <w:r w:rsidRPr="00FD0CAD">
        <w:rPr>
          <w:rFonts w:asciiTheme="minorHAnsi" w:hAnsiTheme="minorHAnsi"/>
          <w:sz w:val="24"/>
          <w:szCs w:val="24"/>
        </w:rPr>
        <w:t xml:space="preserve">2.3.3. </w:t>
      </w:r>
      <w:proofErr w:type="gramStart"/>
      <w:r w:rsidRPr="00FD0CAD">
        <w:rPr>
          <w:rFonts w:asciiTheme="minorHAnsi" w:hAnsiTheme="minorHAnsi"/>
          <w:sz w:val="24"/>
          <w:szCs w:val="24"/>
        </w:rPr>
        <w:t xml:space="preserve">Состояние готовности дежурных служб штабов ГОЧС, персонала систем связи и электронных средств информации оценивается по </w:t>
      </w:r>
      <w:proofErr w:type="spellStart"/>
      <w:r w:rsidRPr="00FD0CAD">
        <w:rPr>
          <w:rFonts w:asciiTheme="minorHAnsi" w:hAnsiTheme="minorHAnsi"/>
          <w:sz w:val="24"/>
          <w:szCs w:val="24"/>
        </w:rPr>
        <w:t>четырехбалльной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шкале на основании результатов проверки уровня специальной подготовки и практических навыков дежурного состава по своевременному приведению средств связи, оповещения и информации в рабочее состояние, правильному их использованию в характерных чрезвычайных ситуациях, в том числе при пробных запусках систем оповещения и информации и практическим действиям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по вводным.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Одновременно проверяется обеспечение дежурных служб инструкциями, а также требующимися текстами информации, справочно - методическими документами.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 штабах ГОЧС дополнительно проверяется умение оперативного дежурного состава пунктов управления оперативно организовать сбор данных об обстановке (в том числе от служб наблюдения и контроля), правильно оценить обстановку (в пределах должностной инструкции) и проконтролировать выполнение принятых по ней решений.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Готовность оценивается: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«</w:t>
      </w:r>
      <w:r w:rsidR="00361EF7" w:rsidRPr="00FD0CAD">
        <w:rPr>
          <w:rFonts w:asciiTheme="minorHAnsi" w:hAnsiTheme="minorHAnsi"/>
          <w:sz w:val="24"/>
          <w:szCs w:val="24"/>
        </w:rPr>
        <w:t>отлично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проверяемые показали глубокие знания по всем вопросам их деятельности, при контрольных тренировках и запусках систем действовали уверенно и выполнили поставленные задачи в установленные сроки;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хорошо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- при проверке допущены отдельные недостатки, но в целом поставленные задачи выполнены в срок;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- все проверяемые в основном с поставленными задачами справились, но действовали недостаточно организованно;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- проверяемые оказались не подготовленными к выполнению возложенных задач, необходимые инструкции и справочные пособия отсутствуют.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0" w:name="P109"/>
      <w:bookmarkEnd w:id="10"/>
      <w:r w:rsidRPr="00FD0CAD">
        <w:rPr>
          <w:rFonts w:asciiTheme="minorHAnsi" w:hAnsiTheme="minorHAnsi"/>
          <w:sz w:val="24"/>
          <w:szCs w:val="24"/>
        </w:rPr>
        <w:t>2.3.4. В целом состояние и готовность пунктов управления, систем связи, оповещения и информации оценивается: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готовы по предназначению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оценки по всем элементам положительные;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ограниченно готовы по предназначению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оценки по п. п. 2.3.1, 2.3.2.2 и 2.3.3 положительные, а по п. 2.3.2.1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ограниченно обеспечивает управление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 готовы по предназначению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- при наличии отрицательной оценки хотя бы по одному из элементов.</w:t>
      </w:r>
      <w:proofErr w:type="gramEnd"/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1" w:name="P113"/>
      <w:bookmarkEnd w:id="11"/>
      <w:r w:rsidRPr="00FD0CAD">
        <w:rPr>
          <w:rFonts w:asciiTheme="minorHAnsi" w:hAnsiTheme="minorHAnsi"/>
          <w:sz w:val="24"/>
          <w:szCs w:val="24"/>
        </w:rPr>
        <w:t xml:space="preserve">2.4. </w:t>
      </w:r>
      <w:proofErr w:type="gramStart"/>
      <w:r w:rsidRPr="00FD0CAD">
        <w:rPr>
          <w:rFonts w:asciiTheme="minorHAnsi" w:hAnsiTheme="minorHAnsi"/>
          <w:sz w:val="24"/>
          <w:szCs w:val="24"/>
        </w:rPr>
        <w:t>Готовность сил и средств сети наблюдения и лабораторного контроля, сил и средств, предназначенных и выделяемых для ликвидации чрезвычайных ситуаций, оценивается по результатам выборочной проверки их укомплектованности и технического оснащения согласно действующим нормативам, штатам и табелям, а также по результатам проведенных в ходе инспектирования (проверки) командно - штабных и тактико - специальных учений, проверочных тревог (на выполнение сроков приведения в готовность, установленных соответствующими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планами) и оценки участия их в ликвидации имевших место в течение последнего года чрезвычайных ситуациях.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Для сил и средств СНЛК, кроме того, учитываются результаты выполнения ими проверочных контрольно - лабораторных исследований по действующим в соответствующих отраслях методикам.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 целом по подсистеме (звену, объекту) готовность сил и средств оценивается: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готовы к выполнению задач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укомплектованность и техническая оснащенность (по основным видам техники, оборудования и приборов) составляет не менее 70%, проверенные подразделения приведены в готовность в установленные сроки, на практических учениях и занятиях и при ликвидации имевших место </w:t>
      </w:r>
      <w:proofErr w:type="gramStart"/>
      <w:r w:rsidR="00361EF7" w:rsidRPr="00FD0CAD">
        <w:rPr>
          <w:rFonts w:asciiTheme="minorHAnsi" w:hAnsiTheme="minorHAnsi"/>
          <w:sz w:val="24"/>
          <w:szCs w:val="24"/>
        </w:rPr>
        <w:t>ЧС</w:t>
      </w:r>
      <w:proofErr w:type="gramEnd"/>
      <w:r w:rsidR="00361EF7" w:rsidRPr="00FD0CAD">
        <w:rPr>
          <w:rFonts w:asciiTheme="minorHAnsi" w:hAnsiTheme="minorHAnsi"/>
          <w:sz w:val="24"/>
          <w:szCs w:val="24"/>
        </w:rPr>
        <w:t xml:space="preserve"> поставленные перед ними задачи выполнены, подразделениями СНЛК сделаны правильные заключения не менее чем по 85% взятых (врученных) для анализа проб;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ограниченно готовы к выполнению задач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при инспектировании (проверке) отмечены существенные недостатки по практическим действиям сил и средств сети СНЛК и сил и средств ликвидации чрезвычайных ситуаций, а укомплектованность и оснащенность подразделений составляет менее 70% (но более 50%) </w:t>
      </w:r>
      <w:proofErr w:type="gramStart"/>
      <w:r w:rsidR="00361EF7" w:rsidRPr="00FD0CAD">
        <w:rPr>
          <w:rFonts w:asciiTheme="minorHAnsi" w:hAnsiTheme="minorHAnsi"/>
          <w:sz w:val="24"/>
          <w:szCs w:val="24"/>
        </w:rPr>
        <w:t>от</w:t>
      </w:r>
      <w:proofErr w:type="gramEnd"/>
      <w:r w:rsidR="00361EF7" w:rsidRPr="00FD0CAD">
        <w:rPr>
          <w:rFonts w:asciiTheme="minorHAnsi" w:hAnsiTheme="minorHAnsi"/>
          <w:sz w:val="24"/>
          <w:szCs w:val="24"/>
        </w:rPr>
        <w:t xml:space="preserve"> штатной и табельной </w:t>
      </w:r>
      <w:proofErr w:type="spellStart"/>
      <w:r w:rsidR="00361EF7" w:rsidRPr="00FD0CAD">
        <w:rPr>
          <w:rFonts w:asciiTheme="minorHAnsi" w:hAnsiTheme="minorHAnsi"/>
          <w:sz w:val="24"/>
          <w:szCs w:val="24"/>
        </w:rPr>
        <w:t>положенности</w:t>
      </w:r>
      <w:proofErr w:type="spellEnd"/>
      <w:r w:rsidR="00361EF7" w:rsidRPr="00FD0CAD">
        <w:rPr>
          <w:rFonts w:asciiTheme="minorHAnsi" w:hAnsiTheme="minorHAnsi"/>
          <w:sz w:val="24"/>
          <w:szCs w:val="24"/>
        </w:rPr>
        <w:t>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 xml:space="preserve">не </w:t>
      </w:r>
      <w:proofErr w:type="gramStart"/>
      <w:r w:rsidR="00361EF7" w:rsidRPr="00FD0CAD">
        <w:rPr>
          <w:rFonts w:asciiTheme="minorHAnsi" w:hAnsiTheme="minorHAnsi"/>
          <w:sz w:val="24"/>
          <w:szCs w:val="24"/>
        </w:rPr>
        <w:t>готовы</w:t>
      </w:r>
      <w:proofErr w:type="gramEnd"/>
      <w:r w:rsidR="00361EF7" w:rsidRPr="00FD0CAD">
        <w:rPr>
          <w:rFonts w:asciiTheme="minorHAnsi" w:hAnsiTheme="minorHAnsi"/>
          <w:sz w:val="24"/>
          <w:szCs w:val="24"/>
        </w:rPr>
        <w:t xml:space="preserve"> к выполнению задач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укомплектованность и оснащенность </w:t>
      </w:r>
      <w:r w:rsidR="00361EF7" w:rsidRPr="00FD0CAD">
        <w:rPr>
          <w:rFonts w:asciiTheme="minorHAnsi" w:hAnsiTheme="minorHAnsi"/>
          <w:sz w:val="24"/>
          <w:szCs w:val="24"/>
        </w:rPr>
        <w:lastRenderedPageBreak/>
        <w:t xml:space="preserve">подразделений составляет менее 50% штатной и табельной </w:t>
      </w:r>
      <w:proofErr w:type="spellStart"/>
      <w:r w:rsidR="00361EF7" w:rsidRPr="00FD0CAD">
        <w:rPr>
          <w:rFonts w:asciiTheme="minorHAnsi" w:hAnsiTheme="minorHAnsi"/>
          <w:sz w:val="24"/>
          <w:szCs w:val="24"/>
        </w:rPr>
        <w:t>положенности</w:t>
      </w:r>
      <w:proofErr w:type="spellEnd"/>
      <w:r w:rsidR="00361EF7" w:rsidRPr="00FD0CAD">
        <w:rPr>
          <w:rFonts w:asciiTheme="minorHAnsi" w:hAnsiTheme="minorHAnsi"/>
          <w:sz w:val="24"/>
          <w:szCs w:val="24"/>
        </w:rPr>
        <w:t>, и третья часть проверенных подразделений не справилась с поставленными задачами.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2" w:name="P119"/>
      <w:bookmarkEnd w:id="12"/>
      <w:r w:rsidRPr="00FD0CAD">
        <w:rPr>
          <w:rFonts w:asciiTheme="minorHAnsi" w:hAnsiTheme="minorHAnsi"/>
          <w:sz w:val="24"/>
          <w:szCs w:val="24"/>
        </w:rPr>
        <w:t>2.5. Состояние работы по созданию и обеспечению готовности к использованию резервов финансовых и материальных ресурсов проверяется путем сравнения имеющихся (накопленных) на период проверки чрезвычайных резервных фондов финансовых, продовольственных, медицинских и материально - технических ресурсов с их расчетными потребностями для ликвидации возможных чрезвычайных ситуаций. Одновременно выясняется выполнение требований действующего законодательства и нормативно - методических документов федеральных органов исполнительной власти по данному вопросу.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Имеющиеся на базах, складах (резервных стоянках, боксах) материально - технические ресурсы резерва для ликвидации чрезвычайных ситуаций проверяются на предмет их исправности, соблюдения условий хранения и сроков годности, обеспечения условий для своевременной доставки их в зону чрезвычайной ситуации.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Признается, что: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Резервные фонды созданы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в наличии имеется не менее 75% от расчетной потребности соответствующих средств и ресурсов, они находятся в исправности (с не истекшими сроками годности) и в любое время могут быть использованы при чрезвычайных ситуациях;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Резервные фонды созданы ограниченно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работа по их созданию ведется и накопленный их уровень превысил 35%;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Резервные фонды не созданы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не выполнено условие по предыдущей оценке.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3" w:name="P125"/>
      <w:bookmarkEnd w:id="13"/>
      <w:r w:rsidRPr="00FD0CAD">
        <w:rPr>
          <w:rFonts w:asciiTheme="minorHAnsi" w:hAnsiTheme="minorHAnsi"/>
          <w:sz w:val="24"/>
          <w:szCs w:val="24"/>
        </w:rPr>
        <w:t xml:space="preserve">2.6. Оценка организации и состояния подготовки населения к действиям в чрезвычайных ситуациях, подготовки руководителей и специалистов подсистемы производится на основании </w:t>
      </w:r>
      <w:proofErr w:type="gramStart"/>
      <w:r w:rsidRPr="00FD0CAD">
        <w:rPr>
          <w:rFonts w:asciiTheme="minorHAnsi" w:hAnsiTheme="minorHAnsi"/>
          <w:sz w:val="24"/>
          <w:szCs w:val="24"/>
        </w:rPr>
        <w:t>результатов проверки выполнения требований постановлений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и распоряжений Правительства Российской Федерации, директив, организационно - методических указаний и программ МЧС России.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При этом организация подготовки должна соответствовать требованиям по периодичности подготовки, охвату всех групп населения, учащихся, студентов, руководителей и специалистов предприятий, учреждений и организаций, а также утвержденным планам и программам подготовки.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4" w:name="P127"/>
      <w:bookmarkEnd w:id="14"/>
      <w:r w:rsidRPr="00FD0CAD">
        <w:rPr>
          <w:rFonts w:asciiTheme="minorHAnsi" w:hAnsiTheme="minorHAnsi"/>
          <w:sz w:val="24"/>
          <w:szCs w:val="24"/>
        </w:rPr>
        <w:t>2.6.1. Организация подготовки оценивается: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соответствует требованиям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планы подготовки соответствуют требованиям руководящих документов, выполнены не менее чем на 75%, минимально необходимая учебно - материальная база УМЦ по ГО и ЧС и курсов ГО создана;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 xml:space="preserve">соответствует требованиям </w:t>
      </w:r>
      <w:proofErr w:type="spellStart"/>
      <w:r w:rsidR="00361EF7" w:rsidRPr="00FD0CAD">
        <w:rPr>
          <w:rFonts w:asciiTheme="minorHAnsi" w:hAnsiTheme="minorHAnsi"/>
          <w:sz w:val="24"/>
          <w:szCs w:val="24"/>
        </w:rPr>
        <w:t>неполностью</w:t>
      </w:r>
      <w:proofErr w:type="spellEnd"/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планы подготовки выполнены не менее чем на 50%, а учебно - материальная база в основном создана;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 соответствует требованиям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не выполнены указанные выше условия.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5" w:name="P131"/>
      <w:bookmarkEnd w:id="15"/>
      <w:r w:rsidRPr="00FD0CAD">
        <w:rPr>
          <w:rFonts w:asciiTheme="minorHAnsi" w:hAnsiTheme="minorHAnsi"/>
          <w:sz w:val="24"/>
          <w:szCs w:val="24"/>
        </w:rPr>
        <w:t xml:space="preserve">2.6.2. Подготовленность руководящего состава подсистемы и ее звеньев, командно - начальствующего состава и специалистов подразделений (формирований) и частей, привлекаемых к проведению спасательных и других неотложных работ в чрезвычайных </w:t>
      </w:r>
      <w:r w:rsidRPr="00FD0CAD">
        <w:rPr>
          <w:rFonts w:asciiTheme="minorHAnsi" w:hAnsiTheme="minorHAnsi"/>
          <w:sz w:val="24"/>
          <w:szCs w:val="24"/>
        </w:rPr>
        <w:lastRenderedPageBreak/>
        <w:t xml:space="preserve">ситуациях, проверяется выборочно методом собеседования, применительно к их функциональным обязанностям. Одновременно проверяется уровень подготовки указанного состава в учебно - методических центрах ГО и ЧС и на курсах ГО, а также учитываются итоги </w:t>
      </w:r>
      <w:proofErr w:type="spellStart"/>
      <w:r w:rsidRPr="00FD0CAD">
        <w:rPr>
          <w:rFonts w:asciiTheme="minorHAnsi" w:hAnsiTheme="minorHAnsi"/>
          <w:sz w:val="24"/>
          <w:szCs w:val="24"/>
        </w:rPr>
        <w:t>аттестования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спасательных подразделений и спасателей: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отлично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85% опрошенных и </w:t>
      </w:r>
      <w:proofErr w:type="spellStart"/>
      <w:r w:rsidR="00361EF7" w:rsidRPr="00FD0CAD">
        <w:rPr>
          <w:rFonts w:asciiTheme="minorHAnsi" w:hAnsiTheme="minorHAnsi"/>
          <w:sz w:val="24"/>
          <w:szCs w:val="24"/>
        </w:rPr>
        <w:t>аттестовавшихся</w:t>
      </w:r>
      <w:proofErr w:type="spellEnd"/>
      <w:r w:rsidR="00361EF7" w:rsidRPr="00FD0CAD">
        <w:rPr>
          <w:rFonts w:asciiTheme="minorHAnsi" w:hAnsiTheme="minorHAnsi"/>
          <w:sz w:val="24"/>
          <w:szCs w:val="24"/>
        </w:rPr>
        <w:t xml:space="preserve"> получили положительные оценки, из них не менее 50%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отлично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хорошо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80% проверяемых получили положительные оценки, из них более 50% -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хорошо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; аттестовано не менее 70% проходивших аттестацию;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не менее 70% проверяемых и более 50% </w:t>
      </w:r>
      <w:proofErr w:type="spellStart"/>
      <w:r w:rsidR="00361EF7" w:rsidRPr="00FD0CAD">
        <w:rPr>
          <w:rFonts w:asciiTheme="minorHAnsi" w:hAnsiTheme="minorHAnsi"/>
          <w:sz w:val="24"/>
          <w:szCs w:val="24"/>
        </w:rPr>
        <w:t>аттестовавшихся</w:t>
      </w:r>
      <w:proofErr w:type="spellEnd"/>
      <w:r w:rsidR="00361EF7" w:rsidRPr="00FD0CAD">
        <w:rPr>
          <w:rFonts w:asciiTheme="minorHAnsi" w:hAnsiTheme="minorHAnsi"/>
          <w:sz w:val="24"/>
          <w:szCs w:val="24"/>
        </w:rPr>
        <w:t xml:space="preserve"> получили положительные оценки;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 - не выполнены требования для получения оценки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6" w:name="P136"/>
      <w:bookmarkEnd w:id="16"/>
      <w:r w:rsidRPr="00FD0CAD">
        <w:rPr>
          <w:rFonts w:asciiTheme="minorHAnsi" w:hAnsiTheme="minorHAnsi"/>
          <w:sz w:val="24"/>
          <w:szCs w:val="24"/>
        </w:rPr>
        <w:t>2.6.3. Состояние подготовленности населения оценивается по следующим элементам: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подготовленность рабочих и служащих проверявшихся предприятий, учреждений и организаций;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подготовленность учащихся образовательных учреждений и студентов учреждений профессионального образования;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подготовленность неработающего населения;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состояние пропаганды знаний по вопросам ГО и ЧС.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а) Подготовленность работающего населения проверяется выборочно путем собеседования на объектах экономики, подлежащих проверке согласно программе инспектирования (проверки). Подготовленность этой группы населения оценивается: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обучено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, если не менее 70% проверяемых получили положительные оценки;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обучено недостаточно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, если не менее 40% ответили на поставленные вопросы правильно, и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не обучено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(не выполнено условие по предыдущей оценке).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б) Подготовленность учащихся и студентов оценивается в объеме изученных ими тем программы по дисциплине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Основы безопасности жизнедеятельности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(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Безопасность жизнедеятельности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) согласно учебным журналам (оценочным ведомостям за четверть или семестр) и результатам выборочного опроса их проверяющими.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в) Знание неработающим населением правил поведения и действий по сигналам оповещения (включая знание мест выдачи средств индивидуальной защиты, местонахождения защитных сооружений и укрытий, порядка эвакуации) оценивается: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обучено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(ответили правильно более 65%);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обучено недостаточно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 xml:space="preserve"> (ответили правильно не менее 40%) и </w:t>
      </w:r>
      <w:r w:rsidR="00FD0CAD">
        <w:rPr>
          <w:rFonts w:asciiTheme="minorHAnsi" w:hAnsiTheme="minorHAnsi"/>
          <w:sz w:val="24"/>
          <w:szCs w:val="24"/>
        </w:rPr>
        <w:t>«</w:t>
      </w:r>
      <w:r w:rsidRPr="00FD0CAD">
        <w:rPr>
          <w:rFonts w:asciiTheme="minorHAnsi" w:hAnsiTheme="minorHAnsi"/>
          <w:sz w:val="24"/>
          <w:szCs w:val="24"/>
        </w:rPr>
        <w:t>не обучено</w:t>
      </w:r>
      <w:r w:rsidR="00FD0CAD">
        <w:rPr>
          <w:rFonts w:asciiTheme="minorHAnsi" w:hAnsiTheme="minorHAnsi"/>
          <w:sz w:val="24"/>
          <w:szCs w:val="24"/>
        </w:rPr>
        <w:t>»</w:t>
      </w:r>
      <w:r w:rsidRPr="00FD0CAD">
        <w:rPr>
          <w:rFonts w:asciiTheme="minorHAnsi" w:hAnsiTheme="minorHAnsi"/>
          <w:sz w:val="24"/>
          <w:szCs w:val="24"/>
        </w:rPr>
        <w:t>. Проверка проводится путем выборочного опроса в инспектируемых населенных пунктах и районах, порядок опроса и количество опрашиваемых определяются на месте применительно к методикам социологического опроса.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г) Состояние пропаганды знаний по вопросам ГО и ЧС проверяется путем изучения планов пропагандистских мероприятий, публиковавшихся (передававшихся) в средствах массовой информации, других материалов по данной проблеме, а также выполнения рекомендаций МЧС </w:t>
      </w:r>
      <w:r w:rsidRPr="00FD0CAD">
        <w:rPr>
          <w:rFonts w:asciiTheme="minorHAnsi" w:hAnsiTheme="minorHAnsi"/>
          <w:sz w:val="24"/>
          <w:szCs w:val="24"/>
        </w:rPr>
        <w:lastRenderedPageBreak/>
        <w:t>России по этому вопросу. Состояние пропаганды отмечается в акте.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Общая оценка по п. 2.6</w:t>
      </w:r>
      <w:r w:rsidR="00153F5C">
        <w:rPr>
          <w:rFonts w:asciiTheme="minorHAnsi" w:hAnsiTheme="minorHAnsi"/>
          <w:sz w:val="24"/>
          <w:szCs w:val="24"/>
        </w:rPr>
        <w:t>.</w:t>
      </w:r>
      <w:r w:rsidRPr="00FD0CAD">
        <w:rPr>
          <w:rFonts w:asciiTheme="minorHAnsi" w:hAnsiTheme="minorHAnsi"/>
          <w:sz w:val="24"/>
          <w:szCs w:val="24"/>
        </w:rPr>
        <w:t xml:space="preserve"> определяется: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соответствует предъявляемым требованиям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по каждому из трех первых элементов (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а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б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в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) получены положительные оценки;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ограниченно соответствует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по одному из элементов получена отрицательная оценка;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 соответствует предъявляемым требованиям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по двум и более элементам получена отрицательная оценка.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bookmarkStart w:id="17" w:name="P149"/>
      <w:bookmarkEnd w:id="17"/>
      <w:r w:rsidRPr="00FD0CAD">
        <w:rPr>
          <w:rFonts w:asciiTheme="minorHAnsi" w:hAnsiTheme="minorHAnsi"/>
          <w:sz w:val="24"/>
          <w:szCs w:val="24"/>
        </w:rPr>
        <w:t>2.7. Состояние защиты населения от современных средств поражения и крупномасштабных ЧС мирного времени проверяется по соответствию ее требованиям законодательных и нормативных актов по указанным вопросам.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Оценка состояния защиты населения проводится по следующим показателям: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состояние инженерной защиты;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обеспечение радиационной и химической защиты;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состояние медицинской и противобактериологической защиты;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организация эвакуационных мероприятий;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состояние защиты населения в районах размещения АЭС.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В ходе проверки состояния защиты населения учитывается возможность использования в установленном порядке защитных сооружений ГО, средств РХЗ и </w:t>
      </w:r>
      <w:proofErr w:type="spellStart"/>
      <w:r w:rsidRPr="00FD0CAD">
        <w:rPr>
          <w:rFonts w:asciiTheme="minorHAnsi" w:hAnsiTheme="minorHAnsi"/>
          <w:sz w:val="24"/>
          <w:szCs w:val="24"/>
        </w:rPr>
        <w:t>медимущества</w:t>
      </w:r>
      <w:proofErr w:type="spellEnd"/>
      <w:r w:rsidRPr="00FD0CAD">
        <w:rPr>
          <w:rFonts w:asciiTheme="minorHAnsi" w:hAnsiTheme="minorHAnsi"/>
          <w:sz w:val="24"/>
          <w:szCs w:val="24"/>
        </w:rPr>
        <w:t>, а также готовность соответствующих органов управления, учреждений, сил и сре</w:t>
      </w:r>
      <w:proofErr w:type="gramStart"/>
      <w:r w:rsidRPr="00FD0CAD">
        <w:rPr>
          <w:rFonts w:asciiTheme="minorHAnsi" w:hAnsiTheme="minorHAnsi"/>
          <w:sz w:val="24"/>
          <w:szCs w:val="24"/>
        </w:rPr>
        <w:t>дств к пр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оведению </w:t>
      </w:r>
      <w:proofErr w:type="spellStart"/>
      <w:r w:rsidRPr="00FD0CAD">
        <w:rPr>
          <w:rFonts w:asciiTheme="minorHAnsi" w:hAnsiTheme="minorHAnsi"/>
          <w:sz w:val="24"/>
          <w:szCs w:val="24"/>
        </w:rPr>
        <w:t>эвакомероприятий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и оказанию экстренной медицинской помощи пострадавшим при крупномасштабных чрезвычайных ситуациях мирного времени.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Оценки по каждому показателю выводятся на основании числовых критериев, предусмотренных в Приложении (листы 2 и 3). При этом также учитывается состояние работы по своевременному обновлению, списанию и правильному дальнейшему использованию (продаже) специальной техники и другого имущества.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2.7.1. Основными элементами для оценки состояния инженерной защиты населения являются: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а) обеспеченность наибольших работающих смен и населения защитными сооружениями гражданской обороны в соответствии с нормами инженерно - технических мероприятий ГО;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готовность убежищ и противорадиационных укрытий к приему укрываемых;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наличие и реальность планов строительства быстро возводимых убежищ и противорадиационных укрытий.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Определяющими факторами является возможность приведения защитных сооружений в готовность к приему укрываемых в установленные сроки, соответствие их защитных свойств, мест размещения и вместимости нормативным требованиям.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2.7.2. Основными элементами для оценки состояния радиационной и химической защиты (РХЗ) являются: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а) организация системы выявления и оценки радиационной и химической обстановки при чрезвычайных ситуациях: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мирного времени;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военного времени;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обеспеченность населения (в том числе проживающего вблизи химически опасных объектов и АС) средствами индивидуальной защиты от сильнодействующих ядовитых веществ (СДЯВ) и ионизирующих излучений;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в) готовность объектов, приспособляемых для санитарной обработки людей, </w:t>
      </w:r>
      <w:proofErr w:type="spellStart"/>
      <w:r w:rsidRPr="00FD0CAD">
        <w:rPr>
          <w:rFonts w:asciiTheme="minorHAnsi" w:hAnsiTheme="minorHAnsi"/>
          <w:sz w:val="24"/>
          <w:szCs w:val="24"/>
        </w:rPr>
        <w:t>спецобработки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одежды и автотранспорта, к выполнению данных работ.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2.7.3. Состояние медицинской и противобактериологической защиты населения оценивается по следующим основным элементам: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а) обеспеченность установленных групп (категорий) населения медицинскими средствами защиты и экстренной профилактики;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состояние готовности сил и сре</w:t>
      </w:r>
      <w:proofErr w:type="gramStart"/>
      <w:r w:rsidRPr="00FD0CAD">
        <w:rPr>
          <w:rFonts w:asciiTheme="minorHAnsi" w:hAnsiTheme="minorHAnsi"/>
          <w:sz w:val="24"/>
          <w:szCs w:val="24"/>
        </w:rPr>
        <w:t>дств Вс</w:t>
      </w:r>
      <w:proofErr w:type="gramEnd"/>
      <w:r w:rsidRPr="00FD0CAD">
        <w:rPr>
          <w:rFonts w:asciiTheme="minorHAnsi" w:hAnsiTheme="minorHAnsi"/>
          <w:sz w:val="24"/>
          <w:szCs w:val="24"/>
        </w:rPr>
        <w:t>ероссийской службы медицины катастроф к ликвидации медико - санитарных последствий ЧС;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готовность к развертыванию больничной базы на случай возникновения крупномасштабных чрезвычайных ситуаций (в том числе и военного характера).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2.7.4. Организация эвакуационных мероприятий оценивается по следующим основным показателям: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а) наличие и реальность планов эвакуации, включая согласование с планами военного командования, подготовленность </w:t>
      </w:r>
      <w:proofErr w:type="spellStart"/>
      <w:r w:rsidRPr="00FD0CAD">
        <w:rPr>
          <w:rFonts w:asciiTheme="minorHAnsi" w:hAnsiTheme="minorHAnsi"/>
          <w:sz w:val="24"/>
          <w:szCs w:val="24"/>
        </w:rPr>
        <w:t>эвакоорганов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к проведению эвакуационных мероприятий;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б) состояние транспортного обеспечения проведения эвакуационных мероприятий;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в) подготовленность загородной зоны к приему, размещению и первоочередному жизнеобеспечению эвакуированного населения.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2.7.5. Состояние защиты населения в районах размещения атомных станций проверяется и оценивается согласно специальной методике и учитывается в общей оценке состояния защиты населения.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3. В целом деятельность и состояние готовности территориальной подсистемы РСЧС оценивается: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proofErr w:type="gramStart"/>
      <w:r w:rsidR="00361EF7" w:rsidRPr="00FD0CAD">
        <w:rPr>
          <w:rFonts w:asciiTheme="minorHAnsi" w:hAnsiTheme="minorHAnsi"/>
          <w:sz w:val="24"/>
          <w:szCs w:val="24"/>
        </w:rPr>
        <w:t>готова</w:t>
      </w:r>
      <w:proofErr w:type="gramEnd"/>
      <w:r w:rsidR="00361EF7" w:rsidRPr="00FD0CAD">
        <w:rPr>
          <w:rFonts w:asciiTheme="minorHAnsi" w:hAnsiTheme="minorHAnsi"/>
          <w:sz w:val="24"/>
          <w:szCs w:val="24"/>
        </w:rPr>
        <w:t xml:space="preserve"> к выполнению задач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оценки по всем направлениям (</w:t>
      </w:r>
      <w:proofErr w:type="spellStart"/>
      <w:r w:rsidR="00361EF7" w:rsidRPr="00FD0CAD">
        <w:rPr>
          <w:rFonts w:asciiTheme="minorHAnsi" w:hAnsiTheme="minorHAnsi"/>
          <w:sz w:val="24"/>
          <w:szCs w:val="24"/>
        </w:rPr>
        <w:t>п.п</w:t>
      </w:r>
      <w:proofErr w:type="spellEnd"/>
      <w:r w:rsidR="00361EF7" w:rsidRPr="00FD0CAD">
        <w:rPr>
          <w:rFonts w:asciiTheme="minorHAnsi" w:hAnsiTheme="minorHAnsi"/>
          <w:sz w:val="24"/>
          <w:szCs w:val="24"/>
        </w:rPr>
        <w:t>. 2.1</w:t>
      </w:r>
      <w:r w:rsidR="00153F5C">
        <w:rPr>
          <w:rFonts w:asciiTheme="minorHAnsi" w:hAnsiTheme="minorHAnsi"/>
          <w:sz w:val="24"/>
          <w:szCs w:val="24"/>
        </w:rPr>
        <w:t>.</w:t>
      </w:r>
      <w:r w:rsidR="00361EF7" w:rsidRPr="00FD0CAD">
        <w:rPr>
          <w:rFonts w:asciiTheme="minorHAnsi" w:hAnsiTheme="minorHAnsi"/>
          <w:sz w:val="24"/>
          <w:szCs w:val="24"/>
        </w:rPr>
        <w:t>-2.7</w:t>
      </w:r>
      <w:r w:rsidR="00153F5C">
        <w:rPr>
          <w:rFonts w:asciiTheme="minorHAnsi" w:hAnsiTheme="minorHAnsi"/>
          <w:sz w:val="24"/>
          <w:szCs w:val="24"/>
        </w:rPr>
        <w:t>.</w:t>
      </w:r>
      <w:r w:rsidR="00361EF7" w:rsidRPr="00FD0CAD">
        <w:rPr>
          <w:rFonts w:asciiTheme="minorHAnsi" w:hAnsiTheme="minorHAnsi"/>
          <w:sz w:val="24"/>
          <w:szCs w:val="24"/>
        </w:rPr>
        <w:t>) инспектирования или проверки (по пунктам 2.3</w:t>
      </w:r>
      <w:r w:rsidR="00153F5C">
        <w:rPr>
          <w:rFonts w:asciiTheme="minorHAnsi" w:hAnsiTheme="minorHAnsi"/>
          <w:sz w:val="24"/>
          <w:szCs w:val="24"/>
        </w:rPr>
        <w:t>.</w:t>
      </w:r>
      <w:r w:rsidR="00361EF7" w:rsidRPr="00FD0CAD">
        <w:rPr>
          <w:rFonts w:asciiTheme="minorHAnsi" w:hAnsiTheme="minorHAnsi"/>
          <w:sz w:val="24"/>
          <w:szCs w:val="24"/>
        </w:rPr>
        <w:t>, 2.4</w:t>
      </w:r>
      <w:r w:rsidR="00153F5C">
        <w:rPr>
          <w:rFonts w:asciiTheme="minorHAnsi" w:hAnsiTheme="minorHAnsi"/>
          <w:sz w:val="24"/>
          <w:szCs w:val="24"/>
        </w:rPr>
        <w:t>.</w:t>
      </w:r>
      <w:r w:rsidR="00361EF7" w:rsidRPr="00FD0CAD">
        <w:rPr>
          <w:rFonts w:asciiTheme="minorHAnsi" w:hAnsiTheme="minorHAnsi"/>
          <w:sz w:val="24"/>
          <w:szCs w:val="24"/>
        </w:rPr>
        <w:t>, 2.6</w:t>
      </w:r>
      <w:r w:rsidR="00153F5C">
        <w:rPr>
          <w:rFonts w:asciiTheme="minorHAnsi" w:hAnsiTheme="minorHAnsi"/>
          <w:sz w:val="24"/>
          <w:szCs w:val="24"/>
        </w:rPr>
        <w:t>.</w:t>
      </w:r>
      <w:r w:rsidR="00361EF7" w:rsidRPr="00FD0CAD">
        <w:rPr>
          <w:rFonts w:asciiTheme="minorHAnsi" w:hAnsiTheme="minorHAnsi"/>
          <w:sz w:val="24"/>
          <w:szCs w:val="24"/>
        </w:rPr>
        <w:t>, 2.7</w:t>
      </w:r>
      <w:r w:rsidR="00153F5C">
        <w:rPr>
          <w:rFonts w:asciiTheme="minorHAnsi" w:hAnsiTheme="minorHAnsi"/>
          <w:sz w:val="24"/>
          <w:szCs w:val="24"/>
        </w:rPr>
        <w:t>.</w:t>
      </w:r>
      <w:r w:rsidR="00361EF7" w:rsidRPr="00FD0CAD">
        <w:rPr>
          <w:rFonts w:asciiTheme="minorHAnsi" w:hAnsiTheme="minorHAnsi"/>
          <w:sz w:val="24"/>
          <w:szCs w:val="24"/>
        </w:rPr>
        <w:t xml:space="preserve"> </w:t>
      </w:r>
      <w:r w:rsidR="00153F5C">
        <w:rPr>
          <w:rFonts w:asciiTheme="minorHAnsi" w:hAnsiTheme="minorHAnsi"/>
          <w:sz w:val="24"/>
          <w:szCs w:val="24"/>
        </w:rPr>
        <w:t>–</w:t>
      </w:r>
      <w:r w:rsidR="00361EF7" w:rsidRPr="00FD0CAD">
        <w:rPr>
          <w:rFonts w:asciiTheme="minorHAnsi" w:hAnsiTheme="minorHAnsi"/>
          <w:sz w:val="24"/>
          <w:szCs w:val="24"/>
        </w:rPr>
        <w:t xml:space="preserve"> общие оценки), а также по деятельности и готовности всех проверенных звеньев подсистемы положительные;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ограниченно готова к выполнению задач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в целом по всем направлениям получены положительные оценки, а деятельность и готовность одного или двух звеньев подсистемы </w:t>
      </w:r>
      <w:r w:rsidR="00361EF7" w:rsidRPr="00FD0CAD">
        <w:rPr>
          <w:rFonts w:asciiTheme="minorHAnsi" w:hAnsiTheme="minorHAnsi"/>
          <w:sz w:val="24"/>
          <w:szCs w:val="24"/>
        </w:rPr>
        <w:lastRenderedPageBreak/>
        <w:t xml:space="preserve">оценена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;</w:t>
      </w:r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готова к выполнению задач в мирное и ограниченно готова в военное время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, если при общих положительных оценках по всем направлениям инспектирования и проверенным звеньям подсистемы одновременно выявлены существенное несоответствие установленным требованиям на военное время пунктов управления, системы связи и оповещения и по обеспеченности защитными сооружениями ГО, а также по их содержанию;</w:t>
      </w:r>
      <w:proofErr w:type="gramEnd"/>
    </w:p>
    <w:p w:rsidR="00361EF7" w:rsidRPr="00FD0CAD" w:rsidRDefault="00FD0CAD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 xml:space="preserve">не </w:t>
      </w:r>
      <w:proofErr w:type="gramStart"/>
      <w:r w:rsidR="00361EF7" w:rsidRPr="00FD0CAD">
        <w:rPr>
          <w:rFonts w:asciiTheme="minorHAnsi" w:hAnsiTheme="minorHAnsi"/>
          <w:sz w:val="24"/>
          <w:szCs w:val="24"/>
        </w:rPr>
        <w:t>готова</w:t>
      </w:r>
      <w:proofErr w:type="gramEnd"/>
      <w:r w:rsidR="00361EF7" w:rsidRPr="00FD0CAD">
        <w:rPr>
          <w:rFonts w:asciiTheme="minorHAnsi" w:hAnsiTheme="minorHAnsi"/>
          <w:sz w:val="24"/>
          <w:szCs w:val="24"/>
        </w:rPr>
        <w:t xml:space="preserve"> к выполнению задач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 xml:space="preserve">, если хотя бы одно из направлений или более двух звеньев подсистемы оценены </w:t>
      </w:r>
      <w:r>
        <w:rPr>
          <w:rFonts w:asciiTheme="minorHAnsi" w:hAnsiTheme="minorHAnsi"/>
          <w:sz w:val="24"/>
          <w:szCs w:val="24"/>
        </w:rPr>
        <w:t>«</w:t>
      </w:r>
      <w:r w:rsidR="00361EF7" w:rsidRPr="00FD0CAD">
        <w:rPr>
          <w:rFonts w:asciiTheme="minorHAnsi" w:hAnsiTheme="minorHAnsi"/>
          <w:sz w:val="24"/>
          <w:szCs w:val="24"/>
        </w:rPr>
        <w:t>неудовлетворительно</w:t>
      </w:r>
      <w:r>
        <w:rPr>
          <w:rFonts w:asciiTheme="minorHAnsi" w:hAnsiTheme="minorHAnsi"/>
          <w:sz w:val="24"/>
          <w:szCs w:val="24"/>
        </w:rPr>
        <w:t>»</w:t>
      </w:r>
      <w:r w:rsidR="00361EF7" w:rsidRPr="00FD0CAD">
        <w:rPr>
          <w:rFonts w:asciiTheme="minorHAnsi" w:hAnsiTheme="minorHAnsi"/>
          <w:sz w:val="24"/>
          <w:szCs w:val="24"/>
        </w:rPr>
        <w:t>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4. Оценка деятельности и готовности звеньев территориальной подсистемы (районов, городов (районов в городах)) осуществляется применительно к положениям </w:t>
      </w:r>
      <w:proofErr w:type="spellStart"/>
      <w:r w:rsidRPr="00FD0CAD">
        <w:rPr>
          <w:rFonts w:asciiTheme="minorHAnsi" w:hAnsiTheme="minorHAnsi"/>
          <w:sz w:val="24"/>
          <w:szCs w:val="24"/>
        </w:rPr>
        <w:t>п.п</w:t>
      </w:r>
      <w:proofErr w:type="spellEnd"/>
      <w:r w:rsidRPr="00FD0CAD">
        <w:rPr>
          <w:rFonts w:asciiTheme="minorHAnsi" w:hAnsiTheme="minorHAnsi"/>
          <w:sz w:val="24"/>
          <w:szCs w:val="24"/>
        </w:rPr>
        <w:t>. 2.1</w:t>
      </w:r>
      <w:r w:rsidR="00153F5C">
        <w:rPr>
          <w:rFonts w:asciiTheme="minorHAnsi" w:hAnsiTheme="minorHAnsi"/>
          <w:sz w:val="24"/>
          <w:szCs w:val="24"/>
        </w:rPr>
        <w:t>.</w:t>
      </w:r>
      <w:r w:rsidRPr="00FD0CAD">
        <w:rPr>
          <w:rFonts w:asciiTheme="minorHAnsi" w:hAnsiTheme="minorHAnsi"/>
          <w:sz w:val="24"/>
          <w:szCs w:val="24"/>
        </w:rPr>
        <w:t>-2.7</w:t>
      </w:r>
      <w:r w:rsidR="00153F5C">
        <w:rPr>
          <w:rFonts w:asciiTheme="minorHAnsi" w:hAnsiTheme="minorHAnsi"/>
          <w:sz w:val="24"/>
          <w:szCs w:val="24"/>
        </w:rPr>
        <w:t>.</w:t>
      </w:r>
      <w:r w:rsidRPr="00FD0CAD">
        <w:rPr>
          <w:rFonts w:asciiTheme="minorHAnsi" w:hAnsiTheme="minorHAnsi"/>
          <w:sz w:val="24"/>
          <w:szCs w:val="24"/>
        </w:rPr>
        <w:t xml:space="preserve"> настоящей Инструкции.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Количество и перечень проверяемых в районе и городе предприятий, учреждений и организаций, сил и средств, предназначенных для ликвидации чрезвычайных ситуаций, специализированных подразделений и служб, а также количество проверяемых защитных сооружений устанавливается программой проверки, утверждаемой руководителем органа управления, организующего проверку.</w:t>
      </w:r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Начальник Управления </w:t>
      </w:r>
      <w:proofErr w:type="gramStart"/>
      <w:r w:rsidRPr="00FD0CAD">
        <w:rPr>
          <w:rFonts w:asciiTheme="minorHAnsi" w:hAnsiTheme="minorHAnsi"/>
          <w:sz w:val="24"/>
          <w:szCs w:val="24"/>
        </w:rPr>
        <w:t>Главной</w:t>
      </w:r>
      <w:proofErr w:type="gramEnd"/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инспекции МЧС России</w:t>
      </w:r>
    </w:p>
    <w:p w:rsidR="00FD0CAD" w:rsidRDefault="00361EF7" w:rsidP="00FD0CA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А.И.</w:t>
      </w:r>
      <w:r w:rsidR="00FD0CAD">
        <w:rPr>
          <w:rFonts w:asciiTheme="minorHAnsi" w:hAnsiTheme="minorHAnsi"/>
          <w:sz w:val="24"/>
          <w:szCs w:val="24"/>
        </w:rPr>
        <w:t xml:space="preserve"> </w:t>
      </w:r>
      <w:r w:rsidRPr="00FD0CAD">
        <w:rPr>
          <w:rFonts w:asciiTheme="minorHAnsi" w:hAnsiTheme="minorHAnsi"/>
          <w:sz w:val="24"/>
          <w:szCs w:val="24"/>
        </w:rPr>
        <w:t>ТКАЧЕВ</w:t>
      </w:r>
    </w:p>
    <w:p w:rsidR="00FD0CAD" w:rsidRDefault="00FD0CAD" w:rsidP="00FD0CAD">
      <w:pPr>
        <w:pStyle w:val="ConsPlusNormal"/>
        <w:jc w:val="right"/>
        <w:rPr>
          <w:rFonts w:asciiTheme="minorHAnsi" w:hAnsiTheme="minorHAnsi"/>
          <w:sz w:val="24"/>
          <w:szCs w:val="24"/>
        </w:rPr>
        <w:sectPr w:rsidR="00FD0CAD" w:rsidSect="00FD0CAD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:rsidR="00361EF7" w:rsidRPr="00FD0CAD" w:rsidRDefault="00361EF7" w:rsidP="00FD0CAD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Приложение</w:t>
      </w:r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к Инструкции по инспектированию</w:t>
      </w:r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и проверке </w:t>
      </w:r>
      <w:proofErr w:type="gramStart"/>
      <w:r w:rsidRPr="00FD0CAD">
        <w:rPr>
          <w:rFonts w:asciiTheme="minorHAnsi" w:hAnsiTheme="minorHAnsi"/>
          <w:sz w:val="24"/>
          <w:szCs w:val="24"/>
        </w:rPr>
        <w:t>территориальных</w:t>
      </w:r>
      <w:proofErr w:type="gramEnd"/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подсистем РСЧС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jc w:val="center"/>
        <w:rPr>
          <w:rFonts w:asciiTheme="minorHAnsi" w:hAnsiTheme="minorHAnsi"/>
          <w:b/>
          <w:sz w:val="28"/>
          <w:szCs w:val="24"/>
        </w:rPr>
      </w:pPr>
      <w:r w:rsidRPr="00FD0CAD">
        <w:rPr>
          <w:rFonts w:asciiTheme="minorHAnsi" w:hAnsiTheme="minorHAnsi"/>
          <w:b/>
          <w:sz w:val="28"/>
          <w:szCs w:val="24"/>
        </w:rPr>
        <w:t>КРИТЕРИИ ОЦЕНКИ ДЕЯТЕЛЬНОСТИ</w:t>
      </w:r>
    </w:p>
    <w:p w:rsidR="00361EF7" w:rsidRPr="00FD0CAD" w:rsidRDefault="00361EF7">
      <w:pPr>
        <w:pStyle w:val="ConsPlusNormal"/>
        <w:jc w:val="center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b/>
          <w:sz w:val="28"/>
          <w:szCs w:val="24"/>
        </w:rPr>
        <w:t>ТЕРРИТОРИАЛЬНЫХ ПОДСИСТЕМ И ИХ ЗВЕНЬЕВ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jc w:val="right"/>
        <w:outlineLvl w:val="2"/>
        <w:rPr>
          <w:rFonts w:asciiTheme="minorHAnsi" w:hAnsiTheme="minorHAnsi"/>
          <w:sz w:val="24"/>
          <w:szCs w:val="24"/>
        </w:rPr>
      </w:pPr>
      <w:bookmarkStart w:id="18" w:name="P203"/>
      <w:bookmarkEnd w:id="18"/>
      <w:r w:rsidRPr="00FD0CAD">
        <w:rPr>
          <w:rFonts w:asciiTheme="minorHAnsi" w:hAnsiTheme="minorHAnsi"/>
          <w:sz w:val="24"/>
          <w:szCs w:val="24"/>
        </w:rPr>
        <w:t>Лист 1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tbl>
      <w:tblPr>
        <w:tblW w:w="14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5"/>
        <w:gridCol w:w="1834"/>
        <w:gridCol w:w="1834"/>
        <w:gridCol w:w="1825"/>
        <w:gridCol w:w="1830"/>
        <w:gridCol w:w="1818"/>
        <w:gridCol w:w="7"/>
        <w:gridCol w:w="1825"/>
        <w:gridCol w:w="1831"/>
      </w:tblGrid>
      <w:tr w:rsidR="00307872" w:rsidRPr="00307872" w:rsidTr="00851315">
        <w:trPr>
          <w:trHeight w:val="214"/>
        </w:trPr>
        <w:tc>
          <w:tcPr>
            <w:tcW w:w="1820" w:type="dxa"/>
            <w:vMerge w:val="restart"/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Основные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вопросы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инспектирования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(проверки)</w:t>
            </w:r>
          </w:p>
        </w:tc>
        <w:tc>
          <w:tcPr>
            <w:tcW w:w="1834" w:type="dxa"/>
            <w:vMerge w:val="restart"/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Создание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 функционирование подсистемы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(звена)</w:t>
            </w:r>
          </w:p>
        </w:tc>
        <w:tc>
          <w:tcPr>
            <w:tcW w:w="1834" w:type="dxa"/>
            <w:vMerge w:val="restart"/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Организация работы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по предупреждению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ЧС</w:t>
            </w:r>
          </w:p>
        </w:tc>
        <w:tc>
          <w:tcPr>
            <w:tcW w:w="9141" w:type="dxa"/>
            <w:gridSpan w:val="6"/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Готовность пунктов управления, систем связи,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оповещения и информации</w:t>
            </w:r>
          </w:p>
        </w:tc>
      </w:tr>
      <w:tr w:rsidR="00307872" w:rsidRPr="00307872" w:rsidTr="00851315">
        <w:tc>
          <w:tcPr>
            <w:tcW w:w="1820" w:type="dxa"/>
            <w:vMerge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наличие и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готовность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ПУ</w:t>
            </w:r>
          </w:p>
        </w:tc>
        <w:tc>
          <w:tcPr>
            <w:tcW w:w="3650" w:type="dxa"/>
            <w:gridSpan w:val="2"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состояние систем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связи оповещения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 информации</w:t>
            </w:r>
          </w:p>
        </w:tc>
        <w:tc>
          <w:tcPr>
            <w:tcW w:w="1833" w:type="dxa"/>
            <w:gridSpan w:val="2"/>
            <w:tcBorders>
              <w:top w:val="nil"/>
            </w:tcBorders>
            <w:vAlign w:val="center"/>
          </w:tcPr>
          <w:p w:rsidR="00361EF7" w:rsidRPr="00307872" w:rsidRDefault="00FD0CAD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Г</w:t>
            </w:r>
            <w:r w:rsidR="00361EF7" w:rsidRPr="00307872">
              <w:rPr>
                <w:rFonts w:asciiTheme="minorHAnsi" w:hAnsiTheme="minorHAnsi"/>
              </w:rPr>
              <w:t>отовность</w:t>
            </w:r>
            <w:r w:rsidRPr="00307872">
              <w:rPr>
                <w:rFonts w:asciiTheme="minorHAnsi" w:hAnsiTheme="minorHAnsi"/>
              </w:rPr>
              <w:t xml:space="preserve"> </w:t>
            </w:r>
            <w:r w:rsidR="00361EF7" w:rsidRPr="00307872">
              <w:rPr>
                <w:rFonts w:asciiTheme="minorHAnsi" w:hAnsiTheme="minorHAnsi"/>
              </w:rPr>
              <w:t>дежурных</w:t>
            </w:r>
            <w:r w:rsidRPr="00307872">
              <w:rPr>
                <w:rFonts w:asciiTheme="minorHAnsi" w:hAnsiTheme="minorHAnsi"/>
              </w:rPr>
              <w:t xml:space="preserve"> </w:t>
            </w:r>
            <w:r w:rsidR="00361EF7" w:rsidRPr="00307872">
              <w:rPr>
                <w:rFonts w:asciiTheme="minorHAnsi" w:hAnsiTheme="minorHAnsi"/>
              </w:rPr>
              <w:t>служб и</w:t>
            </w:r>
            <w:r w:rsidRPr="00307872">
              <w:rPr>
                <w:rFonts w:asciiTheme="minorHAnsi" w:hAnsiTheme="minorHAnsi"/>
              </w:rPr>
              <w:t xml:space="preserve"> </w:t>
            </w:r>
            <w:r w:rsidR="00361EF7" w:rsidRPr="00307872">
              <w:rPr>
                <w:rFonts w:asciiTheme="minorHAnsi" w:hAnsiTheme="minorHAnsi"/>
              </w:rPr>
              <w:t>персонала</w:t>
            </w:r>
          </w:p>
        </w:tc>
        <w:tc>
          <w:tcPr>
            <w:tcW w:w="1832" w:type="dxa"/>
            <w:tcBorders>
              <w:top w:val="nil"/>
            </w:tcBorders>
            <w:vAlign w:val="center"/>
          </w:tcPr>
          <w:p w:rsidR="00361EF7" w:rsidRPr="00307872" w:rsidRDefault="00FD0CAD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О</w:t>
            </w:r>
            <w:r w:rsidR="00361EF7" w:rsidRPr="00307872">
              <w:rPr>
                <w:rFonts w:asciiTheme="minorHAnsi" w:hAnsiTheme="minorHAnsi"/>
              </w:rPr>
              <w:t>бщая</w:t>
            </w:r>
            <w:r w:rsidRPr="00307872">
              <w:rPr>
                <w:rFonts w:asciiTheme="minorHAnsi" w:hAnsiTheme="minorHAnsi"/>
              </w:rPr>
              <w:t xml:space="preserve"> </w:t>
            </w:r>
            <w:r w:rsidR="00361EF7" w:rsidRPr="00307872">
              <w:rPr>
                <w:rFonts w:asciiTheme="minorHAnsi" w:hAnsiTheme="minorHAnsi"/>
              </w:rPr>
              <w:t>оценка</w:t>
            </w:r>
          </w:p>
        </w:tc>
      </w:tr>
      <w:tr w:rsidR="00307872" w:rsidRPr="00307872" w:rsidTr="00851315">
        <w:trPr>
          <w:trHeight w:val="214"/>
        </w:trPr>
        <w:tc>
          <w:tcPr>
            <w:tcW w:w="1820" w:type="dxa"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показатели и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элементы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оценки</w:t>
            </w:r>
          </w:p>
        </w:tc>
        <w:tc>
          <w:tcPr>
            <w:tcW w:w="1834" w:type="dxa"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выполнение Положения о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РСЧС,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других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нормативно-правовых актов о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создании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 функционировании подсистем</w:t>
            </w:r>
          </w:p>
        </w:tc>
        <w:tc>
          <w:tcPr>
            <w:tcW w:w="1834" w:type="dxa"/>
            <w:tcBorders>
              <w:top w:val="nil"/>
            </w:tcBorders>
            <w:vAlign w:val="center"/>
          </w:tcPr>
          <w:p w:rsidR="00FD0CAD" w:rsidRPr="00307872" w:rsidRDefault="00FD0CAD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прогнозирование </w:t>
            </w:r>
            <w:r w:rsidR="00361EF7" w:rsidRPr="00307872">
              <w:rPr>
                <w:rFonts w:asciiTheme="minorHAnsi" w:hAnsiTheme="minorHAnsi"/>
              </w:rPr>
              <w:t>ЧС.</w:t>
            </w:r>
          </w:p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Планирование мероприятий.</w:t>
            </w:r>
          </w:p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Выполнение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норм ИТМ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ГО.</w:t>
            </w:r>
          </w:p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Выполнение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запланированных мероприятий</w:t>
            </w:r>
          </w:p>
        </w:tc>
        <w:tc>
          <w:tcPr>
            <w:tcW w:w="1826" w:type="dxa"/>
            <w:tcBorders>
              <w:top w:val="nil"/>
            </w:tcBorders>
            <w:vAlign w:val="center"/>
          </w:tcPr>
          <w:p w:rsidR="00361EF7" w:rsidRPr="00307872" w:rsidRDefault="00FD0CAD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наличие </w:t>
            </w:r>
            <w:r w:rsidR="00361EF7" w:rsidRPr="00307872">
              <w:rPr>
                <w:rFonts w:asciiTheme="minorHAnsi" w:hAnsiTheme="minorHAnsi"/>
              </w:rPr>
              <w:t>ПУ, защищенность</w:t>
            </w:r>
            <w:r w:rsidRPr="00307872">
              <w:rPr>
                <w:rFonts w:asciiTheme="minorHAnsi" w:hAnsiTheme="minorHAnsi"/>
              </w:rPr>
              <w:t xml:space="preserve"> </w:t>
            </w:r>
            <w:proofErr w:type="gramStart"/>
            <w:r w:rsidR="00361EF7" w:rsidRPr="00307872">
              <w:rPr>
                <w:rFonts w:asciiTheme="minorHAnsi" w:hAnsiTheme="minorHAnsi"/>
              </w:rPr>
              <w:t>загородного</w:t>
            </w:r>
            <w:proofErr w:type="gramEnd"/>
            <w:r w:rsidR="00361EF7" w:rsidRPr="00307872">
              <w:rPr>
                <w:rFonts w:asciiTheme="minorHAnsi" w:hAnsiTheme="minorHAnsi"/>
              </w:rPr>
              <w:t xml:space="preserve"> ПУ.</w:t>
            </w:r>
          </w:p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Обеспеченность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связью и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средствами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оповещения.</w:t>
            </w:r>
          </w:p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Соответствие требованиям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готовности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="00361EF7" w:rsidRPr="00307872" w:rsidRDefault="00FD0CAD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состояние </w:t>
            </w:r>
            <w:r w:rsidR="00361EF7" w:rsidRPr="00307872">
              <w:rPr>
                <w:rFonts w:asciiTheme="minorHAnsi" w:hAnsiTheme="minorHAnsi"/>
              </w:rPr>
              <w:t>связи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:rsidR="00361EF7" w:rsidRPr="00307872" w:rsidRDefault="00FD0CAD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состояние </w:t>
            </w:r>
            <w:r w:rsidR="00361EF7" w:rsidRPr="00307872">
              <w:rPr>
                <w:rFonts w:asciiTheme="minorHAnsi" w:hAnsiTheme="minorHAnsi"/>
              </w:rPr>
              <w:t>системы</w:t>
            </w:r>
            <w:r w:rsidRPr="00307872">
              <w:rPr>
                <w:rFonts w:asciiTheme="minorHAnsi" w:hAnsiTheme="minorHAnsi"/>
              </w:rPr>
              <w:t xml:space="preserve"> </w:t>
            </w:r>
            <w:r w:rsidR="00361EF7" w:rsidRPr="00307872">
              <w:rPr>
                <w:rFonts w:asciiTheme="minorHAnsi" w:hAnsiTheme="minorHAnsi"/>
              </w:rPr>
              <w:t>оповещения</w:t>
            </w:r>
            <w:r w:rsidRPr="00307872">
              <w:rPr>
                <w:rFonts w:asciiTheme="minorHAnsi" w:hAnsiTheme="minorHAnsi"/>
              </w:rPr>
              <w:t xml:space="preserve"> </w:t>
            </w:r>
            <w:r w:rsidR="00361EF7" w:rsidRPr="00307872">
              <w:rPr>
                <w:rFonts w:asciiTheme="minorHAnsi" w:hAnsiTheme="minorHAnsi"/>
              </w:rPr>
              <w:t>и информации</w:t>
            </w:r>
          </w:p>
        </w:tc>
        <w:tc>
          <w:tcPr>
            <w:tcW w:w="1833" w:type="dxa"/>
            <w:gridSpan w:val="2"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знание и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умение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выполнять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обязанности в установленные</w:t>
            </w:r>
            <w:r w:rsidR="00FD0CAD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сроки</w:t>
            </w:r>
          </w:p>
        </w:tc>
        <w:tc>
          <w:tcPr>
            <w:tcW w:w="1832" w:type="dxa"/>
            <w:tcBorders>
              <w:top w:val="nil"/>
            </w:tcBorders>
            <w:vAlign w:val="center"/>
          </w:tcPr>
          <w:p w:rsidR="00361EF7" w:rsidRPr="00307872" w:rsidRDefault="00361EF7" w:rsidP="00851315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</w:tr>
      <w:tr w:rsidR="00307872" w:rsidRPr="00307872" w:rsidTr="00307872">
        <w:trPr>
          <w:trHeight w:val="214"/>
        </w:trPr>
        <w:tc>
          <w:tcPr>
            <w:tcW w:w="1820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1</w:t>
            </w:r>
          </w:p>
        </w:tc>
        <w:tc>
          <w:tcPr>
            <w:tcW w:w="1834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2</w:t>
            </w:r>
          </w:p>
        </w:tc>
        <w:tc>
          <w:tcPr>
            <w:tcW w:w="9141" w:type="dxa"/>
            <w:gridSpan w:val="6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3</w:t>
            </w:r>
          </w:p>
        </w:tc>
      </w:tr>
      <w:tr w:rsidR="00307872" w:rsidRPr="00307872" w:rsidTr="00307872">
        <w:trPr>
          <w:trHeight w:val="214"/>
        </w:trPr>
        <w:tc>
          <w:tcPr>
            <w:tcW w:w="1825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Оценка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 критерии</w:t>
            </w:r>
          </w:p>
        </w:tc>
        <w:tc>
          <w:tcPr>
            <w:tcW w:w="1829" w:type="dxa"/>
            <w:tcBorders>
              <w:top w:val="nil"/>
            </w:tcBorders>
          </w:tcPr>
          <w:p w:rsidR="00307872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</w:tc>
        <w:tc>
          <w:tcPr>
            <w:tcW w:w="1834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</w:tc>
        <w:tc>
          <w:tcPr>
            <w:tcW w:w="1826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</w:tc>
        <w:tc>
          <w:tcPr>
            <w:tcW w:w="1831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Обеспечивает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управление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Ограниченно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обеспечивает управление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3)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обеспечивает управление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</w:tc>
        <w:tc>
          <w:tcPr>
            <w:tcW w:w="1826" w:type="dxa"/>
            <w:gridSpan w:val="2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Отвечает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предъявляемым требованиям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 отвечает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предъявляемым требованиям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</w:tc>
        <w:tc>
          <w:tcPr>
            <w:tcW w:w="1826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Отлично</w:t>
            </w:r>
            <w:r w:rsidR="00FD0CAD" w:rsidRPr="00307872">
              <w:rPr>
                <w:rFonts w:asciiTheme="minorHAnsi" w:hAnsiTheme="minorHAnsi"/>
              </w:rPr>
              <w:t>»</w:t>
            </w:r>
            <w:r w:rsidRPr="00307872">
              <w:rPr>
                <w:rFonts w:asciiTheme="minorHAnsi" w:hAnsiTheme="minorHAnsi"/>
              </w:rPr>
              <w:t xml:space="preserve"> (5)</w:t>
            </w:r>
          </w:p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Хорошо</w:t>
            </w:r>
            <w:r w:rsidR="00FD0CAD" w:rsidRPr="00307872">
              <w:rPr>
                <w:rFonts w:asciiTheme="minorHAnsi" w:hAnsiTheme="minorHAnsi"/>
              </w:rPr>
              <w:t>»</w:t>
            </w:r>
            <w:r w:rsidRPr="00307872">
              <w:rPr>
                <w:rFonts w:asciiTheme="minorHAnsi" w:hAnsiTheme="minorHAnsi"/>
              </w:rPr>
              <w:t xml:space="preserve"> (4)</w:t>
            </w:r>
          </w:p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3)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(3)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4)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Неудовлетворительно</w:t>
            </w:r>
            <w:r w:rsidR="00FD0CAD" w:rsidRPr="00307872">
              <w:rPr>
                <w:rFonts w:asciiTheme="minorHAnsi" w:hAnsiTheme="minorHAnsi"/>
              </w:rPr>
              <w:t>»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(2)</w:t>
            </w:r>
          </w:p>
        </w:tc>
        <w:tc>
          <w:tcPr>
            <w:tcW w:w="1832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1) </w:t>
            </w:r>
            <w:r w:rsidR="00FD0CAD" w:rsidRPr="00307872">
              <w:rPr>
                <w:rFonts w:asciiTheme="minorHAnsi" w:hAnsiTheme="minorHAnsi"/>
              </w:rPr>
              <w:t>«</w:t>
            </w:r>
            <w:proofErr w:type="gramStart"/>
            <w:r w:rsidRPr="00307872">
              <w:rPr>
                <w:rFonts w:asciiTheme="minorHAnsi" w:hAnsiTheme="minorHAnsi"/>
              </w:rPr>
              <w:t>Готовы</w:t>
            </w:r>
            <w:proofErr w:type="gramEnd"/>
            <w:r w:rsidRPr="00307872">
              <w:rPr>
                <w:rFonts w:asciiTheme="minorHAnsi" w:hAnsiTheme="minorHAnsi"/>
              </w:rPr>
              <w:t xml:space="preserve"> по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предназначению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2)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Ограниченно готовы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 xml:space="preserve">3) </w:t>
            </w:r>
            <w:r w:rsidR="00FD0CAD" w:rsidRPr="00307872">
              <w:rPr>
                <w:rFonts w:asciiTheme="minorHAnsi" w:hAnsiTheme="minorHAnsi"/>
              </w:rPr>
              <w:t>«</w:t>
            </w:r>
            <w:r w:rsidRPr="00307872">
              <w:rPr>
                <w:rFonts w:asciiTheme="minorHAnsi" w:hAnsiTheme="minorHAnsi"/>
              </w:rPr>
              <w:t>Не</w:t>
            </w:r>
            <w:r w:rsidR="00307872" w:rsidRP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готовы</w:t>
            </w:r>
            <w:r w:rsidR="00FD0CAD" w:rsidRPr="00307872">
              <w:rPr>
                <w:rFonts w:asciiTheme="minorHAnsi" w:hAnsiTheme="minorHAnsi"/>
              </w:rPr>
              <w:t>»</w:t>
            </w:r>
          </w:p>
        </w:tc>
      </w:tr>
      <w:tr w:rsidR="00307872" w:rsidRPr="00307872" w:rsidTr="00307872">
        <w:trPr>
          <w:trHeight w:val="214"/>
        </w:trPr>
        <w:tc>
          <w:tcPr>
            <w:tcW w:w="1825" w:type="dxa"/>
            <w:tcBorders>
              <w:top w:val="nil"/>
            </w:tcBorders>
          </w:tcPr>
          <w:p w:rsidR="00361EF7" w:rsidRPr="00307872" w:rsidRDefault="00361EF7" w:rsidP="00FD0CAD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2.1 Инструкции</w:t>
            </w:r>
          </w:p>
        </w:tc>
        <w:tc>
          <w:tcPr>
            <w:tcW w:w="1834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2.2 Инструкции</w:t>
            </w:r>
          </w:p>
        </w:tc>
        <w:tc>
          <w:tcPr>
            <w:tcW w:w="1826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2.3.1 Инструкции</w:t>
            </w:r>
          </w:p>
        </w:tc>
        <w:tc>
          <w:tcPr>
            <w:tcW w:w="1831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2.3.2.1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Инструкции</w:t>
            </w:r>
          </w:p>
        </w:tc>
        <w:tc>
          <w:tcPr>
            <w:tcW w:w="1826" w:type="dxa"/>
            <w:gridSpan w:val="2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2.3.2.1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Инструкции</w:t>
            </w:r>
          </w:p>
        </w:tc>
        <w:tc>
          <w:tcPr>
            <w:tcW w:w="1826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2.3.3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Инструкции</w:t>
            </w:r>
          </w:p>
        </w:tc>
        <w:tc>
          <w:tcPr>
            <w:tcW w:w="1832" w:type="dxa"/>
            <w:tcBorders>
              <w:top w:val="nil"/>
            </w:tcBorders>
          </w:tcPr>
          <w:p w:rsidR="00361EF7" w:rsidRPr="00307872" w:rsidRDefault="00361EF7" w:rsidP="00307872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307872">
              <w:rPr>
                <w:rFonts w:asciiTheme="minorHAnsi" w:hAnsiTheme="minorHAnsi"/>
              </w:rPr>
              <w:t>по пункту 2.3.4</w:t>
            </w:r>
            <w:r w:rsidR="00307872">
              <w:rPr>
                <w:rFonts w:asciiTheme="minorHAnsi" w:hAnsiTheme="minorHAnsi"/>
              </w:rPr>
              <w:t xml:space="preserve"> </w:t>
            </w:r>
            <w:r w:rsidRPr="00307872">
              <w:rPr>
                <w:rFonts w:asciiTheme="minorHAnsi" w:hAnsiTheme="minorHAnsi"/>
              </w:rPr>
              <w:t>Инструкции</w:t>
            </w:r>
          </w:p>
        </w:tc>
      </w:tr>
    </w:tbl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Продолжение таблицы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tbl>
      <w:tblPr>
        <w:tblW w:w="146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2"/>
        <w:gridCol w:w="3828"/>
        <w:gridCol w:w="1984"/>
        <w:gridCol w:w="1843"/>
        <w:gridCol w:w="1701"/>
        <w:gridCol w:w="1843"/>
      </w:tblGrid>
      <w:tr w:rsidR="00FD0CAD" w:rsidRPr="009B608A" w:rsidTr="007D7EE4">
        <w:trPr>
          <w:trHeight w:val="227"/>
        </w:trPr>
        <w:tc>
          <w:tcPr>
            <w:tcW w:w="3442" w:type="dxa"/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Готовность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сил и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средств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(СНЛК в ликвидации ЧС)</w:t>
            </w:r>
          </w:p>
        </w:tc>
        <w:tc>
          <w:tcPr>
            <w:tcW w:w="3828" w:type="dxa"/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Создание и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готовность к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использованию резервов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финансовых и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материальных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ресурсов</w:t>
            </w:r>
          </w:p>
        </w:tc>
        <w:tc>
          <w:tcPr>
            <w:tcW w:w="7371" w:type="dxa"/>
            <w:gridSpan w:val="4"/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Организация и состояние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подготовки</w:t>
            </w:r>
          </w:p>
        </w:tc>
      </w:tr>
      <w:tr w:rsidR="00FD0CAD" w:rsidRPr="009B608A" w:rsidTr="007D7EE4">
        <w:trPr>
          <w:trHeight w:val="227"/>
        </w:trPr>
        <w:tc>
          <w:tcPr>
            <w:tcW w:w="3442" w:type="dxa"/>
            <w:tcBorders>
              <w:top w:val="nil"/>
            </w:tcBorders>
            <w:vAlign w:val="center"/>
          </w:tcPr>
          <w:p w:rsidR="00361EF7" w:rsidRPr="009B608A" w:rsidRDefault="009B608A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укомплектованность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личным составом, техникой, спецоборудованием.</w:t>
            </w:r>
          </w:p>
          <w:p w:rsid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Выполнение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нормативов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приведения в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готовность.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Участие в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учениях и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ликвидации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ЧС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:rsidR="00361EF7" w:rsidRPr="009B608A" w:rsidRDefault="009B608A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создание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резервов.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Обеспечение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условий для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своевременной доставки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в зону бедствия.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Восполнение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фондов, соблюдение сроков и условий хранения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организация подготовки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подготовка руководящего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состава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 специалистов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61EF7" w:rsidRPr="009B608A" w:rsidRDefault="009B608A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С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остояние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обучения населения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общая оценка</w:t>
            </w:r>
          </w:p>
        </w:tc>
      </w:tr>
      <w:tr w:rsidR="00FD0CAD" w:rsidRPr="009B608A" w:rsidTr="007D7EE4">
        <w:trPr>
          <w:trHeight w:val="227"/>
        </w:trPr>
        <w:tc>
          <w:tcPr>
            <w:tcW w:w="3442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371" w:type="dxa"/>
            <w:gridSpan w:val="4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FD0CAD" w:rsidRPr="009B608A" w:rsidTr="007D7EE4">
        <w:trPr>
          <w:trHeight w:val="227"/>
        </w:trPr>
        <w:tc>
          <w:tcPr>
            <w:tcW w:w="3442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proofErr w:type="gramStart"/>
            <w:r w:rsidRPr="009B608A">
              <w:rPr>
                <w:rFonts w:asciiTheme="minorHAnsi" w:hAnsiTheme="minorHAnsi"/>
                <w:sz w:val="22"/>
                <w:szCs w:val="22"/>
              </w:rPr>
              <w:t>Готовы</w:t>
            </w:r>
            <w:proofErr w:type="gramEnd"/>
            <w:r w:rsidRPr="009B608A">
              <w:rPr>
                <w:rFonts w:asciiTheme="minorHAnsi" w:hAnsiTheme="minorHAnsi"/>
                <w:sz w:val="22"/>
                <w:szCs w:val="22"/>
              </w:rPr>
              <w:t xml:space="preserve"> к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выполнению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задач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 xml:space="preserve">Ограниченно </w:t>
            </w:r>
            <w:proofErr w:type="gramStart"/>
            <w:r w:rsidRPr="009B608A">
              <w:rPr>
                <w:rFonts w:asciiTheme="minorHAnsi" w:hAnsiTheme="minorHAnsi"/>
                <w:sz w:val="22"/>
                <w:szCs w:val="22"/>
              </w:rPr>
              <w:t>готовы</w:t>
            </w:r>
            <w:proofErr w:type="gramEnd"/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к выполнению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задач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3)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 xml:space="preserve">Не </w:t>
            </w:r>
            <w:proofErr w:type="gramStart"/>
            <w:r w:rsidRPr="009B608A">
              <w:rPr>
                <w:rFonts w:asciiTheme="minorHAnsi" w:hAnsiTheme="minorHAnsi"/>
                <w:sz w:val="22"/>
                <w:szCs w:val="22"/>
              </w:rPr>
              <w:t>готовы</w:t>
            </w:r>
            <w:proofErr w:type="gramEnd"/>
            <w:r w:rsidRPr="009B608A">
              <w:rPr>
                <w:rFonts w:asciiTheme="minorHAnsi" w:hAnsiTheme="minorHAnsi"/>
                <w:sz w:val="22"/>
                <w:szCs w:val="22"/>
              </w:rPr>
              <w:t xml:space="preserve"> к выполнению задач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Резервные фонды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созданы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Резервные фонды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созданы ограниченно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3)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Резервные фонды не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созданы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1) Соответствует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требованиям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2) Соответствует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требованиям не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полностью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3) Не соответствует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требованиям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Отлично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(5)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Хорошо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(4)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3)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Удовлетворительно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(3)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4)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Неудовлетворительно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(2)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1)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Обучено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2)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Обучено недостаточно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 xml:space="preserve">3) 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«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Не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обучено</w:t>
            </w:r>
            <w:r w:rsidR="00FD0CAD" w:rsidRPr="009B608A">
              <w:rPr>
                <w:rFonts w:asciiTheme="minorHAnsi" w:hAnsiTheme="minorHAnsi"/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1) Соответствует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предъявляемым требованиям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2) Ограниченно соответствует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предъявляемым требованиям</w:t>
            </w:r>
          </w:p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3) Не соответствует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предъявляемым требованиям</w:t>
            </w:r>
          </w:p>
        </w:tc>
      </w:tr>
      <w:tr w:rsidR="009B608A" w:rsidRPr="009B608A" w:rsidTr="007D7EE4">
        <w:trPr>
          <w:trHeight w:val="227"/>
        </w:trPr>
        <w:tc>
          <w:tcPr>
            <w:tcW w:w="3442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 пункту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2.4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Инструкции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 пункту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2.5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Инструкции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 пункту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2.6.1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Инструкции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 пункту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2.6.2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Инструкции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61EF7" w:rsidRPr="009B608A" w:rsidRDefault="00361EF7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 пункту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2.6.3</w:t>
            </w:r>
            <w:r w:rsidR="009B608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608A">
              <w:rPr>
                <w:rFonts w:asciiTheme="minorHAnsi" w:hAnsiTheme="minorHAnsi"/>
                <w:sz w:val="22"/>
                <w:szCs w:val="22"/>
              </w:rPr>
              <w:t>Инструкции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61EF7" w:rsidRPr="009B608A" w:rsidRDefault="009B608A" w:rsidP="009B608A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B608A">
              <w:rPr>
                <w:rFonts w:asciiTheme="minorHAnsi" w:hAnsiTheme="minorHAnsi"/>
                <w:sz w:val="22"/>
                <w:szCs w:val="22"/>
              </w:rPr>
              <w:t>по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пункту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2.6.4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1EF7" w:rsidRPr="009B608A">
              <w:rPr>
                <w:rFonts w:asciiTheme="minorHAnsi" w:hAnsiTheme="minorHAnsi"/>
                <w:sz w:val="22"/>
                <w:szCs w:val="22"/>
              </w:rPr>
              <w:t>Инструкции</w:t>
            </w:r>
          </w:p>
        </w:tc>
      </w:tr>
    </w:tbl>
    <w:p w:rsidR="009B608A" w:rsidRDefault="009B608A">
      <w:pPr>
        <w:rPr>
          <w:rFonts w:eastAsia="Times New Roman" w:cs="Calibri"/>
          <w:sz w:val="24"/>
          <w:szCs w:val="24"/>
          <w:lang w:eastAsia="ru-RU"/>
        </w:rPr>
      </w:pPr>
      <w:bookmarkStart w:id="19" w:name="P311"/>
      <w:bookmarkEnd w:id="19"/>
      <w:r>
        <w:rPr>
          <w:sz w:val="24"/>
          <w:szCs w:val="24"/>
        </w:rPr>
        <w:br w:type="page"/>
      </w:r>
    </w:p>
    <w:p w:rsidR="00361EF7" w:rsidRPr="00FD0CAD" w:rsidRDefault="00361EF7">
      <w:pPr>
        <w:pStyle w:val="ConsPlusNormal"/>
        <w:jc w:val="right"/>
        <w:outlineLvl w:val="2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Лист 2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tbl>
      <w:tblPr>
        <w:tblW w:w="146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2"/>
        <w:gridCol w:w="1782"/>
        <w:gridCol w:w="1782"/>
        <w:gridCol w:w="1782"/>
        <w:gridCol w:w="425"/>
        <w:gridCol w:w="1973"/>
        <w:gridCol w:w="1571"/>
        <w:gridCol w:w="1772"/>
        <w:gridCol w:w="1772"/>
      </w:tblGrid>
      <w:tr w:rsidR="00FD0CAD" w:rsidRPr="007D7EE4" w:rsidTr="00AA2C33">
        <w:trPr>
          <w:trHeight w:val="20"/>
        </w:trPr>
        <w:tc>
          <w:tcPr>
            <w:tcW w:w="7128" w:type="dxa"/>
            <w:gridSpan w:val="4"/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Состояние защиты населения</w:t>
            </w:r>
          </w:p>
        </w:tc>
        <w:tc>
          <w:tcPr>
            <w:tcW w:w="425" w:type="dxa"/>
            <w:tcBorders>
              <w:bottom w:val="nil"/>
            </w:tcBorders>
            <w:vAlign w:val="center"/>
          </w:tcPr>
          <w:p w:rsidR="00361EF7" w:rsidRPr="007D7EE4" w:rsidRDefault="00361EF7" w:rsidP="007D7E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Состояние защиты населения</w:t>
            </w:r>
          </w:p>
        </w:tc>
      </w:tr>
      <w:tr w:rsidR="00FD0CAD" w:rsidRPr="007D7EE4" w:rsidTr="00AA2C33">
        <w:trPr>
          <w:trHeight w:val="151"/>
        </w:trPr>
        <w:tc>
          <w:tcPr>
            <w:tcW w:w="7128" w:type="dxa"/>
            <w:gridSpan w:val="4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а) Состояние инженерной защиты</w:t>
            </w:r>
          </w:p>
        </w:tc>
        <w:tc>
          <w:tcPr>
            <w:tcW w:w="425" w:type="dxa"/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7088" w:type="dxa"/>
            <w:gridSpan w:val="4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б) Обеспечение радиационной и химической защиты</w:t>
            </w:r>
          </w:p>
        </w:tc>
      </w:tr>
      <w:tr w:rsidR="00FD0CAD" w:rsidRPr="007D7EE4" w:rsidTr="00AA2C33">
        <w:trPr>
          <w:trHeight w:val="151"/>
        </w:trPr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7D7EE4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обеспеченность </w:t>
            </w:r>
            <w:r w:rsidR="00361EF7" w:rsidRPr="007D7EE4">
              <w:rPr>
                <w:rFonts w:asciiTheme="minorHAnsi" w:hAnsiTheme="minorHAnsi"/>
              </w:rPr>
              <w:t>убежищами и ПРУ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(по действующим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нормам ИТМ ГО)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7D7EE4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готовность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убежищ и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ПРУ к приему укрываемых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наличие и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реальность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планов строительства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быстровозводимых убежищ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и ПРУ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общая оценка</w:t>
            </w:r>
          </w:p>
        </w:tc>
        <w:tc>
          <w:tcPr>
            <w:tcW w:w="425" w:type="dxa"/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73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готовность к выявлению и оценке радиационной и химической обстановки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при ЧС в мирное и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военное время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:rsidR="00361EF7" w:rsidRPr="007D7EE4" w:rsidRDefault="007D7EE4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обеспеченность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населения средствами РХЗ от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современных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средств поражения</w:t>
            </w:r>
          </w:p>
        </w:tc>
        <w:tc>
          <w:tcPr>
            <w:tcW w:w="1772" w:type="dxa"/>
            <w:tcBorders>
              <w:top w:val="nil"/>
            </w:tcBorders>
            <w:vAlign w:val="center"/>
          </w:tcPr>
          <w:p w:rsidR="00361EF7" w:rsidRPr="007D7EE4" w:rsidRDefault="007D7EE4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готовность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объектов по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санитарной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и специальной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7D7EE4">
              <w:rPr>
                <w:rFonts w:asciiTheme="minorHAnsi" w:hAnsiTheme="minorHAnsi"/>
              </w:rPr>
              <w:t>обработке</w:t>
            </w:r>
          </w:p>
        </w:tc>
        <w:tc>
          <w:tcPr>
            <w:tcW w:w="177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общая оценка</w:t>
            </w:r>
          </w:p>
        </w:tc>
      </w:tr>
      <w:tr w:rsidR="00FD0CAD" w:rsidRPr="007D7EE4" w:rsidTr="00AA2C33">
        <w:trPr>
          <w:trHeight w:val="151"/>
        </w:trPr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1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2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3</w:t>
            </w: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4</w:t>
            </w:r>
          </w:p>
        </w:tc>
        <w:tc>
          <w:tcPr>
            <w:tcW w:w="425" w:type="dxa"/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73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1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2</w:t>
            </w:r>
          </w:p>
        </w:tc>
        <w:tc>
          <w:tcPr>
            <w:tcW w:w="177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3</w:t>
            </w:r>
          </w:p>
        </w:tc>
        <w:tc>
          <w:tcPr>
            <w:tcW w:w="1772" w:type="dxa"/>
            <w:tcBorders>
              <w:top w:val="nil"/>
            </w:tcBorders>
            <w:vAlign w:val="center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>4</w:t>
            </w:r>
          </w:p>
        </w:tc>
      </w:tr>
      <w:tr w:rsidR="00FD0CAD" w:rsidRPr="007D7EE4" w:rsidTr="00AA2C33">
        <w:trPr>
          <w:trHeight w:val="151"/>
        </w:trPr>
        <w:tc>
          <w:tcPr>
            <w:tcW w:w="1782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Требованиям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норм соответствует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 укрывается в убежищах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и ПРУ не менее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80%.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Требованиям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 xml:space="preserve">норм соответствует </w:t>
            </w:r>
            <w:proofErr w:type="spellStart"/>
            <w:r w:rsidRPr="007D7EE4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 укрывается от 55 до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80%.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3.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Требованиям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норм не соответствует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укрывается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менее 55%</w:t>
            </w:r>
          </w:p>
        </w:tc>
        <w:tc>
          <w:tcPr>
            <w:tcW w:w="1782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Готовность обеспечивается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- готовность не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менее 80%.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Готовность ограниченная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от 55 до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80%.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3.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Готовность не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обеспечивается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7D7EE4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менее 55%</w:t>
            </w:r>
          </w:p>
        </w:tc>
        <w:tc>
          <w:tcPr>
            <w:tcW w:w="1782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Удовлетворительно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- планы имеются, ресурсами обеспечены.</w:t>
            </w:r>
          </w:p>
          <w:p w:rsidR="00361EF7" w:rsidRPr="007D7EE4" w:rsidRDefault="00361EF7" w:rsidP="00860CBE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Неудовлетворительно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 планы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отработаны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не в полном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объеме, вопросы ресурсного обеспечения не решены</w:t>
            </w:r>
          </w:p>
        </w:tc>
        <w:tc>
          <w:tcPr>
            <w:tcW w:w="1782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Защита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обеспечивается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оценки по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элементам 1,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2 и 3 положительные.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Защита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обеспечивается ограниченно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 xml:space="preserve">обеспеченность убежищами и </w:t>
            </w:r>
            <w:proofErr w:type="gramStart"/>
            <w:r w:rsidRPr="007D7EE4">
              <w:rPr>
                <w:rFonts w:asciiTheme="minorHAnsi" w:hAnsiTheme="minorHAnsi"/>
              </w:rPr>
              <w:t>ПРУ</w:t>
            </w:r>
            <w:proofErr w:type="gramEnd"/>
            <w:r w:rsidRPr="007D7EE4">
              <w:rPr>
                <w:rFonts w:asciiTheme="minorHAnsi" w:hAnsiTheme="minorHAnsi"/>
              </w:rPr>
              <w:t xml:space="preserve"> и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их готовность ограниченная или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неполная.</w:t>
            </w:r>
          </w:p>
          <w:p w:rsidR="00361EF7" w:rsidRPr="007D7EE4" w:rsidRDefault="00361EF7" w:rsidP="00860CBE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3.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Защита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не обеспечивается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одна или более оценок</w:t>
            </w:r>
            <w:r w:rsidR="00860CBE">
              <w:rPr>
                <w:rFonts w:asciiTheme="minorHAnsi" w:hAnsiTheme="minorHAnsi"/>
              </w:rPr>
              <w:t xml:space="preserve"> </w:t>
            </w:r>
            <w:proofErr w:type="gramStart"/>
            <w:r w:rsidRPr="007D7EE4">
              <w:rPr>
                <w:rFonts w:asciiTheme="minorHAnsi" w:hAnsiTheme="minorHAnsi"/>
              </w:rPr>
              <w:t>отрицательные</w:t>
            </w:r>
            <w:proofErr w:type="gramEnd"/>
          </w:p>
        </w:tc>
        <w:tc>
          <w:tcPr>
            <w:tcW w:w="425" w:type="dxa"/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Соответствует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требованиям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предусмотренные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нормативами лаборатории, станции,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др. силы созданы и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оснащены не менее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чем на 80%,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столько же контрольных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проб определено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правильно.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Соответствует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 xml:space="preserve">требованиям </w:t>
            </w:r>
            <w:proofErr w:type="spellStart"/>
            <w:r w:rsidRPr="007D7EE4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 оснащенность от 50 до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80%, не менее 50%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проб определено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правильно.</w:t>
            </w:r>
          </w:p>
          <w:p w:rsidR="00361EF7" w:rsidRPr="007D7EE4" w:rsidRDefault="00361EF7" w:rsidP="00860CBE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3.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Не соответствует требованиям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- предыдущие показатели не выполняются</w:t>
            </w:r>
          </w:p>
        </w:tc>
        <w:tc>
          <w:tcPr>
            <w:tcW w:w="1571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Удовлетворительно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обеспеченность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не менее 70%.</w:t>
            </w:r>
          </w:p>
          <w:p w:rsidR="00361EF7" w:rsidRPr="007D7EE4" w:rsidRDefault="00361EF7" w:rsidP="00860CBE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Неудовлетворительно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обеспеченность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менее 70%</w:t>
            </w:r>
          </w:p>
        </w:tc>
        <w:tc>
          <w:tcPr>
            <w:tcW w:w="1772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Готовы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все вопросы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решены не менее чем по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70% приспосабливаемых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согласно нормам объектов.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 xml:space="preserve">Ограниченно </w:t>
            </w:r>
            <w:proofErr w:type="gramStart"/>
            <w:r w:rsidRPr="007D7EE4">
              <w:rPr>
                <w:rFonts w:asciiTheme="minorHAnsi" w:hAnsiTheme="minorHAnsi"/>
              </w:rPr>
              <w:t>готовы</w:t>
            </w:r>
            <w:proofErr w:type="gramEnd"/>
            <w:r w:rsidR="00FD0CAD" w:rsidRPr="007D7EE4">
              <w:rPr>
                <w:rFonts w:asciiTheme="minorHAnsi" w:hAnsiTheme="minorHAnsi"/>
              </w:rPr>
              <w:t>»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- обеспечено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приспособление от 50 до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70% объектов.</w:t>
            </w:r>
          </w:p>
          <w:p w:rsidR="00361EF7" w:rsidRPr="007D7EE4" w:rsidRDefault="00361EF7" w:rsidP="00860CBE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3.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Не готовы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не удовлетворены предыдущие условия</w:t>
            </w:r>
          </w:p>
        </w:tc>
        <w:tc>
          <w:tcPr>
            <w:tcW w:w="1772" w:type="dxa"/>
            <w:tcBorders>
              <w:top w:val="nil"/>
            </w:tcBorders>
          </w:tcPr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1.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Соответствует требованиям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по всем элементам оценки положительные (без</w:t>
            </w:r>
            <w:r w:rsidR="00860CBE">
              <w:rPr>
                <w:rFonts w:asciiTheme="minorHAnsi" w:hAnsiTheme="minorHAnsi"/>
              </w:rPr>
              <w:t xml:space="preserve">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ограниченно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 xml:space="preserve"> или </w:t>
            </w:r>
            <w:r w:rsidR="00FD0CAD" w:rsidRPr="007D7EE4">
              <w:rPr>
                <w:rFonts w:asciiTheme="minorHAnsi" w:hAnsiTheme="minorHAnsi"/>
              </w:rPr>
              <w:t>«</w:t>
            </w:r>
            <w:proofErr w:type="spellStart"/>
            <w:r w:rsidRPr="007D7EE4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>).</w:t>
            </w:r>
          </w:p>
          <w:p w:rsidR="00361EF7" w:rsidRPr="007D7EE4" w:rsidRDefault="00361EF7" w:rsidP="007D7EE4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2.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Требованиям соответствует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ограниченно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- по 1 и 3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элементам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оценка с ограничением,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по второму -</w:t>
            </w:r>
            <w:r w:rsidR="00860CBE">
              <w:rPr>
                <w:rFonts w:asciiTheme="minorHAnsi" w:hAnsiTheme="minorHAnsi"/>
              </w:rPr>
              <w:t xml:space="preserve">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удовлетворительно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Pr="007D7EE4">
              <w:rPr>
                <w:rFonts w:asciiTheme="minorHAnsi" w:hAnsiTheme="minorHAnsi"/>
              </w:rPr>
              <w:t>.</w:t>
            </w:r>
          </w:p>
          <w:p w:rsidR="00361EF7" w:rsidRPr="007D7EE4" w:rsidRDefault="00361EF7" w:rsidP="00860CBE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7D7EE4">
              <w:rPr>
                <w:rFonts w:asciiTheme="minorHAnsi" w:hAnsiTheme="minorHAnsi"/>
              </w:rPr>
              <w:t xml:space="preserve">3. </w:t>
            </w:r>
            <w:r w:rsidR="00FD0CAD" w:rsidRPr="007D7EE4">
              <w:rPr>
                <w:rFonts w:asciiTheme="minorHAnsi" w:hAnsiTheme="minorHAnsi"/>
              </w:rPr>
              <w:t>«</w:t>
            </w:r>
            <w:r w:rsidRPr="007D7EE4">
              <w:rPr>
                <w:rFonts w:asciiTheme="minorHAnsi" w:hAnsiTheme="minorHAnsi"/>
              </w:rPr>
              <w:t>Не соответствует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требованиям</w:t>
            </w:r>
            <w:r w:rsidR="00FD0CAD" w:rsidRPr="007D7EE4">
              <w:rPr>
                <w:rFonts w:asciiTheme="minorHAnsi" w:hAnsiTheme="minorHAnsi"/>
              </w:rPr>
              <w:t>»</w:t>
            </w:r>
            <w:r w:rsidR="00860CBE">
              <w:rPr>
                <w:rFonts w:asciiTheme="minorHAnsi" w:hAnsiTheme="minorHAnsi"/>
              </w:rPr>
              <w:t xml:space="preserve"> </w:t>
            </w:r>
            <w:r w:rsidRPr="007D7EE4">
              <w:rPr>
                <w:rFonts w:asciiTheme="minorHAnsi" w:hAnsiTheme="minorHAnsi"/>
              </w:rPr>
              <w:t>- одна и более оценок</w:t>
            </w:r>
            <w:r w:rsidR="00860CBE">
              <w:rPr>
                <w:rFonts w:asciiTheme="minorHAnsi" w:hAnsiTheme="minorHAnsi"/>
              </w:rPr>
              <w:t xml:space="preserve"> </w:t>
            </w:r>
            <w:proofErr w:type="gramStart"/>
            <w:r w:rsidRPr="007D7EE4">
              <w:rPr>
                <w:rFonts w:asciiTheme="minorHAnsi" w:hAnsiTheme="minorHAnsi"/>
              </w:rPr>
              <w:t>отрицательные</w:t>
            </w:r>
            <w:proofErr w:type="gramEnd"/>
          </w:p>
        </w:tc>
      </w:tr>
    </w:tbl>
    <w:p w:rsidR="00AA2C33" w:rsidRDefault="00AA2C33">
      <w:pPr>
        <w:pStyle w:val="ConsPlusNormal"/>
        <w:jc w:val="right"/>
        <w:outlineLvl w:val="2"/>
        <w:rPr>
          <w:rFonts w:asciiTheme="minorHAnsi" w:hAnsiTheme="minorHAnsi"/>
          <w:sz w:val="24"/>
          <w:szCs w:val="24"/>
        </w:rPr>
      </w:pPr>
      <w:bookmarkStart w:id="20" w:name="P358"/>
      <w:bookmarkEnd w:id="20"/>
    </w:p>
    <w:p w:rsidR="00AA2C33" w:rsidRDefault="00AA2C33">
      <w:pPr>
        <w:rPr>
          <w:rFonts w:eastAsia="Times New Roman" w:cs="Calibri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361EF7" w:rsidRPr="00FD0CAD" w:rsidRDefault="00361EF7">
      <w:pPr>
        <w:pStyle w:val="ConsPlusNormal"/>
        <w:jc w:val="right"/>
        <w:outlineLvl w:val="2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lastRenderedPageBreak/>
        <w:t>Лист 3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tbl>
      <w:tblPr>
        <w:tblW w:w="14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3657"/>
        <w:gridCol w:w="3657"/>
        <w:gridCol w:w="3658"/>
      </w:tblGrid>
      <w:tr w:rsidR="00FD0CAD" w:rsidRPr="00AA2C33" w:rsidTr="00153F5C">
        <w:trPr>
          <w:trHeight w:val="227"/>
        </w:trPr>
        <w:tc>
          <w:tcPr>
            <w:tcW w:w="14629" w:type="dxa"/>
            <w:gridSpan w:val="4"/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Состояние защиты населения</w:t>
            </w:r>
          </w:p>
        </w:tc>
      </w:tr>
      <w:tr w:rsidR="00FD0CAD" w:rsidRPr="00AA2C33" w:rsidTr="00153F5C">
        <w:trPr>
          <w:trHeight w:val="227"/>
        </w:trPr>
        <w:tc>
          <w:tcPr>
            <w:tcW w:w="14629" w:type="dxa"/>
            <w:gridSpan w:val="4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в) Состояние медицинской и противобактериологической</w:t>
            </w:r>
            <w:r w:rsidR="00AA2C33" w:rsidRP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защиты</w:t>
            </w:r>
          </w:p>
        </w:tc>
      </w:tr>
      <w:tr w:rsidR="00FD0CAD" w:rsidRPr="00AA2C33" w:rsidTr="00153F5C">
        <w:trPr>
          <w:trHeight w:val="227"/>
        </w:trPr>
        <w:tc>
          <w:tcPr>
            <w:tcW w:w="3657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обеспеченность населения медицинскими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средствами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защиты и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экстренной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профилактики</w:t>
            </w:r>
          </w:p>
        </w:tc>
        <w:tc>
          <w:tcPr>
            <w:tcW w:w="3657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состояние готовности сил и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средств медицины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катастроф</w:t>
            </w:r>
          </w:p>
        </w:tc>
        <w:tc>
          <w:tcPr>
            <w:tcW w:w="3657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готовность к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развертыванию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и обеспечению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больничных баз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на случай возникновения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крупномасштабных ЧС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(в том числе и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военного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характера)</w:t>
            </w:r>
          </w:p>
        </w:tc>
        <w:tc>
          <w:tcPr>
            <w:tcW w:w="3658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общая оценка</w:t>
            </w:r>
          </w:p>
        </w:tc>
      </w:tr>
      <w:tr w:rsidR="00FD0CAD" w:rsidRPr="00AA2C33" w:rsidTr="00153F5C">
        <w:trPr>
          <w:trHeight w:val="227"/>
        </w:trPr>
        <w:tc>
          <w:tcPr>
            <w:tcW w:w="3657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1</w:t>
            </w:r>
          </w:p>
        </w:tc>
        <w:tc>
          <w:tcPr>
            <w:tcW w:w="3657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2</w:t>
            </w:r>
          </w:p>
        </w:tc>
        <w:tc>
          <w:tcPr>
            <w:tcW w:w="3657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3</w:t>
            </w:r>
          </w:p>
        </w:tc>
        <w:tc>
          <w:tcPr>
            <w:tcW w:w="3658" w:type="dxa"/>
            <w:tcBorders>
              <w:top w:val="nil"/>
            </w:tcBorders>
            <w:vAlign w:val="center"/>
          </w:tcPr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>4</w:t>
            </w:r>
          </w:p>
        </w:tc>
      </w:tr>
      <w:tr w:rsidR="00361EF7" w:rsidRPr="00AA2C33" w:rsidTr="00153F5C">
        <w:trPr>
          <w:trHeight w:val="227"/>
        </w:trPr>
        <w:tc>
          <w:tcPr>
            <w:tcW w:w="3657" w:type="dxa"/>
            <w:tcBorders>
              <w:top w:val="nil"/>
            </w:tcBorders>
          </w:tcPr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1.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Удовлетворительно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при обеспеченности не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менее 70%.</w:t>
            </w:r>
          </w:p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2.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Неудовлетворительно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несоответствие требованиям к</w:t>
            </w:r>
            <w:r w:rsidR="00AA2C33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оценке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удовлетворительно</w:t>
            </w:r>
            <w:r w:rsidR="00FD0CAD" w:rsidRPr="00AA2C33">
              <w:rPr>
                <w:rFonts w:asciiTheme="minorHAnsi" w:hAnsiTheme="minorHAnsi"/>
              </w:rPr>
              <w:t>»</w:t>
            </w:r>
          </w:p>
        </w:tc>
        <w:tc>
          <w:tcPr>
            <w:tcW w:w="3657" w:type="dxa"/>
            <w:tcBorders>
              <w:top w:val="nil"/>
            </w:tcBorders>
          </w:tcPr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1.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Соответствует требованиям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- вопросы мед</w:t>
            </w:r>
            <w:proofErr w:type="gramStart"/>
            <w:r w:rsidRPr="00AA2C33">
              <w:rPr>
                <w:rFonts w:asciiTheme="minorHAnsi" w:hAnsiTheme="minorHAnsi"/>
              </w:rPr>
              <w:t>.</w:t>
            </w:r>
            <w:proofErr w:type="gramEnd"/>
            <w:r w:rsidR="00153F5C">
              <w:rPr>
                <w:rFonts w:asciiTheme="minorHAnsi" w:hAnsiTheme="minorHAnsi"/>
              </w:rPr>
              <w:t xml:space="preserve"> </w:t>
            </w:r>
            <w:proofErr w:type="gramStart"/>
            <w:r w:rsidRPr="00AA2C33">
              <w:rPr>
                <w:rFonts w:asciiTheme="minorHAnsi" w:hAnsiTheme="minorHAnsi"/>
              </w:rPr>
              <w:t>з</w:t>
            </w:r>
            <w:proofErr w:type="gramEnd"/>
            <w:r w:rsidRPr="00AA2C33">
              <w:rPr>
                <w:rFonts w:asciiTheme="minorHAnsi" w:hAnsiTheme="minorHAnsi"/>
              </w:rPr>
              <w:t>ащиты спланированы, органы управления готовы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к их реализации.</w:t>
            </w:r>
          </w:p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2.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Соответствует требованиям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AA2C33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планы имеют ряд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недостатков,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вопросы их реализации решены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AA2C33">
              <w:rPr>
                <w:rFonts w:asciiTheme="minorHAnsi" w:hAnsiTheme="minorHAnsi"/>
              </w:rPr>
              <w:t>неполностью</w:t>
            </w:r>
            <w:proofErr w:type="spellEnd"/>
            <w:r w:rsidRPr="00AA2C33">
              <w:rPr>
                <w:rFonts w:asciiTheme="minorHAnsi" w:hAnsiTheme="minorHAnsi"/>
              </w:rPr>
              <w:t>.</w:t>
            </w:r>
          </w:p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3.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Не соответствует требованиям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 не выполняются предыдущие условия</w:t>
            </w:r>
          </w:p>
        </w:tc>
        <w:tc>
          <w:tcPr>
            <w:tcW w:w="3657" w:type="dxa"/>
            <w:tcBorders>
              <w:top w:val="nil"/>
            </w:tcBorders>
          </w:tcPr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1.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Соответствует требованиям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 обеспеченность помещениями не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ниже 80%, приспособительные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работы проведены на 60%.</w:t>
            </w:r>
          </w:p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2.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 xml:space="preserve">Соответствует требованиям </w:t>
            </w:r>
            <w:proofErr w:type="spellStart"/>
            <w:r w:rsidRPr="00AA2C33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 обеспеченность помещениями от 50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до 80%, подготовительные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работы проведены не менее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чем на 50%.</w:t>
            </w:r>
          </w:p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3.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Не соответствует требованиям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 не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выполняются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предыдущие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условия</w:t>
            </w:r>
          </w:p>
        </w:tc>
        <w:tc>
          <w:tcPr>
            <w:tcW w:w="3658" w:type="dxa"/>
            <w:tcBorders>
              <w:top w:val="nil"/>
            </w:tcBorders>
          </w:tcPr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1.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Соответствует требованиям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по всем элементам оценки положительные (без</w:t>
            </w:r>
            <w:r w:rsidR="00153F5C">
              <w:rPr>
                <w:rFonts w:asciiTheme="minorHAnsi" w:hAnsiTheme="minorHAnsi"/>
              </w:rPr>
              <w:t xml:space="preserve">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ограничений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>).</w:t>
            </w:r>
          </w:p>
          <w:p w:rsidR="00361EF7" w:rsidRPr="00AA2C33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2.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 xml:space="preserve">Соответствует требованиям </w:t>
            </w:r>
            <w:proofErr w:type="spellStart"/>
            <w:r w:rsidRPr="00AA2C33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 xml:space="preserve"> -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по 2 и 3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элементам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или одному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из них готовность с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ограничениями по 1 элементу -</w:t>
            </w:r>
            <w:r w:rsidR="00153F5C">
              <w:rPr>
                <w:rFonts w:asciiTheme="minorHAnsi" w:hAnsiTheme="minorHAnsi"/>
              </w:rPr>
              <w:t xml:space="preserve">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удовлетворительно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Pr="00AA2C33">
              <w:rPr>
                <w:rFonts w:asciiTheme="minorHAnsi" w:hAnsiTheme="minorHAnsi"/>
              </w:rPr>
              <w:t>.</w:t>
            </w:r>
          </w:p>
          <w:p w:rsidR="00361EF7" w:rsidRPr="00AA2C33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AA2C33">
              <w:rPr>
                <w:rFonts w:asciiTheme="minorHAnsi" w:hAnsiTheme="minorHAnsi"/>
              </w:rPr>
              <w:t xml:space="preserve">3. </w:t>
            </w:r>
            <w:r w:rsidR="00FD0CAD" w:rsidRPr="00AA2C33">
              <w:rPr>
                <w:rFonts w:asciiTheme="minorHAnsi" w:hAnsiTheme="minorHAnsi"/>
              </w:rPr>
              <w:t>«</w:t>
            </w:r>
            <w:r w:rsidRPr="00AA2C33">
              <w:rPr>
                <w:rFonts w:asciiTheme="minorHAnsi" w:hAnsiTheme="minorHAnsi"/>
              </w:rPr>
              <w:t>Не соответствует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требованиям</w:t>
            </w:r>
            <w:r w:rsidR="00FD0CAD" w:rsidRPr="00AA2C33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- не выполняются предыдущие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AA2C33">
              <w:rPr>
                <w:rFonts w:asciiTheme="minorHAnsi" w:hAnsiTheme="minorHAnsi"/>
              </w:rPr>
              <w:t>условия</w:t>
            </w:r>
          </w:p>
        </w:tc>
      </w:tr>
    </w:tbl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jc w:val="right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Продолжение таблицы</w:t>
      </w:r>
    </w:p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tbl>
      <w:tblPr>
        <w:tblW w:w="146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835"/>
        <w:gridCol w:w="2693"/>
        <w:gridCol w:w="2410"/>
        <w:gridCol w:w="2410"/>
        <w:gridCol w:w="1855"/>
      </w:tblGrid>
      <w:tr w:rsidR="00FD0CAD" w:rsidRPr="00153F5C" w:rsidTr="00153F5C">
        <w:trPr>
          <w:trHeight w:val="202"/>
        </w:trPr>
        <w:tc>
          <w:tcPr>
            <w:tcW w:w="12786" w:type="dxa"/>
            <w:gridSpan w:val="5"/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Состояние защиты населения</w:t>
            </w:r>
          </w:p>
        </w:tc>
        <w:tc>
          <w:tcPr>
            <w:tcW w:w="1855" w:type="dxa"/>
            <w:vMerge w:val="restart"/>
          </w:tcPr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Оценка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деятельности и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готовности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подсистемы</w:t>
            </w:r>
          </w:p>
        </w:tc>
      </w:tr>
      <w:tr w:rsidR="00FD0CAD" w:rsidRPr="00153F5C" w:rsidTr="00153F5C">
        <w:trPr>
          <w:trHeight w:val="202"/>
        </w:trPr>
        <w:tc>
          <w:tcPr>
            <w:tcW w:w="7966" w:type="dxa"/>
            <w:gridSpan w:val="3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г) Организация эвакуационных мероприятий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Общая оценка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Состояние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защиты населения, проживающего вблизи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АЭС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361EF7" w:rsidRPr="00153F5C" w:rsidRDefault="00361EF7" w:rsidP="00AA2C33">
            <w:pPr>
              <w:jc w:val="center"/>
              <w:rPr>
                <w:sz w:val="20"/>
                <w:szCs w:val="20"/>
              </w:rPr>
            </w:pPr>
          </w:p>
        </w:tc>
      </w:tr>
      <w:tr w:rsidR="00FD0CAD" w:rsidRPr="00153F5C" w:rsidTr="00153F5C">
        <w:trPr>
          <w:trHeight w:val="202"/>
        </w:trPr>
        <w:tc>
          <w:tcPr>
            <w:tcW w:w="2438" w:type="dxa"/>
            <w:tcBorders>
              <w:top w:val="nil"/>
            </w:tcBorders>
          </w:tcPr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наличие и реальность планов эвакуации, подготовленность </w:t>
            </w:r>
            <w:proofErr w:type="spellStart"/>
            <w:r w:rsidRPr="00153F5C">
              <w:rPr>
                <w:rFonts w:asciiTheme="minorHAnsi" w:hAnsiTheme="minorHAnsi"/>
              </w:rPr>
              <w:t>эвакоорганов</w:t>
            </w:r>
            <w:proofErr w:type="spellEnd"/>
            <w:r w:rsidRPr="00153F5C">
              <w:rPr>
                <w:rFonts w:asciiTheme="minorHAnsi" w:hAnsiTheme="minorHAnsi"/>
              </w:rPr>
              <w:t xml:space="preserve"> к проведению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153F5C">
              <w:rPr>
                <w:rFonts w:asciiTheme="minorHAnsi" w:hAnsiTheme="minorHAnsi"/>
              </w:rPr>
              <w:t>эвакомероприятий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состояние транспортного обеспечения </w:t>
            </w:r>
            <w:proofErr w:type="spellStart"/>
            <w:r w:rsidRPr="00153F5C">
              <w:rPr>
                <w:rFonts w:asciiTheme="minorHAnsi" w:hAnsiTheme="minorHAnsi"/>
              </w:rPr>
              <w:t>эвакомероприятий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:rsidR="00361EF7" w:rsidRPr="00153F5C" w:rsidRDefault="00153F5C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подготовленность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153F5C">
              <w:rPr>
                <w:rFonts w:asciiTheme="minorHAnsi" w:hAnsiTheme="minorHAnsi"/>
              </w:rPr>
              <w:t>загородной зоны</w:t>
            </w:r>
            <w:r>
              <w:rPr>
                <w:rFonts w:asciiTheme="minorHAnsi" w:hAnsiTheme="minorHAnsi"/>
              </w:rPr>
              <w:t xml:space="preserve"> </w:t>
            </w:r>
            <w:r w:rsidR="00361EF7" w:rsidRPr="00153F5C">
              <w:rPr>
                <w:rFonts w:asciiTheme="minorHAnsi" w:hAnsiTheme="minorHAnsi"/>
              </w:rPr>
              <w:t>к приему, размещению и жизнеобеспечению эвакуированного населения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61EF7" w:rsidRPr="00153F5C" w:rsidRDefault="00361EF7" w:rsidP="00AA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61EF7" w:rsidRPr="00153F5C" w:rsidRDefault="00361EF7" w:rsidP="00AA2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361EF7" w:rsidRPr="00153F5C" w:rsidRDefault="00361EF7" w:rsidP="00AA2C33">
            <w:pPr>
              <w:jc w:val="center"/>
              <w:rPr>
                <w:sz w:val="20"/>
                <w:szCs w:val="20"/>
              </w:rPr>
            </w:pPr>
          </w:p>
        </w:tc>
      </w:tr>
      <w:tr w:rsidR="00FD0CAD" w:rsidRPr="00153F5C" w:rsidTr="00153F5C">
        <w:trPr>
          <w:trHeight w:val="202"/>
        </w:trPr>
        <w:tc>
          <w:tcPr>
            <w:tcW w:w="2438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3</w:t>
            </w:r>
          </w:p>
        </w:tc>
        <w:tc>
          <w:tcPr>
            <w:tcW w:w="2410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4</w:t>
            </w:r>
          </w:p>
        </w:tc>
        <w:tc>
          <w:tcPr>
            <w:tcW w:w="2410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55" w:type="dxa"/>
            <w:vMerge w:val="restart"/>
            <w:tcBorders>
              <w:top w:val="nil"/>
            </w:tcBorders>
          </w:tcPr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По пункту 4 Инструкции</w:t>
            </w:r>
          </w:p>
        </w:tc>
      </w:tr>
      <w:tr w:rsidR="00361EF7" w:rsidRPr="00153F5C" w:rsidTr="00153F5C">
        <w:trPr>
          <w:trHeight w:val="202"/>
        </w:trPr>
        <w:tc>
          <w:tcPr>
            <w:tcW w:w="2438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1.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153F5C">
              <w:rPr>
                <w:rFonts w:asciiTheme="minorHAnsi" w:hAnsiTheme="minorHAnsi"/>
              </w:rPr>
              <w:t>эвакокомиссии</w:t>
            </w:r>
            <w:proofErr w:type="spellEnd"/>
            <w:r w:rsidRPr="00153F5C">
              <w:rPr>
                <w:rFonts w:asciiTheme="minorHAnsi" w:hAnsiTheme="minorHAnsi"/>
              </w:rPr>
              <w:t xml:space="preserve"> созданы, мероприятия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 xml:space="preserve">спланированы, планы в </w:t>
            </w:r>
            <w:r w:rsidRPr="00153F5C">
              <w:rPr>
                <w:rFonts w:asciiTheme="minorHAnsi" w:hAnsiTheme="minorHAnsi"/>
              </w:rPr>
              <w:lastRenderedPageBreak/>
              <w:t>целом реальные, доведены до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исполнителей.</w:t>
            </w:r>
          </w:p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2.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 xml:space="preserve">требованиям 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 имеется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ряд недостатков по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реальности планов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и знанию их исполнителями.</w:t>
            </w:r>
          </w:p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3.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Не соответствует 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- не выполняются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предыдущие условия</w:t>
            </w:r>
          </w:p>
        </w:tc>
        <w:tc>
          <w:tcPr>
            <w:tcW w:w="2835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1.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Обеспечено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- обеспеченность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транспортом и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его готовность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не ниже 70%.</w:t>
            </w:r>
          </w:p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2.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Обеспечено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</w:t>
            </w:r>
          </w:p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>обеспеченность и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 xml:space="preserve">готовность </w:t>
            </w:r>
            <w:r w:rsidRPr="00153F5C">
              <w:rPr>
                <w:rFonts w:asciiTheme="minorHAnsi" w:hAnsiTheme="minorHAnsi"/>
              </w:rPr>
              <w:lastRenderedPageBreak/>
              <w:t>транспорта от 50 до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70%.</w:t>
            </w:r>
          </w:p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3.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Не обеспечено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 не выполнены предыдущие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условия</w:t>
            </w:r>
          </w:p>
        </w:tc>
        <w:tc>
          <w:tcPr>
            <w:tcW w:w="2693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1. </w:t>
            </w:r>
            <w:proofErr w:type="gramStart"/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 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- мероприятия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спланированы,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реальны, в пределах возможного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выполняемы.</w:t>
            </w:r>
            <w:proofErr w:type="gramEnd"/>
          </w:p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2.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 требованиям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мероприятия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спланированы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Pr="00153F5C">
              <w:rPr>
                <w:rFonts w:asciiTheme="minorHAnsi" w:hAnsiTheme="minorHAnsi"/>
              </w:rPr>
              <w:t>, ряд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вопросов по их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реализации не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решен.</w:t>
            </w:r>
          </w:p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3.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Не соответствует 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 не выполняются предыдущие условия</w:t>
            </w:r>
          </w:p>
        </w:tc>
        <w:tc>
          <w:tcPr>
            <w:tcW w:w="2410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1.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 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 xml:space="preserve"> -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по всем элементам оценки положительные (без</w:t>
            </w:r>
            <w:r w:rsidR="00153F5C">
              <w:rPr>
                <w:rFonts w:asciiTheme="minorHAnsi" w:hAnsiTheme="minorHAnsi"/>
              </w:rPr>
              <w:t xml:space="preserve"> </w:t>
            </w:r>
            <w:r w:rsidR="00FD0CAD" w:rsidRPr="00153F5C">
              <w:rPr>
                <w:rFonts w:asciiTheme="minorHAnsi" w:hAnsiTheme="minorHAnsi"/>
              </w:rPr>
              <w:t>«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>).</w:t>
            </w:r>
          </w:p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2.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 требованиям</w:t>
            </w:r>
            <w:r w:rsidR="00153F5C">
              <w:rPr>
                <w:rFonts w:asciiTheme="minorHAnsi" w:hAnsiTheme="minorHAnsi"/>
              </w:rPr>
              <w:t xml:space="preserve"> 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153F5C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- по одному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или более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элементам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оценка с ограничением.</w:t>
            </w:r>
          </w:p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3.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Не соответствует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- один или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более элементов оценен неудовлетворительно</w:t>
            </w:r>
          </w:p>
        </w:tc>
        <w:tc>
          <w:tcPr>
            <w:tcW w:w="2410" w:type="dxa"/>
            <w:tcBorders>
              <w:top w:val="nil"/>
            </w:tcBorders>
          </w:tcPr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1.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Соответствует требованиям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>.</w:t>
            </w:r>
          </w:p>
          <w:p w:rsidR="00361EF7" w:rsidRPr="00153F5C" w:rsidRDefault="00361EF7" w:rsidP="00AA2C33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t xml:space="preserve">2.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 xml:space="preserve">Соответствует требованиям </w:t>
            </w:r>
            <w:proofErr w:type="spellStart"/>
            <w:r w:rsidRPr="00153F5C">
              <w:rPr>
                <w:rFonts w:asciiTheme="minorHAnsi" w:hAnsiTheme="minorHAnsi"/>
              </w:rPr>
              <w:t>неполностью</w:t>
            </w:r>
            <w:proofErr w:type="spellEnd"/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>.</w:t>
            </w:r>
          </w:p>
          <w:p w:rsidR="00361EF7" w:rsidRPr="00153F5C" w:rsidRDefault="00361EF7" w:rsidP="00153F5C">
            <w:pPr>
              <w:pStyle w:val="ConsPlusNonformat"/>
              <w:jc w:val="center"/>
              <w:rPr>
                <w:rFonts w:asciiTheme="minorHAnsi" w:hAnsiTheme="minorHAnsi"/>
              </w:rPr>
            </w:pPr>
            <w:r w:rsidRPr="00153F5C">
              <w:rPr>
                <w:rFonts w:asciiTheme="minorHAnsi" w:hAnsiTheme="minorHAnsi"/>
              </w:rPr>
              <w:lastRenderedPageBreak/>
              <w:t xml:space="preserve">3. </w:t>
            </w:r>
            <w:r w:rsidR="00FD0CAD" w:rsidRPr="00153F5C">
              <w:rPr>
                <w:rFonts w:asciiTheme="minorHAnsi" w:hAnsiTheme="minorHAnsi"/>
              </w:rPr>
              <w:t>«</w:t>
            </w:r>
            <w:r w:rsidRPr="00153F5C">
              <w:rPr>
                <w:rFonts w:asciiTheme="minorHAnsi" w:hAnsiTheme="minorHAnsi"/>
              </w:rPr>
              <w:t>Требованиям не соответствует</w:t>
            </w:r>
            <w:r w:rsidR="00FD0CAD" w:rsidRPr="00153F5C">
              <w:rPr>
                <w:rFonts w:asciiTheme="minorHAnsi" w:hAnsiTheme="minorHAnsi"/>
              </w:rPr>
              <w:t>»</w:t>
            </w:r>
            <w:r w:rsidRPr="00153F5C">
              <w:rPr>
                <w:rFonts w:asciiTheme="minorHAnsi" w:hAnsiTheme="minorHAnsi"/>
              </w:rPr>
              <w:t>.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Оценка определяется комиссией с учетом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результатов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проверки по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действующей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специальной</w:t>
            </w:r>
            <w:r w:rsidR="00153F5C">
              <w:rPr>
                <w:rFonts w:asciiTheme="minorHAnsi" w:hAnsiTheme="minorHAnsi"/>
              </w:rPr>
              <w:t xml:space="preserve"> </w:t>
            </w:r>
            <w:r w:rsidRPr="00153F5C">
              <w:rPr>
                <w:rFonts w:asciiTheme="minorHAnsi" w:hAnsiTheme="minorHAnsi"/>
              </w:rPr>
              <w:t>методике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361EF7" w:rsidRPr="00153F5C" w:rsidRDefault="00361EF7">
            <w:pPr>
              <w:rPr>
                <w:sz w:val="20"/>
                <w:szCs w:val="20"/>
              </w:rPr>
            </w:pPr>
          </w:p>
        </w:tc>
      </w:tr>
    </w:tbl>
    <w:p w:rsidR="00361EF7" w:rsidRPr="00FD0CAD" w:rsidRDefault="00361EF7">
      <w:pPr>
        <w:pStyle w:val="ConsPlusNormal"/>
        <w:rPr>
          <w:rFonts w:asciiTheme="minorHAnsi" w:hAnsiTheme="minorHAnsi"/>
          <w:sz w:val="24"/>
          <w:szCs w:val="24"/>
        </w:rPr>
      </w:pPr>
    </w:p>
    <w:p w:rsidR="00361EF7" w:rsidRPr="00FD0CAD" w:rsidRDefault="00361EF7">
      <w:pPr>
        <w:pStyle w:val="ConsPlusNormal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>Примечания. 1. Данное Приложение одновременно служит формой оценочной ведомости, прилагаемой к акту инспектирования (проверки).</w:t>
      </w:r>
    </w:p>
    <w:p w:rsidR="00361EF7" w:rsidRPr="00FD0CAD" w:rsidRDefault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При заполнении ведомости оценки по вопросам (элементам), оцениваемым по </w:t>
      </w:r>
      <w:proofErr w:type="spellStart"/>
      <w:r w:rsidRPr="00FD0CAD">
        <w:rPr>
          <w:rFonts w:asciiTheme="minorHAnsi" w:hAnsiTheme="minorHAnsi"/>
          <w:sz w:val="24"/>
          <w:szCs w:val="24"/>
        </w:rPr>
        <w:t>четырехбалльной</w:t>
      </w:r>
      <w:proofErr w:type="spellEnd"/>
      <w:r w:rsidRPr="00FD0CAD">
        <w:rPr>
          <w:rFonts w:asciiTheme="minorHAnsi" w:hAnsiTheme="minorHAnsi"/>
          <w:sz w:val="24"/>
          <w:szCs w:val="24"/>
        </w:rPr>
        <w:t xml:space="preserve"> системе, проставляются цифрами.</w:t>
      </w:r>
    </w:p>
    <w:p w:rsidR="006A1888" w:rsidRPr="00FD0CAD" w:rsidRDefault="00361EF7" w:rsidP="00361EF7">
      <w:pPr>
        <w:pStyle w:val="ConsPlusNormal"/>
        <w:spacing w:before="220"/>
        <w:ind w:firstLine="540"/>
        <w:jc w:val="both"/>
        <w:rPr>
          <w:rFonts w:asciiTheme="minorHAnsi" w:hAnsiTheme="minorHAnsi"/>
          <w:sz w:val="24"/>
          <w:szCs w:val="24"/>
        </w:rPr>
      </w:pPr>
      <w:r w:rsidRPr="00FD0CAD">
        <w:rPr>
          <w:rFonts w:asciiTheme="minorHAnsi" w:hAnsiTheme="minorHAnsi"/>
          <w:sz w:val="24"/>
          <w:szCs w:val="24"/>
        </w:rPr>
        <w:t xml:space="preserve">2. </w:t>
      </w:r>
      <w:proofErr w:type="gramStart"/>
      <w:r w:rsidRPr="00FD0CAD">
        <w:rPr>
          <w:rFonts w:asciiTheme="minorHAnsi" w:hAnsiTheme="minorHAnsi"/>
          <w:sz w:val="24"/>
          <w:szCs w:val="24"/>
        </w:rPr>
        <w:t>При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FD0CAD">
        <w:rPr>
          <w:rFonts w:asciiTheme="minorHAnsi" w:hAnsiTheme="minorHAnsi"/>
          <w:sz w:val="24"/>
          <w:szCs w:val="24"/>
        </w:rPr>
        <w:t>проверки</w:t>
      </w:r>
      <w:proofErr w:type="gramEnd"/>
      <w:r w:rsidRPr="00FD0CAD">
        <w:rPr>
          <w:rFonts w:asciiTheme="minorHAnsi" w:hAnsiTheme="minorHAnsi"/>
          <w:sz w:val="24"/>
          <w:szCs w:val="24"/>
        </w:rPr>
        <w:t xml:space="preserve"> категорированных объектов экономики критерии оценки, указанные на листах 2 и 3 данного Приложения, а также на листе 1 (по проверяемым вопросам и элементам), применяются с учетом программы проверки и применительно к особенностям объектов.</w:t>
      </w:r>
    </w:p>
    <w:sectPr w:rsidR="006A1888" w:rsidRPr="00FD0CAD" w:rsidSect="00FD0CAD">
      <w:pgSz w:w="16838" w:h="11906" w:orient="landscape"/>
      <w:pgMar w:top="1276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EF7"/>
    <w:rsid w:val="00153F5C"/>
    <w:rsid w:val="00307872"/>
    <w:rsid w:val="00361EF7"/>
    <w:rsid w:val="00423285"/>
    <w:rsid w:val="006A1888"/>
    <w:rsid w:val="006C103E"/>
    <w:rsid w:val="007D7EE4"/>
    <w:rsid w:val="00851315"/>
    <w:rsid w:val="00860CBE"/>
    <w:rsid w:val="009B608A"/>
    <w:rsid w:val="00AA2C33"/>
    <w:rsid w:val="00D17ACC"/>
    <w:rsid w:val="00FD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1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1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61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61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61E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61E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61E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10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1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1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61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61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61E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61E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61E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10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edinaya-gosudarstvennaya-sistema-preduprezhdeniya-i-likvidacii-chrezvychajnyx-situacij-rs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18</Pages>
  <Words>6193</Words>
  <Characters>35304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2019-09-05T16:03:00Z</dcterms:created>
  <dcterms:modified xsi:type="dcterms:W3CDTF">2019-09-06T00:24:00Z</dcterms:modified>
</cp:coreProperties>
</file>