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7B1ACB">
      <w:pPr>
        <w:pStyle w:val="30"/>
        <w:framePr w:h="292" w:wrap="notBeside" w:vAnchor="text" w:hAnchor="page" w:x="1128" w:y="1661"/>
        <w:shd w:val="clear" w:color="auto" w:fill="auto"/>
        <w:spacing w:line="240" w:lineRule="auto"/>
        <w:rPr>
          <w:sz w:val="28"/>
          <w:szCs w:val="28"/>
        </w:rPr>
      </w:pPr>
      <w:r>
        <w:rPr>
          <w:sz w:val="28"/>
          <w:szCs w:val="28"/>
        </w:rPr>
        <w:t>МИНИСТЕРСТВО РОССИЙСКОЙ ФЕДЕРАЦИИ</w:t>
      </w:r>
      <w:r>
        <w:rPr>
          <w:sz w:val="28"/>
          <w:szCs w:val="28"/>
        </w:rPr>
        <w:br/>
        <w:t>ПО ДЕЛАМ ГРАЖДАНСКОЙ ОБОРОНЫ,</w:t>
      </w:r>
      <w:r w:rsidR="00641299">
        <w:rPr>
          <w:sz w:val="28"/>
          <w:szCs w:val="28"/>
        </w:rPr>
        <w:t xml:space="preserve"> </w:t>
      </w:r>
      <w:r>
        <w:rPr>
          <w:sz w:val="28"/>
          <w:szCs w:val="28"/>
        </w:rPr>
        <w:t>ЧРЕЗВЫЧАЙНЫМ СИТУАЦИЯМ И ЛИКВИДАЦИИ ПОСЛЕДСТВИЙ</w:t>
      </w:r>
      <w:r w:rsidR="00641299">
        <w:rPr>
          <w:sz w:val="28"/>
          <w:szCs w:val="28"/>
        </w:rPr>
        <w:t xml:space="preserve"> </w:t>
      </w:r>
      <w:r>
        <w:rPr>
          <w:sz w:val="28"/>
          <w:szCs w:val="28"/>
        </w:rPr>
        <w:t>СТИХИЙНЫХ БЕДСТВИЙ</w:t>
      </w:r>
    </w:p>
    <w:p w:rsidR="00641299" w:rsidRDefault="00641299" w:rsidP="007B1ACB">
      <w:pPr>
        <w:pStyle w:val="30"/>
        <w:framePr w:h="292" w:wrap="notBeside" w:vAnchor="text" w:hAnchor="page" w:x="1128" w:y="1661"/>
        <w:shd w:val="clear" w:color="auto" w:fill="auto"/>
        <w:spacing w:line="240" w:lineRule="auto"/>
        <w:rPr>
          <w:sz w:val="28"/>
          <w:szCs w:val="28"/>
        </w:rPr>
      </w:pPr>
      <w:r>
        <w:rPr>
          <w:sz w:val="28"/>
          <w:szCs w:val="28"/>
        </w:rPr>
        <w:t>(МЧС РОССИИ)</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8003F2" wp14:editId="5324119C">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641299" w:rsidP="00641299">
            <w:pPr>
              <w:pStyle w:val="30"/>
              <w:shd w:val="clear" w:color="auto" w:fill="auto"/>
              <w:spacing w:line="240" w:lineRule="auto"/>
              <w:jc w:val="left"/>
              <w:rPr>
                <w:b w:val="0"/>
                <w:sz w:val="28"/>
                <w:szCs w:val="28"/>
                <w:u w:val="single"/>
              </w:rPr>
            </w:pPr>
            <w:r>
              <w:rPr>
                <w:b w:val="0"/>
                <w:sz w:val="28"/>
                <w:szCs w:val="28"/>
                <w:u w:val="single"/>
              </w:rPr>
              <w:t>19</w:t>
            </w:r>
            <w:r w:rsidR="007577A2">
              <w:rPr>
                <w:b w:val="0"/>
                <w:sz w:val="28"/>
                <w:szCs w:val="28"/>
                <w:u w:val="single"/>
              </w:rPr>
              <w:t>.</w:t>
            </w:r>
            <w:r w:rsidR="008C199B">
              <w:rPr>
                <w:b w:val="0"/>
                <w:sz w:val="28"/>
                <w:szCs w:val="28"/>
                <w:u w:val="single"/>
              </w:rPr>
              <w:t>0</w:t>
            </w:r>
            <w:r>
              <w:rPr>
                <w:b w:val="0"/>
                <w:sz w:val="28"/>
                <w:szCs w:val="28"/>
                <w:u w:val="single"/>
              </w:rPr>
              <w:t>2</w:t>
            </w:r>
            <w:r w:rsidR="007B09B3">
              <w:rPr>
                <w:b w:val="0"/>
                <w:sz w:val="28"/>
                <w:szCs w:val="28"/>
                <w:u w:val="single"/>
              </w:rPr>
              <w:t>.20</w:t>
            </w:r>
            <w:r>
              <w:rPr>
                <w:b w:val="0"/>
                <w:sz w:val="28"/>
                <w:szCs w:val="28"/>
                <w:u w:val="single"/>
              </w:rPr>
              <w:t>20</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641299">
            <w:pPr>
              <w:pStyle w:val="30"/>
              <w:shd w:val="clear" w:color="auto" w:fill="auto"/>
              <w:spacing w:line="240" w:lineRule="auto"/>
              <w:jc w:val="right"/>
              <w:rPr>
                <w:b w:val="0"/>
                <w:sz w:val="28"/>
                <w:szCs w:val="28"/>
                <w:u w:val="single"/>
              </w:rPr>
            </w:pPr>
            <w:r>
              <w:rPr>
                <w:b w:val="0"/>
                <w:sz w:val="28"/>
                <w:szCs w:val="28"/>
              </w:rPr>
              <w:t xml:space="preserve">№ </w:t>
            </w:r>
            <w:r w:rsidR="00641299">
              <w:rPr>
                <w:b w:val="0"/>
                <w:sz w:val="28"/>
                <w:szCs w:val="28"/>
                <w:u w:val="single"/>
              </w:rPr>
              <w:t>100</w:t>
            </w:r>
          </w:p>
        </w:tc>
      </w:tr>
    </w:tbl>
    <w:p w:rsidR="006D3753" w:rsidRDefault="006D3753" w:rsidP="00931093">
      <w:pPr>
        <w:spacing w:after="0" w:line="240" w:lineRule="auto"/>
        <w:jc w:val="center"/>
        <w:rPr>
          <w:rFonts w:ascii="Times New Roman" w:eastAsia="Times New Roman" w:hAnsi="Times New Roman" w:cs="Times New Roman"/>
          <w:b/>
          <w:bCs/>
          <w:sz w:val="28"/>
          <w:szCs w:val="28"/>
        </w:rPr>
      </w:pPr>
    </w:p>
    <w:p w:rsidR="00641299" w:rsidRDefault="00641299" w:rsidP="00931093">
      <w:pPr>
        <w:spacing w:after="0" w:line="240" w:lineRule="auto"/>
        <w:jc w:val="center"/>
        <w:rPr>
          <w:rFonts w:ascii="Times New Roman" w:eastAsia="Times New Roman" w:hAnsi="Times New Roman" w:cs="Times New Roman"/>
          <w:b/>
          <w:bCs/>
          <w:sz w:val="28"/>
          <w:szCs w:val="28"/>
        </w:rPr>
      </w:pPr>
    </w:p>
    <w:p w:rsidR="00641299" w:rsidRDefault="00641299" w:rsidP="00931093">
      <w:pPr>
        <w:spacing w:after="0" w:line="240" w:lineRule="auto"/>
        <w:jc w:val="center"/>
        <w:rPr>
          <w:rFonts w:ascii="Times New Roman" w:eastAsia="Times New Roman" w:hAnsi="Times New Roman" w:cs="Times New Roman"/>
          <w:b/>
          <w:bCs/>
          <w:sz w:val="28"/>
          <w:szCs w:val="28"/>
        </w:rPr>
      </w:pPr>
    </w:p>
    <w:p w:rsidR="008968DC" w:rsidRDefault="00641299" w:rsidP="006B4A61">
      <w:pPr>
        <w:spacing w:after="0" w:line="240" w:lineRule="auto"/>
        <w:jc w:val="center"/>
        <w:rPr>
          <w:color w:val="000000"/>
          <w:lang w:bidi="ru-RU"/>
        </w:rPr>
      </w:pPr>
      <w:r w:rsidRPr="00641299">
        <w:rPr>
          <w:rFonts w:ascii="Times New Roman" w:eastAsia="Times New Roman" w:hAnsi="Times New Roman" w:cs="Times New Roman"/>
          <w:b/>
          <w:bCs/>
          <w:sz w:val="28"/>
          <w:szCs w:val="28"/>
        </w:rPr>
        <w:t>О совершенствовании системы применения по предназначению в мирное время спасательных воинских формирований МЧС России</w:t>
      </w:r>
    </w:p>
    <w:p w:rsidR="00192872" w:rsidRDefault="00192872" w:rsidP="00192872">
      <w:pPr>
        <w:spacing w:after="0" w:line="240" w:lineRule="auto"/>
        <w:jc w:val="center"/>
        <w:rPr>
          <w:rFonts w:ascii="Times New Roman" w:eastAsia="Times New Roman" w:hAnsi="Times New Roman" w:cs="Times New Roman"/>
          <w:color w:val="000000"/>
          <w:sz w:val="28"/>
          <w:szCs w:val="28"/>
          <w:lang w:bidi="ru-RU"/>
        </w:rPr>
      </w:pPr>
    </w:p>
    <w:p w:rsidR="00641299" w:rsidRPr="00641299" w:rsidRDefault="00641299" w:rsidP="00192872">
      <w:pPr>
        <w:spacing w:after="0" w:line="240" w:lineRule="auto"/>
        <w:jc w:val="center"/>
        <w:rPr>
          <w:rFonts w:ascii="Times New Roman" w:eastAsia="Times New Roman" w:hAnsi="Times New Roman" w:cs="Times New Roman"/>
          <w:color w:val="000000"/>
          <w:sz w:val="28"/>
          <w:szCs w:val="28"/>
          <w:lang w:bidi="ru-RU"/>
        </w:rPr>
      </w:pPr>
    </w:p>
    <w:p w:rsidR="006D3753" w:rsidRPr="006D3753" w:rsidRDefault="00641299" w:rsidP="00471427">
      <w:pPr>
        <w:spacing w:after="0" w:line="240" w:lineRule="auto"/>
        <w:ind w:firstLine="709"/>
        <w:jc w:val="both"/>
        <w:rPr>
          <w:rFonts w:ascii="Times New Roman" w:eastAsia="Times New Roman" w:hAnsi="Times New Roman" w:cs="Times New Roman"/>
          <w:color w:val="000000"/>
          <w:sz w:val="28"/>
          <w:szCs w:val="28"/>
          <w:lang w:bidi="ru-RU"/>
        </w:rPr>
      </w:pPr>
      <w:r w:rsidRPr="00641299">
        <w:rPr>
          <w:rFonts w:ascii="Times New Roman" w:eastAsia="Times New Roman" w:hAnsi="Times New Roman" w:cs="Times New Roman"/>
          <w:color w:val="000000"/>
          <w:sz w:val="28"/>
          <w:szCs w:val="28"/>
          <w:lang w:bidi="ru-RU"/>
        </w:rPr>
        <w:t>В соответствии с Положением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30 сентября 2011 года № 1265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Указом Президента Российской Федерации от 19 декабря 2018 года № 728 «О некоторых вопросах Министерства Российской Федерации по делам гражданской обороны, чрезвычайным ситуациям и ликвидации последствий стихийных</w:t>
      </w:r>
      <w:bookmarkStart w:id="1" w:name="_GoBack"/>
      <w:bookmarkEnd w:id="1"/>
      <w:r w:rsidRPr="00641299">
        <w:rPr>
          <w:rFonts w:ascii="Times New Roman" w:eastAsia="Times New Roman" w:hAnsi="Times New Roman" w:cs="Times New Roman"/>
          <w:color w:val="000000"/>
          <w:sz w:val="28"/>
          <w:szCs w:val="28"/>
          <w:lang w:bidi="ru-RU"/>
        </w:rPr>
        <w:t xml:space="preserve"> бедствий», в целях совершенствования системы применения спасательных воинских формирований МЧС России</w:t>
      </w:r>
      <w:r w:rsidR="0012211D">
        <w:rPr>
          <w:rFonts w:ascii="Times New Roman" w:eastAsia="Times New Roman" w:hAnsi="Times New Roman" w:cs="Times New Roman"/>
          <w:color w:val="000000"/>
          <w:sz w:val="28"/>
          <w:szCs w:val="28"/>
          <w:lang w:bidi="ru-RU"/>
        </w:rPr>
        <w:t xml:space="preserve"> </w:t>
      </w:r>
      <w:r w:rsidR="006D3753" w:rsidRPr="0012211D">
        <w:rPr>
          <w:rFonts w:ascii="Times New Roman" w:eastAsia="Times New Roman" w:hAnsi="Times New Roman" w:cs="Times New Roman"/>
          <w:color w:val="000000"/>
          <w:spacing w:val="60"/>
          <w:sz w:val="28"/>
          <w:szCs w:val="28"/>
          <w:lang w:bidi="ru-RU"/>
        </w:rPr>
        <w:t>приказываю</w:t>
      </w:r>
      <w:r w:rsidR="006D3753" w:rsidRPr="006D3753">
        <w:rPr>
          <w:rFonts w:ascii="Times New Roman" w:eastAsia="Times New Roman" w:hAnsi="Times New Roman" w:cs="Times New Roman"/>
          <w:color w:val="000000"/>
          <w:sz w:val="28"/>
          <w:szCs w:val="28"/>
          <w:lang w:bidi="ru-RU"/>
        </w:rPr>
        <w:t>:</w:t>
      </w:r>
    </w:p>
    <w:p w:rsidR="00641299" w:rsidRDefault="00FF69C2" w:rsidP="00FF69C2">
      <w:pPr>
        <w:pStyle w:val="a3"/>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rPr>
      </w:pPr>
      <w:r w:rsidRPr="00FF69C2">
        <w:rPr>
          <w:rFonts w:ascii="Times New Roman" w:eastAsia="Times New Roman" w:hAnsi="Times New Roman" w:cs="Times New Roman"/>
          <w:sz w:val="28"/>
          <w:szCs w:val="28"/>
        </w:rPr>
        <w:t>Утвердить прилагаемые</w:t>
      </w:r>
      <w:r w:rsidR="00641299">
        <w:rPr>
          <w:rFonts w:ascii="Times New Roman" w:eastAsia="Times New Roman" w:hAnsi="Times New Roman" w:cs="Times New Roman"/>
          <w:sz w:val="28"/>
          <w:szCs w:val="28"/>
        </w:rPr>
        <w:t>:</w:t>
      </w:r>
    </w:p>
    <w:p w:rsidR="00641299" w:rsidRPr="00641299" w:rsidRDefault="00641299" w:rsidP="00641299">
      <w:pPr>
        <w:spacing w:after="0" w:line="240" w:lineRule="auto"/>
        <w:ind w:firstLine="709"/>
        <w:jc w:val="both"/>
        <w:rPr>
          <w:rFonts w:ascii="Times New Roman" w:eastAsia="Times New Roman" w:hAnsi="Times New Roman" w:cs="Times New Roman"/>
          <w:sz w:val="28"/>
          <w:szCs w:val="28"/>
        </w:rPr>
      </w:pPr>
      <w:r w:rsidRPr="00641299">
        <w:rPr>
          <w:rFonts w:ascii="Times New Roman" w:eastAsia="Times New Roman" w:hAnsi="Times New Roman" w:cs="Times New Roman"/>
          <w:sz w:val="28"/>
          <w:szCs w:val="28"/>
        </w:rPr>
        <w:t>Положение о порядке применения по предназначению в мирное время спасательных воинских формирований МЧС России (приложение № 1);</w:t>
      </w:r>
    </w:p>
    <w:p w:rsidR="00FF69C2" w:rsidRPr="00641299" w:rsidRDefault="00641299" w:rsidP="00641299">
      <w:pPr>
        <w:spacing w:after="0" w:line="240" w:lineRule="auto"/>
        <w:ind w:firstLine="709"/>
        <w:jc w:val="both"/>
        <w:rPr>
          <w:rFonts w:ascii="Times New Roman" w:eastAsia="Times New Roman" w:hAnsi="Times New Roman" w:cs="Times New Roman"/>
          <w:sz w:val="28"/>
          <w:szCs w:val="28"/>
        </w:rPr>
      </w:pPr>
      <w:r w:rsidRPr="00641299">
        <w:rPr>
          <w:rFonts w:ascii="Times New Roman" w:eastAsia="Times New Roman" w:hAnsi="Times New Roman" w:cs="Times New Roman"/>
          <w:sz w:val="28"/>
          <w:szCs w:val="28"/>
        </w:rPr>
        <w:t xml:space="preserve">Порядок разработки, утверждения и уточнения Плана действий спасательного воинского формирования МЧС России при </w:t>
      </w:r>
      <w:r w:rsidRPr="007F63F9">
        <w:rPr>
          <w:rFonts w:ascii="Times New Roman" w:eastAsia="Times New Roman" w:hAnsi="Times New Roman" w:cs="Times New Roman"/>
          <w:sz w:val="28"/>
          <w:szCs w:val="28"/>
        </w:rPr>
        <w:t xml:space="preserve">возникновении </w:t>
      </w:r>
      <w:hyperlink r:id="rId9" w:history="1">
        <w:r w:rsidRPr="007F63F9">
          <w:rPr>
            <w:rStyle w:val="ae"/>
            <w:rFonts w:ascii="Times New Roman" w:eastAsia="Times New Roman" w:hAnsi="Times New Roman" w:cs="Times New Roman"/>
            <w:color w:val="auto"/>
            <w:sz w:val="28"/>
            <w:szCs w:val="28"/>
            <w:u w:val="none"/>
          </w:rPr>
          <w:t>чрезвычайных ситуаций</w:t>
        </w:r>
      </w:hyperlink>
      <w:r w:rsidRPr="00641299">
        <w:rPr>
          <w:rFonts w:ascii="Times New Roman" w:eastAsia="Times New Roman" w:hAnsi="Times New Roman" w:cs="Times New Roman"/>
          <w:sz w:val="28"/>
          <w:szCs w:val="28"/>
        </w:rPr>
        <w:t xml:space="preserve"> в мирное время (приложение № 2).</w:t>
      </w:r>
    </w:p>
    <w:p w:rsidR="006F3AE9" w:rsidRPr="00FF69C2" w:rsidRDefault="00641299" w:rsidP="00641299">
      <w:pPr>
        <w:pStyle w:val="a3"/>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rPr>
      </w:pPr>
      <w:r w:rsidRPr="00641299">
        <w:rPr>
          <w:rFonts w:ascii="Times New Roman" w:eastAsia="Times New Roman" w:hAnsi="Times New Roman" w:cs="Times New Roman"/>
          <w:sz w:val="28"/>
          <w:szCs w:val="28"/>
        </w:rPr>
        <w:t>Контроль за выполнением настоящего приказа возложить на заместителя Министра П.Ф. Барышева.</w:t>
      </w:r>
    </w:p>
    <w:p w:rsidR="006F7659" w:rsidRDefault="006F7659" w:rsidP="007577A2">
      <w:pPr>
        <w:spacing w:after="0" w:line="240" w:lineRule="auto"/>
        <w:jc w:val="both"/>
        <w:rPr>
          <w:rFonts w:ascii="Times New Roman" w:eastAsia="Times New Roman" w:hAnsi="Times New Roman" w:cs="Times New Roman"/>
          <w:sz w:val="28"/>
          <w:szCs w:val="28"/>
        </w:rPr>
      </w:pPr>
    </w:p>
    <w:p w:rsidR="00123FC4" w:rsidRDefault="00123FC4" w:rsidP="007577A2">
      <w:pPr>
        <w:spacing w:after="0" w:line="240" w:lineRule="auto"/>
        <w:jc w:val="both"/>
        <w:rPr>
          <w:rFonts w:ascii="Times New Roman" w:eastAsia="Times New Roman" w:hAnsi="Times New Roman" w:cs="Times New Roman"/>
          <w:sz w:val="28"/>
          <w:szCs w:val="28"/>
        </w:rPr>
      </w:pPr>
    </w:p>
    <w:p w:rsidR="0012211D" w:rsidRDefault="00215BBF" w:rsidP="006D3753">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41299">
        <w:rPr>
          <w:rFonts w:ascii="Times New Roman" w:eastAsia="Times New Roman" w:hAnsi="Times New Roman" w:cs="Times New Roman"/>
          <w:sz w:val="28"/>
          <w:szCs w:val="28"/>
        </w:rPr>
        <w:t xml:space="preserve"> Е.Н. Зиничев</w:t>
      </w:r>
    </w:p>
    <w:p w:rsidR="00CE5F79" w:rsidRDefault="00CE5F79" w:rsidP="00F11CCD">
      <w:pPr>
        <w:spacing w:after="0" w:line="240" w:lineRule="auto"/>
        <w:ind w:left="7371"/>
        <w:contextualSpacing/>
        <w:jc w:val="center"/>
        <w:rPr>
          <w:rFonts w:ascii="Times New Roman" w:eastAsia="Times New Roman" w:hAnsi="Times New Roman" w:cs="Times New Roman"/>
          <w:sz w:val="28"/>
          <w:szCs w:val="28"/>
        </w:rPr>
        <w:sectPr w:rsidR="00CE5F79" w:rsidSect="00B24041">
          <w:footerReference w:type="even" r:id="rId10"/>
          <w:footerReference w:type="first" r:id="rId11"/>
          <w:pgSz w:w="11900" w:h="16840"/>
          <w:pgMar w:top="1134" w:right="567" w:bottom="1134" w:left="1134" w:header="0" w:footer="6" w:gutter="0"/>
          <w:cols w:space="720"/>
          <w:noEndnote/>
          <w:docGrid w:linePitch="360"/>
        </w:sectPr>
      </w:pPr>
    </w:p>
    <w:p w:rsidR="00167477" w:rsidRDefault="00471427" w:rsidP="0077393B">
      <w:pPr>
        <w:pStyle w:val="50"/>
        <w:shd w:val="clear" w:color="auto" w:fill="auto"/>
        <w:spacing w:before="0" w:after="0" w:line="240" w:lineRule="auto"/>
        <w:ind w:left="7230"/>
        <w:jc w:val="center"/>
        <w:rPr>
          <w:b w:val="0"/>
        </w:rPr>
      </w:pPr>
      <w:r>
        <w:rPr>
          <w:b w:val="0"/>
        </w:rPr>
        <w:lastRenderedPageBreak/>
        <w:t>Приложение</w:t>
      </w:r>
      <w:r w:rsidR="00167477">
        <w:rPr>
          <w:b w:val="0"/>
        </w:rPr>
        <w:t xml:space="preserve"> № 1</w:t>
      </w:r>
      <w:r>
        <w:rPr>
          <w:b w:val="0"/>
        </w:rPr>
        <w:br/>
      </w:r>
    </w:p>
    <w:p w:rsidR="00167477" w:rsidRDefault="00167477" w:rsidP="0077393B">
      <w:pPr>
        <w:pStyle w:val="50"/>
        <w:shd w:val="clear" w:color="auto" w:fill="auto"/>
        <w:spacing w:before="0" w:after="0" w:line="240" w:lineRule="auto"/>
        <w:ind w:left="7230"/>
        <w:jc w:val="center"/>
        <w:rPr>
          <w:b w:val="0"/>
        </w:rPr>
      </w:pPr>
      <w:r>
        <w:rPr>
          <w:b w:val="0"/>
        </w:rPr>
        <w:t>УТВЕРЖДЕНО</w:t>
      </w:r>
    </w:p>
    <w:p w:rsidR="001D303F" w:rsidRDefault="00471427" w:rsidP="0077393B">
      <w:pPr>
        <w:pStyle w:val="50"/>
        <w:shd w:val="clear" w:color="auto" w:fill="auto"/>
        <w:spacing w:before="0" w:after="0" w:line="240" w:lineRule="auto"/>
        <w:ind w:left="7230"/>
        <w:jc w:val="center"/>
        <w:rPr>
          <w:b w:val="0"/>
        </w:rPr>
      </w:pPr>
      <w:r>
        <w:rPr>
          <w:b w:val="0"/>
        </w:rPr>
        <w:t>приказ</w:t>
      </w:r>
      <w:r w:rsidR="00167477">
        <w:rPr>
          <w:b w:val="0"/>
        </w:rPr>
        <w:t>ом</w:t>
      </w:r>
      <w:r>
        <w:rPr>
          <w:b w:val="0"/>
        </w:rPr>
        <w:t xml:space="preserve"> МЧС России от </w:t>
      </w:r>
      <w:r w:rsidR="00FF69C2">
        <w:rPr>
          <w:b w:val="0"/>
        </w:rPr>
        <w:t>1</w:t>
      </w:r>
      <w:r w:rsidR="00167477">
        <w:rPr>
          <w:b w:val="0"/>
        </w:rPr>
        <w:t>9</w:t>
      </w:r>
      <w:r>
        <w:rPr>
          <w:b w:val="0"/>
        </w:rPr>
        <w:t>.0</w:t>
      </w:r>
      <w:r w:rsidR="00167477">
        <w:rPr>
          <w:b w:val="0"/>
        </w:rPr>
        <w:t>2</w:t>
      </w:r>
      <w:r>
        <w:rPr>
          <w:b w:val="0"/>
        </w:rPr>
        <w:t>.20</w:t>
      </w:r>
      <w:r w:rsidR="00167477">
        <w:rPr>
          <w:b w:val="0"/>
        </w:rPr>
        <w:t>20</w:t>
      </w:r>
      <w:r>
        <w:rPr>
          <w:b w:val="0"/>
        </w:rPr>
        <w:t xml:space="preserve"> № </w:t>
      </w:r>
      <w:r w:rsidR="00167477">
        <w:rPr>
          <w:b w:val="0"/>
        </w:rPr>
        <w:t>100</w:t>
      </w:r>
    </w:p>
    <w:p w:rsidR="00536114" w:rsidRDefault="00536114" w:rsidP="00167477">
      <w:pPr>
        <w:pStyle w:val="50"/>
        <w:spacing w:before="0" w:after="0" w:line="240" w:lineRule="auto"/>
        <w:jc w:val="center"/>
      </w:pPr>
    </w:p>
    <w:p w:rsidR="00471427" w:rsidRPr="0077393B" w:rsidRDefault="00167477" w:rsidP="00167477">
      <w:pPr>
        <w:pStyle w:val="50"/>
        <w:spacing w:before="0" w:after="0" w:line="240" w:lineRule="auto"/>
        <w:jc w:val="center"/>
      </w:pPr>
      <w:r>
        <w:t>Положение</w:t>
      </w:r>
      <w:r>
        <w:br/>
      </w:r>
      <w:r>
        <w:t>о порядке применения по предназначению в мирное время спасательных</w:t>
      </w:r>
      <w:r>
        <w:t xml:space="preserve"> </w:t>
      </w:r>
      <w:r>
        <w:t>воинских формирований МЧС России</w:t>
      </w:r>
    </w:p>
    <w:p w:rsidR="00471427" w:rsidRPr="0077393B" w:rsidRDefault="00471427" w:rsidP="00167477">
      <w:pPr>
        <w:pStyle w:val="50"/>
        <w:spacing w:before="0" w:after="0" w:line="240" w:lineRule="auto"/>
        <w:rPr>
          <w:b w:val="0"/>
        </w:rPr>
      </w:pPr>
    </w:p>
    <w:p w:rsidR="0077393B" w:rsidRPr="0077393B" w:rsidRDefault="0077393B" w:rsidP="00167477">
      <w:pPr>
        <w:pStyle w:val="50"/>
        <w:numPr>
          <w:ilvl w:val="0"/>
          <w:numId w:val="15"/>
        </w:numPr>
        <w:tabs>
          <w:tab w:val="left" w:pos="284"/>
        </w:tabs>
        <w:spacing w:before="0" w:after="0" w:line="240" w:lineRule="auto"/>
        <w:ind w:left="0" w:firstLine="0"/>
        <w:jc w:val="center"/>
      </w:pPr>
      <w:r w:rsidRPr="0077393B">
        <w:t>Основные</w:t>
      </w:r>
      <w:r w:rsidR="00471427" w:rsidRPr="0077393B">
        <w:t xml:space="preserve"> положения</w:t>
      </w:r>
    </w:p>
    <w:p w:rsidR="0077393B" w:rsidRDefault="0077393B" w:rsidP="00167477">
      <w:pPr>
        <w:spacing w:after="0" w:line="240" w:lineRule="auto"/>
        <w:jc w:val="both"/>
        <w:rPr>
          <w:rFonts w:ascii="Times New Roman" w:eastAsia="Times New Roman" w:hAnsi="Times New Roman" w:cs="Times New Roman"/>
          <w:sz w:val="28"/>
          <w:szCs w:val="28"/>
        </w:rPr>
      </w:pPr>
    </w:p>
    <w:p w:rsidR="00436625" w:rsidRPr="00436625" w:rsidRDefault="00167477"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Положение о порядке применения по предназначению в мирное время спасательных воинских формирований МЧС России (далее - Положение) разработано 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Положением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30 сентября 2011 года № 1265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Общевоинскими уставами Вооруженных Сил Российской Федерации, утвержденными Указом Президента Российской Федерации от 10 ноября 2007 года № 1495, Указом Президента Российской Федерации от 19 декабря 2018 года№ 728 «О некоторых вопросах Министерства Российской Федерации по делам гражданской обороны, чрезвычайным ситуациям и ликвидации последствий стихийных бедствий», Положением о единой государственной системе предупреждения и ликвидации чрезвычайных ситуаций, утвержденным постановлением Правительства Российской Федерации от 30 декабря 2003 года №</w:t>
      </w:r>
      <w:r w:rsidR="00436625">
        <w:rPr>
          <w:rFonts w:ascii="Times New Roman" w:eastAsia="Times New Roman" w:hAnsi="Times New Roman" w:cs="Times New Roman"/>
          <w:sz w:val="28"/>
          <w:szCs w:val="28"/>
        </w:rPr>
        <w:t xml:space="preserve"> </w:t>
      </w:r>
      <w:r w:rsidRPr="00436625">
        <w:rPr>
          <w:rFonts w:ascii="Times New Roman" w:eastAsia="Times New Roman" w:hAnsi="Times New Roman" w:cs="Times New Roman"/>
          <w:sz w:val="28"/>
          <w:szCs w:val="28"/>
        </w:rPr>
        <w:t xml:space="preserve">794 «О единой государственной системе предупреждения и ликвидации чрезвычайных ситуаций», и определяет порядок выполнения мероприятий при применении по предназначению в мирное время спасательных воинских формирований МЧС России (далее </w:t>
      </w:r>
      <w:r w:rsidR="00436625">
        <w:rPr>
          <w:rFonts w:ascii="Times New Roman" w:eastAsia="Times New Roman" w:hAnsi="Times New Roman" w:cs="Times New Roman"/>
          <w:sz w:val="28"/>
          <w:szCs w:val="28"/>
        </w:rPr>
        <w:t>–</w:t>
      </w:r>
      <w:r w:rsidRPr="00436625">
        <w:rPr>
          <w:rFonts w:ascii="Times New Roman" w:eastAsia="Times New Roman" w:hAnsi="Times New Roman" w:cs="Times New Roman"/>
          <w:sz w:val="28"/>
          <w:szCs w:val="28"/>
        </w:rPr>
        <w:t xml:space="preserve"> СВФ).</w:t>
      </w:r>
    </w:p>
    <w:p w:rsidR="00167477" w:rsidRPr="00167477" w:rsidRDefault="00167477"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167477">
        <w:rPr>
          <w:rFonts w:ascii="Times New Roman" w:eastAsia="Times New Roman" w:hAnsi="Times New Roman" w:cs="Times New Roman"/>
          <w:sz w:val="28"/>
          <w:szCs w:val="28"/>
        </w:rPr>
        <w:t>Требования настоящего Положения распространяются на СВФ</w:t>
      </w:r>
      <w:r w:rsidR="00436625">
        <w:rPr>
          <w:rStyle w:val="a6"/>
          <w:rFonts w:ascii="Times New Roman" w:eastAsia="Times New Roman" w:hAnsi="Times New Roman" w:cs="Times New Roman"/>
          <w:sz w:val="28"/>
          <w:szCs w:val="28"/>
        </w:rPr>
        <w:footnoteReference w:id="1"/>
      </w:r>
      <w:r w:rsidRPr="00167477">
        <w:rPr>
          <w:rFonts w:ascii="Times New Roman" w:eastAsia="Times New Roman" w:hAnsi="Times New Roman" w:cs="Times New Roman"/>
          <w:sz w:val="28"/>
          <w:szCs w:val="28"/>
        </w:rPr>
        <w:t>.</w:t>
      </w:r>
    </w:p>
    <w:p w:rsidR="00EB204A" w:rsidRDefault="00167477"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167477">
        <w:rPr>
          <w:rFonts w:ascii="Times New Roman" w:eastAsia="Times New Roman" w:hAnsi="Times New Roman" w:cs="Times New Roman"/>
          <w:sz w:val="28"/>
          <w:szCs w:val="28"/>
        </w:rPr>
        <w:t>Зонами ответственности СВФ</w:t>
      </w:r>
      <w:r w:rsidR="00436625">
        <w:rPr>
          <w:rStyle w:val="a6"/>
          <w:rFonts w:ascii="Times New Roman" w:eastAsia="Times New Roman" w:hAnsi="Times New Roman" w:cs="Times New Roman"/>
          <w:sz w:val="28"/>
          <w:szCs w:val="28"/>
        </w:rPr>
        <w:footnoteReference w:id="2"/>
      </w:r>
      <w:r w:rsidRPr="00167477">
        <w:rPr>
          <w:rFonts w:ascii="Times New Roman" w:eastAsia="Times New Roman" w:hAnsi="Times New Roman" w:cs="Times New Roman"/>
          <w:sz w:val="28"/>
          <w:szCs w:val="28"/>
        </w:rPr>
        <w:t xml:space="preserve"> являются территории Федеральных округов, в пределах которых они располагаются</w:t>
      </w:r>
      <w:r w:rsidR="00436625">
        <w:rPr>
          <w:rStyle w:val="a6"/>
          <w:rFonts w:ascii="Times New Roman" w:eastAsia="Times New Roman" w:hAnsi="Times New Roman" w:cs="Times New Roman"/>
          <w:sz w:val="28"/>
          <w:szCs w:val="28"/>
        </w:rPr>
        <w:footnoteReference w:id="3"/>
      </w:r>
      <w:r w:rsidRPr="00167477">
        <w:rPr>
          <w:rFonts w:ascii="Times New Roman" w:eastAsia="Times New Roman" w:hAnsi="Times New Roman" w:cs="Times New Roman"/>
          <w:sz w:val="28"/>
          <w:szCs w:val="28"/>
        </w:rPr>
        <w:t>.</w:t>
      </w:r>
    </w:p>
    <w:p w:rsidR="00436625" w:rsidRDefault="00436625" w:rsidP="00436625">
      <w:pPr>
        <w:tabs>
          <w:tab w:val="left" w:pos="1134"/>
        </w:tabs>
        <w:spacing w:after="0" w:line="240" w:lineRule="auto"/>
        <w:jc w:val="both"/>
        <w:rPr>
          <w:rFonts w:ascii="Times New Roman" w:eastAsia="Times New Roman" w:hAnsi="Times New Roman" w:cs="Times New Roman"/>
          <w:sz w:val="28"/>
          <w:szCs w:val="28"/>
        </w:rPr>
      </w:pPr>
    </w:p>
    <w:p w:rsidR="00436625" w:rsidRDefault="00436625" w:rsidP="00436625">
      <w:pPr>
        <w:tabs>
          <w:tab w:val="left" w:pos="1134"/>
        </w:tabs>
        <w:spacing w:after="0" w:line="240" w:lineRule="auto"/>
        <w:jc w:val="both"/>
        <w:rPr>
          <w:rFonts w:ascii="Times New Roman" w:eastAsia="Times New Roman" w:hAnsi="Times New Roman" w:cs="Times New Roman"/>
          <w:sz w:val="28"/>
          <w:szCs w:val="28"/>
        </w:rPr>
      </w:pPr>
    </w:p>
    <w:p w:rsidR="00436625" w:rsidRPr="00436625" w:rsidRDefault="00436625" w:rsidP="00436625">
      <w:pPr>
        <w:tabs>
          <w:tab w:val="left" w:pos="1134"/>
        </w:tabs>
        <w:spacing w:after="0" w:line="240" w:lineRule="auto"/>
        <w:jc w:val="both"/>
        <w:rPr>
          <w:rFonts w:ascii="Times New Roman" w:eastAsia="Times New Roman" w:hAnsi="Times New Roman" w:cs="Times New Roman"/>
          <w:sz w:val="28"/>
          <w:szCs w:val="28"/>
        </w:rPr>
      </w:pPr>
    </w:p>
    <w:p w:rsidR="005D6702" w:rsidRPr="005D6702" w:rsidRDefault="005D6702" w:rsidP="00436625">
      <w:pPr>
        <w:pStyle w:val="50"/>
        <w:numPr>
          <w:ilvl w:val="0"/>
          <w:numId w:val="15"/>
        </w:numPr>
        <w:tabs>
          <w:tab w:val="left" w:pos="426"/>
        </w:tabs>
        <w:spacing w:before="0" w:after="0" w:line="240" w:lineRule="auto"/>
        <w:ind w:left="0" w:firstLine="0"/>
        <w:jc w:val="center"/>
      </w:pPr>
      <w:r w:rsidRPr="005D6702">
        <w:lastRenderedPageBreak/>
        <w:t>Полномочия должностных лиц при применении СВФ в мирное время</w:t>
      </w:r>
    </w:p>
    <w:p w:rsidR="005D6702" w:rsidRPr="005D6702" w:rsidRDefault="005D6702" w:rsidP="005D6702">
      <w:pPr>
        <w:spacing w:after="0" w:line="240" w:lineRule="auto"/>
        <w:ind w:firstLine="709"/>
        <w:jc w:val="both"/>
        <w:rPr>
          <w:rFonts w:ascii="Times New Roman" w:hAnsi="Times New Roman" w:cs="Times New Roman"/>
          <w:sz w:val="28"/>
          <w:szCs w:val="28"/>
        </w:rPr>
      </w:pP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Приведение в готовность к применению по предназначению в мирное время СВФ осуществляется в соответствии с Положением о порядке приведения структурных подразделений центрального аппарата, территориальных органов, учреждений и организаций МЧС России в готовность к применению по предназначению в мирное время.</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Право на применение по предназначению в мирное время СВФ в полном составе предоставляется Министру Российской Федерации по делам гражданской обороны, чрезвычайным ситуациям и ликвидации последствий стихийных бедствий или лицу, временно исполняющего его обязанности.</w:t>
      </w:r>
    </w:p>
    <w:p w:rsidR="005D6702" w:rsidRPr="005D6702" w:rsidRDefault="005D6702" w:rsidP="00436625">
      <w:pPr>
        <w:pStyle w:val="a3"/>
        <w:numPr>
          <w:ilvl w:val="0"/>
          <w:numId w:val="39"/>
        </w:numPr>
        <w:tabs>
          <w:tab w:val="left" w:pos="1134"/>
        </w:tabs>
        <w:spacing w:after="0" w:line="240" w:lineRule="auto"/>
        <w:ind w:left="0" w:firstLine="709"/>
        <w:jc w:val="both"/>
        <w:rPr>
          <w:rFonts w:ascii="Times New Roman" w:hAnsi="Times New Roman" w:cs="Times New Roman"/>
          <w:sz w:val="28"/>
          <w:szCs w:val="28"/>
        </w:rPr>
      </w:pPr>
      <w:r w:rsidRPr="00436625">
        <w:rPr>
          <w:rFonts w:ascii="Times New Roman" w:eastAsia="Times New Roman" w:hAnsi="Times New Roman" w:cs="Times New Roman"/>
          <w:sz w:val="28"/>
          <w:szCs w:val="28"/>
        </w:rPr>
        <w:t>Право</w:t>
      </w:r>
      <w:r w:rsidRPr="005D6702">
        <w:rPr>
          <w:rFonts w:ascii="Times New Roman" w:hAnsi="Times New Roman" w:cs="Times New Roman"/>
          <w:sz w:val="28"/>
          <w:szCs w:val="28"/>
        </w:rPr>
        <w:t xml:space="preserve"> на применение по предназначению в мирное время аэромобильных группировок, сводных подразделений и расчетов (в том числе пиротехнических) СВФ представляется:</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первому заместителю Министра, статс-секретарю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заместителю Министра, заместителю Министра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главному государственному инспектору Российской Федерации по пожарному надзору, заместителям Министра;</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начальнику Главного управления «Национальный центр управления в кризисных ситуациях» (далее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НЦУКС) и его заместителям в случае экстренного реагирования при возникновении (угрозе возникновения) чрезвычайной ситуации.</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5D6702">
        <w:rPr>
          <w:rFonts w:ascii="Times New Roman" w:hAnsi="Times New Roman" w:cs="Times New Roman"/>
          <w:sz w:val="28"/>
          <w:szCs w:val="28"/>
        </w:rPr>
        <w:t xml:space="preserve">Право </w:t>
      </w:r>
      <w:r w:rsidRPr="00436625">
        <w:rPr>
          <w:rFonts w:ascii="Times New Roman" w:eastAsia="Times New Roman" w:hAnsi="Times New Roman" w:cs="Times New Roman"/>
          <w:sz w:val="28"/>
          <w:szCs w:val="28"/>
        </w:rPr>
        <w:t xml:space="preserve">на применение по предназначению в мирное время дежурных пиротехнических расчетов СВФ представляется руководителю СВФ или лицу, временно исполняющему его обязанности, на основании письменного обращения руководителя территориального органа МЧС России или лица, временно исполняющего его обязанности, в соответствии с планом действий спасательного воинского формирования МЧС России при возникновении чрезвычайных ситуаций в мирное время (далее </w:t>
      </w:r>
      <w:r w:rsidR="00436625">
        <w:rPr>
          <w:rFonts w:ascii="Times New Roman" w:eastAsia="Times New Roman" w:hAnsi="Times New Roman" w:cs="Times New Roman"/>
          <w:sz w:val="28"/>
          <w:szCs w:val="28"/>
        </w:rPr>
        <w:t>–</w:t>
      </w:r>
      <w:r w:rsidRPr="00436625">
        <w:rPr>
          <w:rFonts w:ascii="Times New Roman" w:eastAsia="Times New Roman" w:hAnsi="Times New Roman" w:cs="Times New Roman"/>
          <w:sz w:val="28"/>
          <w:szCs w:val="28"/>
        </w:rPr>
        <w:t xml:space="preserve"> план действий) и планом взаимодействия СВФ с территориальным органом МЧС России (далее </w:t>
      </w:r>
      <w:r w:rsidR="00436625">
        <w:rPr>
          <w:rFonts w:ascii="Times New Roman" w:eastAsia="Times New Roman" w:hAnsi="Times New Roman" w:cs="Times New Roman"/>
          <w:sz w:val="28"/>
          <w:szCs w:val="28"/>
        </w:rPr>
        <w:t>–</w:t>
      </w:r>
      <w:r w:rsidRPr="00436625">
        <w:rPr>
          <w:rFonts w:ascii="Times New Roman" w:eastAsia="Times New Roman" w:hAnsi="Times New Roman" w:cs="Times New Roman"/>
          <w:sz w:val="28"/>
          <w:szCs w:val="28"/>
        </w:rPr>
        <w:t xml:space="preserve"> план взаимодействия).</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Право на применение по предназначению в мирное время дежурных сил СВФ предоставляется руководителю СВФ или лицу, временно исполняющему его обязанности, в соответствии с планом взаимодействия в пределах субъекта, в котором дислоцируется СВФ.</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Во всех случаях применения по предназначению в мирное время СВФ издаются соответствующие приказы (распоряжения).</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По каждому факту применения по предназначению в мирное время СВФ оперативная дежурная (дежурная) служба СВФ осуществляет незамедлительный доклад в оперативную дежурную смену МЧС России и в структурное подразделение центрального аппарата МЧС России, отвечающее за обеспечение готовности СВФ к выполнению задач по предназначению.</w:t>
      </w:r>
    </w:p>
    <w:p w:rsidR="005D6702" w:rsidRPr="005D6702" w:rsidRDefault="005D6702" w:rsidP="00436625">
      <w:pPr>
        <w:pStyle w:val="a3"/>
        <w:numPr>
          <w:ilvl w:val="0"/>
          <w:numId w:val="39"/>
        </w:numPr>
        <w:tabs>
          <w:tab w:val="left" w:pos="1134"/>
        </w:tabs>
        <w:spacing w:after="0" w:line="240" w:lineRule="auto"/>
        <w:ind w:left="0" w:firstLine="709"/>
        <w:jc w:val="both"/>
        <w:rPr>
          <w:rFonts w:ascii="Times New Roman" w:hAnsi="Times New Roman" w:cs="Times New Roman"/>
          <w:sz w:val="28"/>
          <w:szCs w:val="28"/>
        </w:rPr>
      </w:pPr>
      <w:r w:rsidRPr="00436625">
        <w:rPr>
          <w:rFonts w:ascii="Times New Roman" w:eastAsia="Times New Roman" w:hAnsi="Times New Roman" w:cs="Times New Roman"/>
          <w:sz w:val="28"/>
          <w:szCs w:val="28"/>
        </w:rPr>
        <w:t>Приведение</w:t>
      </w:r>
      <w:r w:rsidRPr="005D6702">
        <w:rPr>
          <w:rFonts w:ascii="Times New Roman" w:hAnsi="Times New Roman" w:cs="Times New Roman"/>
          <w:sz w:val="28"/>
          <w:szCs w:val="28"/>
        </w:rPr>
        <w:t xml:space="preserve"> сил и средств СВФ в исходное состояние после выполнения ими задач по предназначению осуществляется должностным лицом, которым было принято решение на их применение (лицом, временно его</w:t>
      </w:r>
      <w:r>
        <w:rPr>
          <w:rFonts w:ascii="Times New Roman" w:hAnsi="Times New Roman" w:cs="Times New Roman"/>
          <w:sz w:val="28"/>
          <w:szCs w:val="28"/>
        </w:rPr>
        <w:t xml:space="preserve"> </w:t>
      </w:r>
      <w:r w:rsidRPr="005D6702">
        <w:rPr>
          <w:rFonts w:ascii="Times New Roman" w:hAnsi="Times New Roman" w:cs="Times New Roman"/>
          <w:sz w:val="28"/>
          <w:szCs w:val="28"/>
        </w:rPr>
        <w:t>замещающим) или должностным лицом, являющимся для него прямым начальником.</w:t>
      </w:r>
    </w:p>
    <w:p w:rsidR="005D6702" w:rsidRDefault="005D6702" w:rsidP="00436625">
      <w:pPr>
        <w:spacing w:after="0" w:line="240" w:lineRule="auto"/>
        <w:jc w:val="both"/>
        <w:rPr>
          <w:rFonts w:ascii="Times New Roman" w:hAnsi="Times New Roman" w:cs="Times New Roman"/>
          <w:sz w:val="28"/>
          <w:szCs w:val="28"/>
        </w:rPr>
      </w:pPr>
    </w:p>
    <w:p w:rsidR="00436625" w:rsidRPr="005D6702" w:rsidRDefault="00436625" w:rsidP="00436625">
      <w:pPr>
        <w:spacing w:after="0" w:line="240" w:lineRule="auto"/>
        <w:jc w:val="both"/>
        <w:rPr>
          <w:rFonts w:ascii="Times New Roman" w:hAnsi="Times New Roman" w:cs="Times New Roman"/>
          <w:sz w:val="28"/>
          <w:szCs w:val="28"/>
        </w:rPr>
      </w:pPr>
    </w:p>
    <w:p w:rsidR="005D6702" w:rsidRPr="005D6702" w:rsidRDefault="005D6702" w:rsidP="00436625">
      <w:pPr>
        <w:pStyle w:val="50"/>
        <w:numPr>
          <w:ilvl w:val="0"/>
          <w:numId w:val="15"/>
        </w:numPr>
        <w:tabs>
          <w:tab w:val="left" w:pos="567"/>
        </w:tabs>
        <w:spacing w:before="0" w:after="0" w:line="240" w:lineRule="auto"/>
        <w:ind w:left="0" w:firstLine="0"/>
        <w:jc w:val="center"/>
      </w:pPr>
      <w:r w:rsidRPr="005D6702">
        <w:lastRenderedPageBreak/>
        <w:t>Порядок применения СВФ по предназначению в мирное время</w:t>
      </w:r>
    </w:p>
    <w:p w:rsidR="005D6702" w:rsidRPr="005D6702" w:rsidRDefault="005D6702" w:rsidP="005D6702">
      <w:pPr>
        <w:spacing w:after="0" w:line="240" w:lineRule="auto"/>
        <w:ind w:firstLine="709"/>
        <w:jc w:val="both"/>
        <w:rPr>
          <w:rFonts w:ascii="Times New Roman" w:hAnsi="Times New Roman" w:cs="Times New Roman"/>
          <w:sz w:val="28"/>
          <w:szCs w:val="28"/>
        </w:rPr>
      </w:pPr>
    </w:p>
    <w:p w:rsidR="005D6702" w:rsidRPr="005D6702" w:rsidRDefault="005D6702" w:rsidP="00436625">
      <w:pPr>
        <w:pStyle w:val="a3"/>
        <w:numPr>
          <w:ilvl w:val="0"/>
          <w:numId w:val="39"/>
        </w:numPr>
        <w:tabs>
          <w:tab w:val="left" w:pos="1134"/>
        </w:tabs>
        <w:spacing w:after="0" w:line="240" w:lineRule="auto"/>
        <w:ind w:left="0" w:firstLine="709"/>
        <w:jc w:val="both"/>
        <w:rPr>
          <w:rFonts w:ascii="Times New Roman" w:hAnsi="Times New Roman" w:cs="Times New Roman"/>
          <w:sz w:val="28"/>
          <w:szCs w:val="28"/>
        </w:rPr>
      </w:pPr>
      <w:r w:rsidRPr="00436625">
        <w:rPr>
          <w:rFonts w:ascii="Times New Roman" w:eastAsia="Times New Roman" w:hAnsi="Times New Roman" w:cs="Times New Roman"/>
          <w:sz w:val="28"/>
          <w:szCs w:val="28"/>
        </w:rPr>
        <w:t>Применение</w:t>
      </w:r>
      <w:r w:rsidRPr="005D6702">
        <w:rPr>
          <w:rFonts w:ascii="Times New Roman" w:hAnsi="Times New Roman" w:cs="Times New Roman"/>
          <w:sz w:val="28"/>
          <w:szCs w:val="28"/>
        </w:rPr>
        <w:t xml:space="preserve"> СВФ по предназначению в ходе ликвидации чрезвычайных ситуаций в мирное время осуществляется в соответствии с планом действий.</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Применение дежурных сил СВФ осуществляется в соответствии с планами взаимодействий. Форма плана взаимодействия утверждается заместителем Министра, осуществляющим координацию и контроль деятельности СВФ.</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Состав аэромобильной группировки, сводных подразделений и расчетов (в том числе пиротехнических), дежурных сил СВФ определяется приказом руководителя СВФ.</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Силы и средства СВФ могут применяться как в полном составе, так и в составе нештатных сводных подразделений или расчетов. Основанием для применения указанных сил и средств является распорядительный документ должностного лица, которому предоставлено такое право в соответствии с пунктами 5-8 настоящего Положения.</w:t>
      </w:r>
    </w:p>
    <w:p w:rsidR="005D6702" w:rsidRPr="00436625" w:rsidRDefault="005D6702" w:rsidP="0043662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436625">
        <w:rPr>
          <w:rFonts w:ascii="Times New Roman" w:eastAsia="Times New Roman" w:hAnsi="Times New Roman" w:cs="Times New Roman"/>
          <w:sz w:val="28"/>
          <w:szCs w:val="28"/>
        </w:rPr>
        <w:t>Допускается заблаговременное сосредоточение необходимого состава сил и средств в районах с неблагоприятной (нестабильной) обстановкой, подверженных рискам возникновения чрезвычайных ситуаций.</w:t>
      </w:r>
    </w:p>
    <w:p w:rsidR="005D6702" w:rsidRPr="005D6702" w:rsidRDefault="005D6702" w:rsidP="00436625">
      <w:pPr>
        <w:pStyle w:val="a3"/>
        <w:numPr>
          <w:ilvl w:val="0"/>
          <w:numId w:val="39"/>
        </w:numPr>
        <w:tabs>
          <w:tab w:val="left" w:pos="1134"/>
        </w:tabs>
        <w:spacing w:after="0" w:line="240" w:lineRule="auto"/>
        <w:ind w:left="0" w:firstLine="709"/>
        <w:jc w:val="both"/>
        <w:rPr>
          <w:rFonts w:ascii="Times New Roman" w:hAnsi="Times New Roman" w:cs="Times New Roman"/>
          <w:sz w:val="28"/>
          <w:szCs w:val="28"/>
        </w:rPr>
      </w:pPr>
      <w:r w:rsidRPr="00436625">
        <w:rPr>
          <w:rFonts w:ascii="Times New Roman" w:eastAsia="Times New Roman" w:hAnsi="Times New Roman" w:cs="Times New Roman"/>
          <w:sz w:val="28"/>
          <w:szCs w:val="28"/>
        </w:rPr>
        <w:t>Руководитель СВФ организует взаимодействие между применяемыми силами и средствами</w:t>
      </w:r>
      <w:r w:rsidRPr="005D6702">
        <w:rPr>
          <w:rFonts w:ascii="Times New Roman" w:hAnsi="Times New Roman" w:cs="Times New Roman"/>
          <w:sz w:val="28"/>
          <w:szCs w:val="28"/>
        </w:rPr>
        <w:t xml:space="preserve"> СВФ и силами и средствами территориальной и функциональной подсистем единой государственной системы предупреждения и ликвидации чрезвычайных ситуаций (далее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РСЧС), органами государственной власти и местного самоуправления, а также иными организациями и учреждениями.</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При применении сил и средств СВФ организацию взаимодействия осуществляют:</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в ходе выдвижения сил и средств СВФ в район выполнения задач и обратно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оперативные дежурные (дежурные) службы СВФ;</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при выполнении возложенных задач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должностное лицо, назначенное приказом руководителя СВФ.</w:t>
      </w:r>
    </w:p>
    <w:p w:rsidR="005D6702" w:rsidRPr="005D6702" w:rsidRDefault="005D6702" w:rsidP="00436625">
      <w:pPr>
        <w:pStyle w:val="a3"/>
        <w:numPr>
          <w:ilvl w:val="0"/>
          <w:numId w:val="39"/>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Порядок обеспечения применяемых сил и средств СВФ определяется руководителем СВФ и отражается в документах по реализации Плана действий СВФ.</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Накопление и восполнение запасов материальных средств в СВФ для реагирующих сил и средств осуществляется должностными лицами СВФ в соответствии с их компетенцией.</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Восполнение запасов материальных средств и обеспечение группировки (аэромобильной группировки, сводного подразделения, расчета (в том числе пиротехнического) материально-техническими средствами в ходе выполнения задач по предназначению осуществляется должностными лицами из состава</w:t>
      </w:r>
      <w:r>
        <w:rPr>
          <w:rFonts w:ascii="Times New Roman" w:hAnsi="Times New Roman" w:cs="Times New Roman"/>
          <w:sz w:val="28"/>
          <w:szCs w:val="28"/>
        </w:rPr>
        <w:t xml:space="preserve"> </w:t>
      </w:r>
      <w:r w:rsidRPr="005D6702">
        <w:rPr>
          <w:rFonts w:ascii="Times New Roman" w:hAnsi="Times New Roman" w:cs="Times New Roman"/>
          <w:sz w:val="28"/>
          <w:szCs w:val="28"/>
        </w:rPr>
        <w:t>группировки (аэромобильной группировки, сводного подразделения, расчета (в том числе пиротехнического), назначенными приказом руководителя СВФ.</w:t>
      </w:r>
    </w:p>
    <w:p w:rsidR="005D6702" w:rsidRPr="005D6702" w:rsidRDefault="005D6702" w:rsidP="00436625">
      <w:pPr>
        <w:pStyle w:val="a3"/>
        <w:numPr>
          <w:ilvl w:val="0"/>
          <w:numId w:val="39"/>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Управление применяемыми силами и средствами СВФ осуществляется по линии органов повседневного управления МЧС России, оперативных дежурных смен (служб) МЧС России, территориальных органов МЧС России и СВФ.</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lastRenderedPageBreak/>
        <w:t>Непосредственное управление силами и средствами группировки (подразделения, расчета) в ходе выполнения возложенных задач осуществляет должностное лицо, назначенное руководителем СВФ.</w:t>
      </w:r>
    </w:p>
    <w:p w:rsidR="005D6702" w:rsidRPr="005D6702" w:rsidRDefault="005D6702" w:rsidP="005D6702">
      <w:pPr>
        <w:spacing w:after="0" w:line="240" w:lineRule="auto"/>
        <w:ind w:firstLine="709"/>
        <w:jc w:val="both"/>
        <w:rPr>
          <w:rFonts w:ascii="Times New Roman" w:hAnsi="Times New Roman" w:cs="Times New Roman"/>
          <w:sz w:val="28"/>
          <w:szCs w:val="28"/>
        </w:rPr>
      </w:pPr>
    </w:p>
    <w:p w:rsidR="005D6702" w:rsidRPr="00436625" w:rsidRDefault="005D6702" w:rsidP="00436625">
      <w:pPr>
        <w:tabs>
          <w:tab w:val="left" w:pos="567"/>
        </w:tabs>
        <w:spacing w:after="0" w:line="240" w:lineRule="auto"/>
        <w:jc w:val="center"/>
        <w:rPr>
          <w:rFonts w:ascii="Times New Roman" w:eastAsia="Times New Roman" w:hAnsi="Times New Roman" w:cs="Times New Roman"/>
          <w:b/>
          <w:bCs/>
          <w:sz w:val="28"/>
          <w:szCs w:val="28"/>
        </w:rPr>
      </w:pPr>
      <w:r w:rsidRPr="00436625">
        <w:rPr>
          <w:rFonts w:ascii="Times New Roman" w:eastAsia="Times New Roman" w:hAnsi="Times New Roman" w:cs="Times New Roman"/>
          <w:b/>
          <w:bCs/>
          <w:sz w:val="28"/>
          <w:szCs w:val="28"/>
        </w:rPr>
        <w:t>IV.</w:t>
      </w:r>
      <w:r w:rsidRPr="00436625">
        <w:rPr>
          <w:rFonts w:ascii="Times New Roman" w:eastAsia="Times New Roman" w:hAnsi="Times New Roman" w:cs="Times New Roman"/>
          <w:b/>
          <w:bCs/>
          <w:sz w:val="28"/>
          <w:szCs w:val="28"/>
        </w:rPr>
        <w:tab/>
        <w:t>Проверка готовности СВФ к применению по предназначению</w:t>
      </w:r>
      <w:r w:rsidR="00436625" w:rsidRPr="00436625">
        <w:rPr>
          <w:rFonts w:ascii="Times New Roman" w:eastAsia="Times New Roman" w:hAnsi="Times New Roman" w:cs="Times New Roman"/>
          <w:b/>
          <w:bCs/>
          <w:sz w:val="28"/>
          <w:szCs w:val="28"/>
        </w:rPr>
        <w:t xml:space="preserve"> </w:t>
      </w:r>
      <w:r w:rsidRPr="00436625">
        <w:rPr>
          <w:rFonts w:ascii="Times New Roman" w:eastAsia="Times New Roman" w:hAnsi="Times New Roman" w:cs="Times New Roman"/>
          <w:b/>
          <w:bCs/>
          <w:sz w:val="28"/>
          <w:szCs w:val="28"/>
        </w:rPr>
        <w:t>в мирное время</w:t>
      </w:r>
    </w:p>
    <w:p w:rsidR="005D6702" w:rsidRPr="005D6702" w:rsidRDefault="005D6702" w:rsidP="005D6702">
      <w:pPr>
        <w:spacing w:after="0" w:line="240" w:lineRule="auto"/>
        <w:ind w:firstLine="709"/>
        <w:jc w:val="both"/>
        <w:rPr>
          <w:rFonts w:ascii="Times New Roman" w:hAnsi="Times New Roman" w:cs="Times New Roman"/>
          <w:sz w:val="28"/>
          <w:szCs w:val="28"/>
        </w:rPr>
      </w:pPr>
    </w:p>
    <w:p w:rsidR="005D6702" w:rsidRPr="005D6702" w:rsidRDefault="005D6702" w:rsidP="00436625">
      <w:pPr>
        <w:pStyle w:val="a3"/>
        <w:numPr>
          <w:ilvl w:val="0"/>
          <w:numId w:val="39"/>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Проверка готовности СВФ к применению по предназначению в мирное время осуществляется в ходе проведения плановых и внезапных проверок, учений и тренировок.</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Плановые мероприятия по определению готовности СВФ к выполнению задач по предназначению определяются в ходе текущего планирования деятельности и отражаются в планирующих документах СВФ.</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Внезапные проверки готовности СВФ к выполнению задач по предназначению осуществляются по решению Министра, первого заместителя Министра, статс-секретаря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заместителя Министра, заместителей Министра, заместителя Министра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главного государственного инспектора Российской Федерации по пожарному надзору.</w:t>
      </w:r>
    </w:p>
    <w:p w:rsidR="005D6702" w:rsidRP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Внезапные проверки готовности аэромобильной группировки, сводных подразделений, расчетов (в том числе пиротехнических), дежурных сил СВФ к выполнению задач по предназначению осуществляются по решению руководителя СВФ.</w:t>
      </w:r>
    </w:p>
    <w:p w:rsidR="005D6702" w:rsidRDefault="005D6702" w:rsidP="005D6702">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Должностные лица вышестоящего органа управления, прибывающие для проведения внезапной проверки готовности СВФ к выполнению задач по предназначению, должны при себе иметь предписание на право проверки, подписанное Министром, первым заместителем Министра, статс-секретарем -заместителем Министра, заместителем Министра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главным государственным инспектором Российской Федерации по пожарному надзору, заместителями Министра, в соответствии с полномочиями, предоставленными им пунктами 5 и 6 настоящего Положения.</w:t>
      </w:r>
    </w:p>
    <w:p w:rsidR="00BE428A" w:rsidRDefault="00BE428A" w:rsidP="00436625">
      <w:pPr>
        <w:pStyle w:val="50"/>
        <w:shd w:val="clear" w:color="auto" w:fill="auto"/>
        <w:spacing w:before="0" w:after="0" w:line="240" w:lineRule="auto"/>
        <w:ind w:left="7230"/>
        <w:jc w:val="center"/>
        <w:rPr>
          <w:b w:val="0"/>
        </w:rPr>
        <w:sectPr w:rsidR="00BE428A" w:rsidSect="00D607C6">
          <w:footnotePr>
            <w:numRestart w:val="eachSect"/>
          </w:footnotePr>
          <w:pgSz w:w="11905" w:h="16837"/>
          <w:pgMar w:top="1134" w:right="567" w:bottom="1134" w:left="1134" w:header="720" w:footer="720" w:gutter="0"/>
          <w:cols w:space="60"/>
          <w:noEndnote/>
        </w:sectPr>
      </w:pPr>
    </w:p>
    <w:p w:rsidR="00436625" w:rsidRDefault="00436625" w:rsidP="00436625">
      <w:pPr>
        <w:pStyle w:val="50"/>
        <w:shd w:val="clear" w:color="auto" w:fill="auto"/>
        <w:spacing w:before="0" w:after="0" w:line="240" w:lineRule="auto"/>
        <w:ind w:left="7230"/>
        <w:jc w:val="center"/>
        <w:rPr>
          <w:b w:val="0"/>
        </w:rPr>
      </w:pPr>
      <w:r>
        <w:rPr>
          <w:b w:val="0"/>
        </w:rPr>
        <w:lastRenderedPageBreak/>
        <w:t xml:space="preserve">Приложение № </w:t>
      </w:r>
      <w:r>
        <w:rPr>
          <w:b w:val="0"/>
        </w:rPr>
        <w:t>2</w:t>
      </w:r>
      <w:r>
        <w:rPr>
          <w:b w:val="0"/>
        </w:rPr>
        <w:br/>
      </w:r>
    </w:p>
    <w:p w:rsidR="00436625" w:rsidRDefault="00436625" w:rsidP="00436625">
      <w:pPr>
        <w:pStyle w:val="50"/>
        <w:shd w:val="clear" w:color="auto" w:fill="auto"/>
        <w:spacing w:before="0" w:after="0" w:line="240" w:lineRule="auto"/>
        <w:ind w:left="7230"/>
        <w:jc w:val="center"/>
        <w:rPr>
          <w:b w:val="0"/>
        </w:rPr>
      </w:pPr>
      <w:r>
        <w:rPr>
          <w:b w:val="0"/>
        </w:rPr>
        <w:t>УТВЕРЖДЕН</w:t>
      </w:r>
    </w:p>
    <w:p w:rsidR="00436625" w:rsidRDefault="00436625" w:rsidP="00436625">
      <w:pPr>
        <w:pStyle w:val="50"/>
        <w:shd w:val="clear" w:color="auto" w:fill="auto"/>
        <w:spacing w:before="0" w:after="0" w:line="240" w:lineRule="auto"/>
        <w:ind w:left="7230"/>
        <w:jc w:val="center"/>
        <w:rPr>
          <w:b w:val="0"/>
        </w:rPr>
      </w:pPr>
      <w:r>
        <w:rPr>
          <w:b w:val="0"/>
        </w:rPr>
        <w:t>приказом МЧС России от 19.02.2020 № 100</w:t>
      </w:r>
    </w:p>
    <w:p w:rsidR="00436625" w:rsidRDefault="00436625" w:rsidP="005D6702">
      <w:pPr>
        <w:spacing w:after="0" w:line="240" w:lineRule="auto"/>
        <w:jc w:val="both"/>
        <w:rPr>
          <w:rFonts w:ascii="Times New Roman" w:hAnsi="Times New Roman" w:cs="Times New Roman"/>
          <w:sz w:val="28"/>
          <w:szCs w:val="28"/>
        </w:rPr>
      </w:pPr>
    </w:p>
    <w:p w:rsidR="005D6702" w:rsidRPr="00436625" w:rsidRDefault="005D6702" w:rsidP="00436625">
      <w:pPr>
        <w:spacing w:after="0" w:line="240" w:lineRule="auto"/>
        <w:jc w:val="center"/>
        <w:rPr>
          <w:rFonts w:ascii="Times New Roman" w:hAnsi="Times New Roman" w:cs="Times New Roman"/>
          <w:b/>
          <w:sz w:val="28"/>
          <w:szCs w:val="28"/>
        </w:rPr>
      </w:pPr>
      <w:r w:rsidRPr="00436625">
        <w:rPr>
          <w:rFonts w:ascii="Times New Roman" w:hAnsi="Times New Roman" w:cs="Times New Roman"/>
          <w:b/>
          <w:sz w:val="28"/>
          <w:szCs w:val="28"/>
        </w:rPr>
        <w:t>Порядок</w:t>
      </w:r>
      <w:r w:rsidR="00436625" w:rsidRPr="00436625">
        <w:rPr>
          <w:rFonts w:ascii="Times New Roman" w:hAnsi="Times New Roman" w:cs="Times New Roman"/>
          <w:b/>
          <w:sz w:val="28"/>
          <w:szCs w:val="28"/>
        </w:rPr>
        <w:br/>
      </w:r>
      <w:r w:rsidRPr="00436625">
        <w:rPr>
          <w:rFonts w:ascii="Times New Roman" w:hAnsi="Times New Roman" w:cs="Times New Roman"/>
          <w:b/>
          <w:sz w:val="28"/>
          <w:szCs w:val="28"/>
        </w:rPr>
        <w:t>разработки, утверждения и уточнения Плана действий спасательного воинского формирования МЧС России при возникновении чрезвычайных ситуаций в мирное время</w:t>
      </w:r>
    </w:p>
    <w:p w:rsidR="005D6702" w:rsidRPr="005D6702" w:rsidRDefault="005D6702" w:rsidP="005D6702">
      <w:pPr>
        <w:spacing w:after="0" w:line="240" w:lineRule="auto"/>
        <w:jc w:val="both"/>
        <w:rPr>
          <w:rFonts w:ascii="Times New Roman" w:hAnsi="Times New Roman" w:cs="Times New Roman"/>
          <w:sz w:val="28"/>
          <w:szCs w:val="28"/>
        </w:rPr>
      </w:pPr>
    </w:p>
    <w:p w:rsidR="00436625" w:rsidRPr="00436625" w:rsidRDefault="005D6702" w:rsidP="00436625">
      <w:pPr>
        <w:pStyle w:val="a3"/>
        <w:numPr>
          <w:ilvl w:val="0"/>
          <w:numId w:val="40"/>
        </w:numPr>
        <w:tabs>
          <w:tab w:val="left" w:pos="1134"/>
        </w:tabs>
        <w:spacing w:after="0" w:line="240" w:lineRule="auto"/>
        <w:ind w:left="0" w:firstLine="709"/>
        <w:jc w:val="both"/>
        <w:rPr>
          <w:rFonts w:ascii="Times New Roman" w:hAnsi="Times New Roman" w:cs="Times New Roman"/>
          <w:sz w:val="28"/>
          <w:szCs w:val="28"/>
        </w:rPr>
      </w:pPr>
      <w:r w:rsidRPr="00436625">
        <w:rPr>
          <w:rFonts w:ascii="Times New Roman" w:hAnsi="Times New Roman" w:cs="Times New Roman"/>
          <w:sz w:val="28"/>
          <w:szCs w:val="28"/>
        </w:rPr>
        <w:t xml:space="preserve">Порядок разработки, утверждения и уточнения Плана действий спасательного воинского формирования МЧС России при возникновении чрезвычайных ситуаций в мирное время (далее </w:t>
      </w:r>
      <w:r w:rsidR="00436625">
        <w:rPr>
          <w:rFonts w:ascii="Times New Roman" w:hAnsi="Times New Roman" w:cs="Times New Roman"/>
          <w:sz w:val="28"/>
          <w:szCs w:val="28"/>
        </w:rPr>
        <w:t>–</w:t>
      </w:r>
      <w:r w:rsidRPr="00436625">
        <w:rPr>
          <w:rFonts w:ascii="Times New Roman" w:hAnsi="Times New Roman" w:cs="Times New Roman"/>
          <w:sz w:val="28"/>
          <w:szCs w:val="28"/>
        </w:rPr>
        <w:t xml:space="preserve"> Порядок) обязателен для исполнения спасательными воинскими формированиями МЧС России (далее </w:t>
      </w:r>
      <w:r w:rsidR="00436625">
        <w:rPr>
          <w:rFonts w:ascii="Times New Roman" w:hAnsi="Times New Roman" w:cs="Times New Roman"/>
          <w:sz w:val="28"/>
          <w:szCs w:val="28"/>
        </w:rPr>
        <w:t xml:space="preserve">– </w:t>
      </w:r>
      <w:r w:rsidRPr="00436625">
        <w:rPr>
          <w:rFonts w:ascii="Times New Roman" w:hAnsi="Times New Roman" w:cs="Times New Roman"/>
          <w:sz w:val="28"/>
          <w:szCs w:val="28"/>
        </w:rPr>
        <w:t>СВФ)</w:t>
      </w:r>
      <w:r w:rsidR="00BE428A">
        <w:rPr>
          <w:rStyle w:val="a6"/>
          <w:rFonts w:ascii="Times New Roman" w:hAnsi="Times New Roman" w:cs="Times New Roman"/>
          <w:sz w:val="28"/>
          <w:szCs w:val="28"/>
        </w:rPr>
        <w:footnoteReference w:id="4"/>
      </w:r>
      <w:r w:rsidRPr="00436625">
        <w:rPr>
          <w:rFonts w:ascii="Times New Roman" w:hAnsi="Times New Roman" w:cs="Times New Roman"/>
          <w:sz w:val="28"/>
          <w:szCs w:val="28"/>
        </w:rPr>
        <w:t>.</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Планирование мероприятий применения сил и средств СВФ по предназначению в мирное время (далее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Планирование) является составной частью общего планирования повседневной деятельности СВФ на год.</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Планирование осуществляется штабом СВФ при участии должностных лиц СВФ в соответствии с их компетенцией. Оно должно обеспечивать наиболее рациональное и эффективное распределение сил и средств.</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В каждом СВФ разрабатываются План действий спасательного воинского формирования МЧС России при возникновении чрезвычайных ситуаций в мирное время (далее </w:t>
      </w:r>
      <w:r w:rsidR="00436625">
        <w:rPr>
          <w:rFonts w:ascii="Times New Roman" w:hAnsi="Times New Roman" w:cs="Times New Roman"/>
          <w:sz w:val="28"/>
          <w:szCs w:val="28"/>
        </w:rPr>
        <w:t>–</w:t>
      </w:r>
      <w:r w:rsidRPr="005D6702">
        <w:rPr>
          <w:rFonts w:ascii="Times New Roman" w:hAnsi="Times New Roman" w:cs="Times New Roman"/>
          <w:sz w:val="28"/>
          <w:szCs w:val="28"/>
        </w:rPr>
        <w:t xml:space="preserve"> План действий) и документы по его реализации.</w:t>
      </w:r>
    </w:p>
    <w:p w:rsidR="005D6702" w:rsidRPr="005D6702" w:rsidRDefault="005D6702" w:rsidP="00BE428A">
      <w:pPr>
        <w:pStyle w:val="a3"/>
        <w:numPr>
          <w:ilvl w:val="0"/>
          <w:numId w:val="40"/>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План действий подписывается руководителем СВФ, утверждается Министром, регистрируется и хранится в СВФ.</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Приложения к Плану действий подписываются должностными лицами СВФ в соответствии с их компетенцией и утверждаются руководителем СВФ.</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Документы реализации Плана действий подписываются руководителями СВФ и территориального органа МЧС России (лицами, их замещающими), утверждаются руководителем структурного подразделения центрального аппарата МЧС России, отвечающего за обеспечение готовности СВФ к выполнению задач по предназначению.</w:t>
      </w:r>
    </w:p>
    <w:p w:rsidR="005D6702" w:rsidRPr="005D6702" w:rsidRDefault="005D6702" w:rsidP="00BE428A">
      <w:pPr>
        <w:pStyle w:val="a3"/>
        <w:numPr>
          <w:ilvl w:val="0"/>
          <w:numId w:val="40"/>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План действий разрабатывается на карте масштаба 1:500</w:t>
      </w:r>
      <w:r w:rsidR="00BE428A">
        <w:rPr>
          <w:rFonts w:ascii="Times New Roman" w:hAnsi="Times New Roman" w:cs="Times New Roman"/>
          <w:sz w:val="28"/>
          <w:szCs w:val="28"/>
        </w:rPr>
        <w:t> </w:t>
      </w:r>
      <w:r w:rsidRPr="005D6702">
        <w:rPr>
          <w:rFonts w:ascii="Times New Roman" w:hAnsi="Times New Roman" w:cs="Times New Roman"/>
          <w:sz w:val="28"/>
          <w:szCs w:val="28"/>
        </w:rPr>
        <w:t>000 (1:1000</w:t>
      </w:r>
      <w:r w:rsidR="00BE428A">
        <w:rPr>
          <w:rFonts w:ascii="Times New Roman" w:hAnsi="Times New Roman" w:cs="Times New Roman"/>
          <w:sz w:val="28"/>
          <w:szCs w:val="28"/>
        </w:rPr>
        <w:t> </w:t>
      </w:r>
      <w:r w:rsidRPr="005D6702">
        <w:rPr>
          <w:rFonts w:ascii="Times New Roman" w:hAnsi="Times New Roman" w:cs="Times New Roman"/>
          <w:sz w:val="28"/>
          <w:szCs w:val="28"/>
        </w:rPr>
        <w:t>000) с приложением пояснительной записки.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Структура Плана действий:</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на графической части отображаются:</w:t>
      </w:r>
    </w:p>
    <w:p w:rsid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цели спланированных мероприятий;</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пункты постоянной дислокации СВФ и взаимодействующих подразделений МЧС России;</w:t>
      </w:r>
    </w:p>
    <w:p w:rsidR="00BE428A"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lastRenderedPageBreak/>
        <w:t>границы субъектов и федеральных округов Российской Федерации;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границы зон ответственности СВФ;</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наиболее крупные потенциально опасные, химически и радиационно опасные и критически важные объекты (в том числе находящиеся в активной стадии строительства), находящиеся в зоне ответственности, и их основные характеристики;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 xml:space="preserve">метеоусловия, зоны возможного заражения (загрязнения) при возникновении чрезвычайных ситуаций (далее </w:t>
      </w:r>
      <w:r w:rsidR="00BE428A">
        <w:rPr>
          <w:rFonts w:ascii="Times New Roman" w:hAnsi="Times New Roman" w:cs="Times New Roman"/>
          <w:sz w:val="28"/>
          <w:szCs w:val="28"/>
        </w:rPr>
        <w:t>–</w:t>
      </w:r>
      <w:r w:rsidRPr="005D6702">
        <w:rPr>
          <w:rFonts w:ascii="Times New Roman" w:hAnsi="Times New Roman" w:cs="Times New Roman"/>
          <w:sz w:val="28"/>
          <w:szCs w:val="28"/>
        </w:rPr>
        <w:t xml:space="preserve"> ЧС) в зоне ответственности;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зоны, которые наиболее подвержены паводкам, наводнениям, половодьям, ветровым нагонам;</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зоны с ежегодно сложной пожароопасной обстановкой, связанной с возникновением крупных природных пожаров;</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зоны боевых действий, на которых возможно нахождение неразорвавшихся взрывоопасных предметов времен Великой Отечественной войны, в том числе зоны оккупации;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зоны, наиболее подверженные крупным авариям на коммунально</w:t>
      </w:r>
      <w:r w:rsidR="00BE428A">
        <w:rPr>
          <w:rFonts w:ascii="Times New Roman" w:hAnsi="Times New Roman" w:cs="Times New Roman"/>
          <w:sz w:val="28"/>
          <w:szCs w:val="28"/>
        </w:rPr>
        <w:t>-</w:t>
      </w:r>
      <w:r w:rsidRPr="005D6702">
        <w:rPr>
          <w:rFonts w:ascii="Times New Roman" w:hAnsi="Times New Roman" w:cs="Times New Roman"/>
          <w:sz w:val="28"/>
          <w:szCs w:val="28"/>
        </w:rPr>
        <w:t>энергетических сетях;</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места (районы) погрузки (выгрузки) на железнодорожный, морской (речной), воздушный транспорт, маршруты движения к ним, а также к наиболее крупным потенциально опасным, химически и радиационно опасным и критически важным объектам;</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порядок построения сил и средств аэромобильной группировки СВФ, дежурных сил, а также пиротехнических расчетов при совершении маршей;</w:t>
      </w:r>
    </w:p>
    <w:p w:rsidR="00BE428A"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расчет времени прибытия в зону возможной ЧС своим ходом, а также железнодорожным, морским (речным), воздушным транспортом;</w:t>
      </w:r>
    </w:p>
    <w:p w:rsidR="00BE428A"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таблица позывных должностных лиц;</w:t>
      </w:r>
    </w:p>
    <w:p w:rsidR="00BE428A"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схема размещения полевого лагеря СВФ (вариант);</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другие необходимые руководителю СВФ данные.</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В пояснительной записке текстуально отображаются:</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краткая оценка возможной обстановки при возникновении ЧС в зоне ответственности;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порядок оповещения и приведения в готовность к применению по предназначению в мирное время СВФ;</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задачи и порядок действий сил и средств СВФ при ликвидации последствий ЧС на потенциально опасных, химически и радиационно опасных и критически важных объектах (с образованием зон загрязнения, заражения);</w:t>
      </w:r>
    </w:p>
    <w:p w:rsidR="00BE428A"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задачи и порядок действий сил и средств СВФ при ликвидации последствий ЧС на потенциально опасных, химически и радиационно опасных и критически важных объектах, возникших вследствие стихийных бедствий и катастроф (без образования зон загрязнения, заражения);</w:t>
      </w:r>
    </w:p>
    <w:p w:rsidR="00BE428A"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порядок организации взаимодействия;</w:t>
      </w:r>
    </w:p>
    <w:p w:rsid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порядок всестороннего обеспечения действий; порядок управления силами и средствами.</w:t>
      </w:r>
    </w:p>
    <w:p w:rsidR="005D6702" w:rsidRPr="005D6702" w:rsidRDefault="005D6702" w:rsidP="00BE428A">
      <w:pPr>
        <w:pStyle w:val="a3"/>
        <w:numPr>
          <w:ilvl w:val="0"/>
          <w:numId w:val="40"/>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Приложения к Плану действий (разрабатываются на карте с приложением пояснительной записки):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lastRenderedPageBreak/>
        <w:t>план связи;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 комендантской службы;</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 морально-психологического обеспечения;</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 технического обеспечения;</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 медицинского обеспечения;</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 тылового обеспечения.</w:t>
      </w:r>
    </w:p>
    <w:p w:rsidR="005D6702" w:rsidRPr="005D6702" w:rsidRDefault="005D6702" w:rsidP="00BE428A">
      <w:pPr>
        <w:pStyle w:val="a3"/>
        <w:numPr>
          <w:ilvl w:val="0"/>
          <w:numId w:val="40"/>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Документами реализации Плана действий являются:</w:t>
      </w:r>
    </w:p>
    <w:p w:rsidR="005D6702" w:rsidRPr="005D6702" w:rsidRDefault="00BE428A"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w:t>
      </w:r>
      <w:r>
        <w:rPr>
          <w:rFonts w:ascii="Times New Roman" w:hAnsi="Times New Roman" w:cs="Times New Roman"/>
          <w:sz w:val="28"/>
          <w:szCs w:val="28"/>
        </w:rPr>
        <w:t xml:space="preserve"> </w:t>
      </w:r>
      <w:r w:rsidR="005D6702" w:rsidRPr="005D6702">
        <w:rPr>
          <w:rFonts w:ascii="Times New Roman" w:hAnsi="Times New Roman" w:cs="Times New Roman"/>
          <w:sz w:val="28"/>
          <w:szCs w:val="28"/>
        </w:rPr>
        <w:t>взаимодействия</w:t>
      </w:r>
      <w:r>
        <w:rPr>
          <w:rFonts w:ascii="Times New Roman" w:hAnsi="Times New Roman" w:cs="Times New Roman"/>
          <w:sz w:val="28"/>
          <w:szCs w:val="28"/>
        </w:rPr>
        <w:t xml:space="preserve"> </w:t>
      </w:r>
      <w:r w:rsidR="005D6702" w:rsidRPr="005D6702">
        <w:rPr>
          <w:rFonts w:ascii="Times New Roman" w:hAnsi="Times New Roman" w:cs="Times New Roman"/>
          <w:sz w:val="28"/>
          <w:szCs w:val="28"/>
        </w:rPr>
        <w:t>между</w:t>
      </w:r>
      <w:r>
        <w:rPr>
          <w:rFonts w:ascii="Times New Roman" w:hAnsi="Times New Roman" w:cs="Times New Roman"/>
          <w:sz w:val="28"/>
          <w:szCs w:val="28"/>
        </w:rPr>
        <w:t xml:space="preserve"> </w:t>
      </w:r>
      <w:r w:rsidR="005D6702" w:rsidRPr="005D6702">
        <w:rPr>
          <w:rFonts w:ascii="Times New Roman" w:hAnsi="Times New Roman" w:cs="Times New Roman"/>
          <w:sz w:val="28"/>
          <w:szCs w:val="28"/>
        </w:rPr>
        <w:t>СВФ</w:t>
      </w:r>
      <w:r>
        <w:rPr>
          <w:rFonts w:ascii="Times New Roman" w:hAnsi="Times New Roman" w:cs="Times New Roman"/>
          <w:sz w:val="28"/>
          <w:szCs w:val="28"/>
        </w:rPr>
        <w:t xml:space="preserve"> </w:t>
      </w:r>
      <w:r w:rsidR="005D6702" w:rsidRPr="005D6702">
        <w:rPr>
          <w:rFonts w:ascii="Times New Roman" w:hAnsi="Times New Roman" w:cs="Times New Roman"/>
          <w:sz w:val="28"/>
          <w:szCs w:val="28"/>
        </w:rPr>
        <w:t>и</w:t>
      </w:r>
      <w:r>
        <w:rPr>
          <w:rFonts w:ascii="Times New Roman" w:hAnsi="Times New Roman" w:cs="Times New Roman"/>
          <w:sz w:val="28"/>
          <w:szCs w:val="28"/>
        </w:rPr>
        <w:t xml:space="preserve"> </w:t>
      </w:r>
      <w:r w:rsidR="005D6702" w:rsidRPr="005D6702">
        <w:rPr>
          <w:rFonts w:ascii="Times New Roman" w:hAnsi="Times New Roman" w:cs="Times New Roman"/>
          <w:sz w:val="28"/>
          <w:szCs w:val="28"/>
        </w:rPr>
        <w:t>территориальным</w:t>
      </w:r>
      <w:r>
        <w:rPr>
          <w:rFonts w:ascii="Times New Roman" w:hAnsi="Times New Roman" w:cs="Times New Roman"/>
          <w:sz w:val="28"/>
          <w:szCs w:val="28"/>
        </w:rPr>
        <w:t xml:space="preserve"> </w:t>
      </w:r>
      <w:r w:rsidR="005D6702" w:rsidRPr="005D6702">
        <w:rPr>
          <w:rFonts w:ascii="Times New Roman" w:hAnsi="Times New Roman" w:cs="Times New Roman"/>
          <w:sz w:val="28"/>
          <w:szCs w:val="28"/>
        </w:rPr>
        <w:t>органом</w:t>
      </w:r>
      <w:r>
        <w:rPr>
          <w:rFonts w:ascii="Times New Roman" w:hAnsi="Times New Roman" w:cs="Times New Roman"/>
          <w:sz w:val="28"/>
          <w:szCs w:val="28"/>
        </w:rPr>
        <w:t xml:space="preserve"> </w:t>
      </w:r>
      <w:r w:rsidR="005D6702" w:rsidRPr="005D6702">
        <w:rPr>
          <w:rFonts w:ascii="Times New Roman" w:hAnsi="Times New Roman" w:cs="Times New Roman"/>
          <w:sz w:val="28"/>
          <w:szCs w:val="28"/>
        </w:rPr>
        <w:t>МЧС России, по вопросам применения сил постоянной готовности (дежурных сил);</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w:t>
      </w:r>
      <w:r w:rsidR="00BE428A">
        <w:rPr>
          <w:rFonts w:ascii="Times New Roman" w:hAnsi="Times New Roman" w:cs="Times New Roman"/>
          <w:sz w:val="28"/>
          <w:szCs w:val="28"/>
        </w:rPr>
        <w:t xml:space="preserve"> </w:t>
      </w:r>
      <w:r w:rsidRPr="005D6702">
        <w:rPr>
          <w:rFonts w:ascii="Times New Roman" w:hAnsi="Times New Roman" w:cs="Times New Roman"/>
          <w:sz w:val="28"/>
          <w:szCs w:val="28"/>
        </w:rPr>
        <w:t>взаимодействия</w:t>
      </w:r>
      <w:r w:rsidR="00BE428A">
        <w:rPr>
          <w:rFonts w:ascii="Times New Roman" w:hAnsi="Times New Roman" w:cs="Times New Roman"/>
          <w:sz w:val="28"/>
          <w:szCs w:val="28"/>
        </w:rPr>
        <w:t xml:space="preserve"> </w:t>
      </w:r>
      <w:r w:rsidRPr="005D6702">
        <w:rPr>
          <w:rFonts w:ascii="Times New Roman" w:hAnsi="Times New Roman" w:cs="Times New Roman"/>
          <w:sz w:val="28"/>
          <w:szCs w:val="28"/>
        </w:rPr>
        <w:t>между</w:t>
      </w:r>
      <w:r w:rsidR="00BE428A">
        <w:rPr>
          <w:rFonts w:ascii="Times New Roman" w:hAnsi="Times New Roman" w:cs="Times New Roman"/>
          <w:sz w:val="28"/>
          <w:szCs w:val="28"/>
        </w:rPr>
        <w:t xml:space="preserve"> </w:t>
      </w:r>
      <w:r w:rsidRPr="005D6702">
        <w:rPr>
          <w:rFonts w:ascii="Times New Roman" w:hAnsi="Times New Roman" w:cs="Times New Roman"/>
          <w:sz w:val="28"/>
          <w:szCs w:val="28"/>
        </w:rPr>
        <w:t>СВФ</w:t>
      </w:r>
      <w:r w:rsidR="00BE428A">
        <w:rPr>
          <w:rFonts w:ascii="Times New Roman" w:hAnsi="Times New Roman" w:cs="Times New Roman"/>
          <w:sz w:val="28"/>
          <w:szCs w:val="28"/>
        </w:rPr>
        <w:t xml:space="preserve"> </w:t>
      </w:r>
      <w:r w:rsidRPr="005D6702">
        <w:rPr>
          <w:rFonts w:ascii="Times New Roman" w:hAnsi="Times New Roman" w:cs="Times New Roman"/>
          <w:sz w:val="28"/>
          <w:szCs w:val="28"/>
        </w:rPr>
        <w:t>и</w:t>
      </w:r>
      <w:r w:rsidR="00BE428A">
        <w:rPr>
          <w:rFonts w:ascii="Times New Roman" w:hAnsi="Times New Roman" w:cs="Times New Roman"/>
          <w:sz w:val="28"/>
          <w:szCs w:val="28"/>
        </w:rPr>
        <w:t xml:space="preserve"> </w:t>
      </w:r>
      <w:r w:rsidRPr="005D6702">
        <w:rPr>
          <w:rFonts w:ascii="Times New Roman" w:hAnsi="Times New Roman" w:cs="Times New Roman"/>
          <w:sz w:val="28"/>
          <w:szCs w:val="28"/>
        </w:rPr>
        <w:t>территориальным</w:t>
      </w:r>
      <w:r w:rsidR="00BE428A">
        <w:rPr>
          <w:rFonts w:ascii="Times New Roman" w:hAnsi="Times New Roman" w:cs="Times New Roman"/>
          <w:sz w:val="28"/>
          <w:szCs w:val="28"/>
        </w:rPr>
        <w:t xml:space="preserve"> </w:t>
      </w:r>
      <w:r w:rsidRPr="005D6702">
        <w:rPr>
          <w:rFonts w:ascii="Times New Roman" w:hAnsi="Times New Roman" w:cs="Times New Roman"/>
          <w:sz w:val="28"/>
          <w:szCs w:val="28"/>
        </w:rPr>
        <w:t>органом</w:t>
      </w:r>
      <w:r w:rsidR="00BE428A">
        <w:rPr>
          <w:rFonts w:ascii="Times New Roman" w:hAnsi="Times New Roman" w:cs="Times New Roman"/>
          <w:sz w:val="28"/>
          <w:szCs w:val="28"/>
        </w:rPr>
        <w:t xml:space="preserve"> </w:t>
      </w:r>
      <w:r w:rsidRPr="005D6702">
        <w:rPr>
          <w:rFonts w:ascii="Times New Roman" w:hAnsi="Times New Roman" w:cs="Times New Roman"/>
          <w:sz w:val="28"/>
          <w:szCs w:val="28"/>
        </w:rPr>
        <w:t>МЧС России по вопросам применения пиротехнических подразделений; план применения аэромобильной группировки СВФ;</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план применения сил и средств СВФ, входящих в состав международных ил</w:t>
      </w:r>
      <w:r w:rsidR="00BE428A">
        <w:rPr>
          <w:rFonts w:ascii="Times New Roman" w:hAnsi="Times New Roman" w:cs="Times New Roman"/>
          <w:sz w:val="28"/>
          <w:szCs w:val="28"/>
        </w:rPr>
        <w:t>и межведомственных контингентов</w:t>
      </w:r>
      <w:r w:rsidR="00BE428A">
        <w:rPr>
          <w:rStyle w:val="a6"/>
          <w:rFonts w:ascii="Times New Roman" w:hAnsi="Times New Roman" w:cs="Times New Roman"/>
          <w:sz w:val="28"/>
          <w:szCs w:val="28"/>
        </w:rPr>
        <w:footnoteReference w:id="5"/>
      </w:r>
      <w:r w:rsidRPr="005D6702">
        <w:rPr>
          <w:rFonts w:ascii="Times New Roman" w:hAnsi="Times New Roman" w:cs="Times New Roman"/>
          <w:sz w:val="28"/>
          <w:szCs w:val="28"/>
        </w:rPr>
        <w:t>;</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другие необходимые руководителю СВФ документы.</w:t>
      </w:r>
    </w:p>
    <w:p w:rsidR="005D6702" w:rsidRPr="005D6702" w:rsidRDefault="005D6702" w:rsidP="00BE428A">
      <w:pPr>
        <w:pStyle w:val="a3"/>
        <w:numPr>
          <w:ilvl w:val="0"/>
          <w:numId w:val="40"/>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В целях обеспечения СВФ необходимыми исходными данными для всесторонней оценки обстановки, выработки замысла на применение подчиненных сил и средств, а также отображения актуальной информации в документах Плана действий территориальные органы МЧС России ежегодно в четвертом квартале по запросу СВФ направляют им необходимую информацию.</w:t>
      </w:r>
    </w:p>
    <w:p w:rsidR="005D6702" w:rsidRPr="005D6702" w:rsidRDefault="005D6702" w:rsidP="00BE428A">
      <w:pPr>
        <w:pStyle w:val="a3"/>
        <w:numPr>
          <w:ilvl w:val="0"/>
          <w:numId w:val="40"/>
        </w:numPr>
        <w:tabs>
          <w:tab w:val="left" w:pos="1134"/>
        </w:tabs>
        <w:spacing w:after="0" w:line="240" w:lineRule="auto"/>
        <w:ind w:left="0" w:firstLine="709"/>
        <w:jc w:val="both"/>
        <w:rPr>
          <w:rFonts w:ascii="Times New Roman" w:hAnsi="Times New Roman" w:cs="Times New Roman"/>
          <w:sz w:val="28"/>
          <w:szCs w:val="28"/>
        </w:rPr>
      </w:pPr>
      <w:r w:rsidRPr="005D6702">
        <w:rPr>
          <w:rFonts w:ascii="Times New Roman" w:hAnsi="Times New Roman" w:cs="Times New Roman"/>
          <w:sz w:val="28"/>
          <w:szCs w:val="28"/>
        </w:rPr>
        <w:t>Исходные данные, необходимые для разработки Плана действий: перечень потенциально опасных и критически важных объектов,</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находящихся на территории федерального округа, их планы, схемы, характеристики;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перечень учреждений и формирований РСЧС, привлекаемых к ликвидации ЧС в зоне ответственности;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пункты постоянной дислокации соединений (частей) военного округа, привлекаемых к ликвидации ЧС, данные по организации взаимодействия с ними;</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станции погрузки (выгрузки) на железнодорожный транспорт, аэродромы посадки (высадки) на самолеты, порты погрузки (выгрузки) на морские (речные) суда;</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территории, наиболее подверженные паводкам, наводнениям, половодьям, ветровым нагонам;</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территории со сложной пожароопасной обстановкой, связанной с возникновением крупных природных пожаров;</w:t>
      </w:r>
    </w:p>
    <w:p w:rsidR="005D6702" w:rsidRPr="005D6702"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территории, на которых возможно нахождение неразорвавшихся взрывоопасных предметов времен Великой Отечественной войны, в том числе зоны оккупации;</w:t>
      </w:r>
    </w:p>
    <w:p w:rsidR="005D6702" w:rsidRPr="0077393B" w:rsidRDefault="005D6702" w:rsidP="00436625">
      <w:pPr>
        <w:spacing w:after="0" w:line="240" w:lineRule="auto"/>
        <w:ind w:firstLine="709"/>
        <w:jc w:val="both"/>
        <w:rPr>
          <w:rFonts w:ascii="Times New Roman" w:hAnsi="Times New Roman" w:cs="Times New Roman"/>
          <w:sz w:val="28"/>
          <w:szCs w:val="28"/>
        </w:rPr>
      </w:pPr>
      <w:r w:rsidRPr="005D6702">
        <w:rPr>
          <w:rFonts w:ascii="Times New Roman" w:hAnsi="Times New Roman" w:cs="Times New Roman"/>
          <w:sz w:val="28"/>
          <w:szCs w:val="28"/>
        </w:rPr>
        <w:t>территории, наиболее подверженные крупным авариям на коммунально</w:t>
      </w:r>
      <w:r w:rsidR="00BE428A">
        <w:rPr>
          <w:rFonts w:ascii="Times New Roman" w:hAnsi="Times New Roman" w:cs="Times New Roman"/>
          <w:sz w:val="28"/>
          <w:szCs w:val="28"/>
        </w:rPr>
        <w:t>-</w:t>
      </w:r>
      <w:r w:rsidRPr="005D6702">
        <w:rPr>
          <w:rFonts w:ascii="Times New Roman" w:hAnsi="Times New Roman" w:cs="Times New Roman"/>
          <w:sz w:val="28"/>
          <w:szCs w:val="28"/>
        </w:rPr>
        <w:t>энергетических сетях.</w:t>
      </w:r>
    </w:p>
    <w:sectPr w:rsidR="005D6702" w:rsidRPr="0077393B" w:rsidSect="00D607C6">
      <w:footnotePr>
        <w:numRestart w:val="eachSect"/>
      </w:footnotePr>
      <w:pgSz w:w="11905" w:h="16837"/>
      <w:pgMar w:top="1134" w:right="567" w:bottom="1134"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A22" w:rsidRDefault="007B7A22">
      <w:pPr>
        <w:spacing w:after="0" w:line="240" w:lineRule="auto"/>
      </w:pPr>
      <w:r>
        <w:separator/>
      </w:r>
    </w:p>
  </w:endnote>
  <w:endnote w:type="continuationSeparator" w:id="0">
    <w:p w:rsidR="007B7A22" w:rsidRDefault="007B7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114" w:rsidRDefault="00536114">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589pt;margin-top:533.45pt;width:196.3pt;height:9.1pt;z-index:-251656192;mso-wrap-distance-left:5pt;mso-wrap-distance-right:5pt;mso-position-horizontal-relative:page;mso-position-vertical-relative:page" wrapcoords="0 0" filled="f" stroked="f">
          <v:textbox style="mso-next-textbox:#_x0000_s2050;mso-fit-shape-to-text:t" inset="0,0,0,0">
            <w:txbxContent>
              <w:p w:rsidR="00536114" w:rsidRDefault="00536114">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114" w:rsidRDefault="00536114">
    <w:pPr>
      <w:rPr>
        <w:sz w:val="2"/>
        <w:szCs w:val="2"/>
      </w:rPr>
    </w:pPr>
    <w:r>
      <w:rPr>
        <w:sz w:val="24"/>
        <w:szCs w:val="24"/>
        <w:lang w:bidi="ru-RU"/>
      </w:rPr>
      <w:pict>
        <v:shapetype id="_x0000_t202" coordsize="21600,21600" o:spt="202" path="m,l,21600r21600,l21600,xe">
          <v:stroke joinstyle="miter"/>
          <v:path gradientshapeok="t" o:connecttype="rect"/>
        </v:shapetype>
        <v:shape id="_x0000_s2051" type="#_x0000_t202" style="position:absolute;margin-left:616.05pt;margin-top:517.45pt;width:193.9pt;height:8.9pt;z-index:-251655168;mso-wrap-distance-left:5pt;mso-wrap-distance-right:5pt;mso-position-horizontal-relative:page;mso-position-vertical-relative:page" wrapcoords="0 0" filled="f" stroked="f">
          <v:textbox style="mso-next-textbox:#_x0000_s2051;mso-fit-shape-to-text:t" inset="0,0,0,0">
            <w:txbxContent>
              <w:p w:rsidR="00536114" w:rsidRDefault="00536114">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A22" w:rsidRDefault="007B7A22">
      <w:pPr>
        <w:spacing w:after="0" w:line="240" w:lineRule="auto"/>
      </w:pPr>
      <w:r>
        <w:separator/>
      </w:r>
    </w:p>
  </w:footnote>
  <w:footnote w:type="continuationSeparator" w:id="0">
    <w:p w:rsidR="007B7A22" w:rsidRDefault="007B7A22">
      <w:pPr>
        <w:spacing w:after="0" w:line="240" w:lineRule="auto"/>
      </w:pPr>
      <w:r>
        <w:continuationSeparator/>
      </w:r>
    </w:p>
  </w:footnote>
  <w:footnote w:id="1">
    <w:p w:rsidR="00436625" w:rsidRPr="00436625" w:rsidRDefault="00436625" w:rsidP="00436625">
      <w:pPr>
        <w:pStyle w:val="a4"/>
        <w:jc w:val="both"/>
        <w:rPr>
          <w:rFonts w:ascii="Times New Roman" w:hAnsi="Times New Roman" w:cs="Times New Roman"/>
        </w:rPr>
      </w:pPr>
      <w:r w:rsidRPr="00436625">
        <w:rPr>
          <w:rStyle w:val="a6"/>
          <w:rFonts w:ascii="Times New Roman" w:hAnsi="Times New Roman" w:cs="Times New Roman"/>
        </w:rPr>
        <w:footnoteRef/>
      </w:r>
      <w:r w:rsidRPr="00436625">
        <w:rPr>
          <w:rFonts w:ascii="Times New Roman" w:hAnsi="Times New Roman" w:cs="Times New Roman"/>
        </w:rPr>
        <w:t xml:space="preserve"> Кроме органов управления СВФ, органов обеспечения управления СВФ, авиационно-спасательных центров, ФГБВОУ ВО «Академия гражданской защиты МЧС России».</w:t>
      </w:r>
    </w:p>
  </w:footnote>
  <w:footnote w:id="2">
    <w:p w:rsidR="00436625" w:rsidRPr="00436625" w:rsidRDefault="00436625" w:rsidP="00436625">
      <w:pPr>
        <w:pStyle w:val="a4"/>
        <w:jc w:val="both"/>
        <w:rPr>
          <w:rFonts w:ascii="Times New Roman" w:hAnsi="Times New Roman" w:cs="Times New Roman"/>
        </w:rPr>
      </w:pPr>
      <w:r w:rsidRPr="00436625">
        <w:rPr>
          <w:rStyle w:val="a6"/>
          <w:rFonts w:ascii="Times New Roman" w:hAnsi="Times New Roman" w:cs="Times New Roman"/>
        </w:rPr>
        <w:footnoteRef/>
      </w:r>
      <w:r w:rsidRPr="00436625">
        <w:rPr>
          <w:rFonts w:ascii="Times New Roman" w:hAnsi="Times New Roman" w:cs="Times New Roman"/>
        </w:rPr>
        <w:t xml:space="preserve"> </w:t>
      </w:r>
      <w:r w:rsidRPr="00436625">
        <w:rPr>
          <w:rFonts w:ascii="Times New Roman" w:hAnsi="Times New Roman" w:cs="Times New Roman"/>
        </w:rPr>
        <w:t>Кроме ФГКУ «Центр по проведению спасательных операций особого риска «Лидер», ФГКУ «Ногинский спасательный центр МЧС России», ФГКУ «Рузский центр обеспечения пунктов управления МЧС России».</w:t>
      </w:r>
    </w:p>
  </w:footnote>
  <w:footnote w:id="3">
    <w:p w:rsidR="00436625" w:rsidRPr="00436625" w:rsidRDefault="00436625" w:rsidP="00436625">
      <w:pPr>
        <w:pStyle w:val="a4"/>
        <w:jc w:val="both"/>
        <w:rPr>
          <w:rFonts w:ascii="Times New Roman" w:hAnsi="Times New Roman" w:cs="Times New Roman"/>
        </w:rPr>
      </w:pPr>
      <w:r w:rsidRPr="00436625">
        <w:rPr>
          <w:rStyle w:val="a6"/>
          <w:rFonts w:ascii="Times New Roman" w:hAnsi="Times New Roman" w:cs="Times New Roman"/>
        </w:rPr>
        <w:footnoteRef/>
      </w:r>
      <w:r w:rsidRPr="00436625">
        <w:rPr>
          <w:rFonts w:ascii="Times New Roman" w:hAnsi="Times New Roman" w:cs="Times New Roman"/>
        </w:rPr>
        <w:t xml:space="preserve"> </w:t>
      </w:r>
      <w:r w:rsidRPr="00436625">
        <w:rPr>
          <w:rFonts w:ascii="Times New Roman" w:hAnsi="Times New Roman" w:cs="Times New Roman"/>
        </w:rPr>
        <w:t>Для Донского спасательного центра МЧС России в зону ответственности также входит территория Северо</w:t>
      </w:r>
      <w:r>
        <w:rPr>
          <w:rFonts w:ascii="Times New Roman" w:hAnsi="Times New Roman" w:cs="Times New Roman"/>
        </w:rPr>
        <w:t>-</w:t>
      </w:r>
      <w:r w:rsidRPr="00436625">
        <w:rPr>
          <w:rFonts w:ascii="Times New Roman" w:hAnsi="Times New Roman" w:cs="Times New Roman"/>
        </w:rPr>
        <w:t>Кавказского Федерального округа.</w:t>
      </w:r>
    </w:p>
  </w:footnote>
  <w:footnote w:id="4">
    <w:p w:rsidR="00BE428A" w:rsidRPr="00BE428A" w:rsidRDefault="00BE428A" w:rsidP="00BE428A">
      <w:pPr>
        <w:pStyle w:val="a4"/>
        <w:jc w:val="both"/>
        <w:rPr>
          <w:rFonts w:ascii="Times New Roman" w:hAnsi="Times New Roman" w:cs="Times New Roman"/>
        </w:rPr>
      </w:pPr>
      <w:r w:rsidRPr="00BE428A">
        <w:rPr>
          <w:rStyle w:val="a6"/>
          <w:rFonts w:ascii="Times New Roman" w:hAnsi="Times New Roman" w:cs="Times New Roman"/>
        </w:rPr>
        <w:footnoteRef/>
      </w:r>
      <w:r w:rsidRPr="00BE428A">
        <w:rPr>
          <w:rFonts w:ascii="Times New Roman" w:hAnsi="Times New Roman" w:cs="Times New Roman"/>
        </w:rPr>
        <w:t xml:space="preserve"> </w:t>
      </w:r>
      <w:r w:rsidRPr="00BE428A">
        <w:rPr>
          <w:rFonts w:ascii="Times New Roman" w:hAnsi="Times New Roman" w:cs="Times New Roman"/>
        </w:rPr>
        <w:t>Кроме органов управления СВФ, органов обеспечения управления СВФ, авиационно-спасательных центров, ФГБВОУ ВО «Академия гражданской защиты МЧС России», ФГКУ «Центр по проведению спасательных операций особого риска «Лидер», ФГКУ «Ногинский спасательный центр МЧС России», ФГКУ «Рузский центр обеспечения пунктов управления МЧС России».</w:t>
      </w:r>
    </w:p>
  </w:footnote>
  <w:footnote w:id="5">
    <w:p w:rsidR="00BE428A" w:rsidRPr="00BE428A" w:rsidRDefault="00BE428A" w:rsidP="00BE428A">
      <w:pPr>
        <w:pStyle w:val="a4"/>
        <w:jc w:val="both"/>
        <w:rPr>
          <w:rFonts w:ascii="Times New Roman" w:hAnsi="Times New Roman" w:cs="Times New Roman"/>
        </w:rPr>
      </w:pPr>
      <w:r w:rsidRPr="00BE428A">
        <w:rPr>
          <w:rStyle w:val="a6"/>
          <w:rFonts w:ascii="Times New Roman" w:hAnsi="Times New Roman" w:cs="Times New Roman"/>
        </w:rPr>
        <w:footnoteRef/>
      </w:r>
      <w:r w:rsidRPr="00BE428A">
        <w:rPr>
          <w:rFonts w:ascii="Times New Roman" w:hAnsi="Times New Roman" w:cs="Times New Roman"/>
        </w:rPr>
        <w:t xml:space="preserve"> </w:t>
      </w:r>
      <w:r w:rsidRPr="00BE428A">
        <w:rPr>
          <w:rFonts w:ascii="Times New Roman" w:hAnsi="Times New Roman" w:cs="Times New Roman"/>
        </w:rPr>
        <w:t>За исключением документов ограниченного распространения и содержащих сведения, составляющие государственную тайну.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2ADD"/>
    <w:multiLevelType w:val="hybridMultilevel"/>
    <w:tmpl w:val="CCB2448A"/>
    <w:lvl w:ilvl="0" w:tplc="5DB2C81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8377E9"/>
    <w:multiLevelType w:val="hybridMultilevel"/>
    <w:tmpl w:val="644878FE"/>
    <w:lvl w:ilvl="0" w:tplc="E4CA9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D16F2"/>
    <w:multiLevelType w:val="hybridMultilevel"/>
    <w:tmpl w:val="C4EC3B84"/>
    <w:lvl w:ilvl="0" w:tplc="4FD87E9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A601AA"/>
    <w:multiLevelType w:val="hybridMultilevel"/>
    <w:tmpl w:val="A206583E"/>
    <w:lvl w:ilvl="0" w:tplc="898C5218">
      <w:start w:val="1"/>
      <w:numFmt w:val="decimal"/>
      <w:lvlText w:val="%1)"/>
      <w:lvlJc w:val="left"/>
      <w:pPr>
        <w:ind w:left="1414" w:hanging="705"/>
      </w:pPr>
      <w:rPr>
        <w:rFonts w:hint="default"/>
      </w:rPr>
    </w:lvl>
    <w:lvl w:ilvl="1" w:tplc="A3600B1E">
      <w:start w:val="1"/>
      <w:numFmt w:val="decimal"/>
      <w:lvlText w:val="%2."/>
      <w:lvlJc w:val="left"/>
      <w:pPr>
        <w:ind w:left="1894" w:hanging="46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9F6711"/>
    <w:multiLevelType w:val="hybridMultilevel"/>
    <w:tmpl w:val="80FCD0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6C57638"/>
    <w:multiLevelType w:val="singleLevel"/>
    <w:tmpl w:val="2C285102"/>
    <w:lvl w:ilvl="0">
      <w:start w:val="12"/>
      <w:numFmt w:val="decimal"/>
      <w:lvlText w:val="%1."/>
      <w:lvlJc w:val="left"/>
    </w:lvl>
  </w:abstractNum>
  <w:abstractNum w:abstractNumId="6" w15:restartNumberingAfterBreak="0">
    <w:nsid w:val="0B6F4CB6"/>
    <w:multiLevelType w:val="singleLevel"/>
    <w:tmpl w:val="2CD0A002"/>
    <w:lvl w:ilvl="0">
      <w:start w:val="7"/>
      <w:numFmt w:val="decimal"/>
      <w:lvlText w:val="%1."/>
      <w:lvlJc w:val="left"/>
    </w:lvl>
  </w:abstractNum>
  <w:abstractNum w:abstractNumId="7" w15:restartNumberingAfterBreak="0">
    <w:nsid w:val="0C582B9A"/>
    <w:multiLevelType w:val="multilevel"/>
    <w:tmpl w:val="FD2AC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830197"/>
    <w:multiLevelType w:val="hybridMultilevel"/>
    <w:tmpl w:val="3132A49E"/>
    <w:lvl w:ilvl="0" w:tplc="F842A33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DC028A1"/>
    <w:multiLevelType w:val="singleLevel"/>
    <w:tmpl w:val="C390F7A2"/>
    <w:lvl w:ilvl="0">
      <w:start w:val="71"/>
      <w:numFmt w:val="decimal"/>
      <w:lvlText w:val="%1."/>
      <w:lvlJc w:val="left"/>
    </w:lvl>
  </w:abstractNum>
  <w:abstractNum w:abstractNumId="10" w15:restartNumberingAfterBreak="0">
    <w:nsid w:val="0E632C1F"/>
    <w:multiLevelType w:val="singleLevel"/>
    <w:tmpl w:val="B2BC5EF4"/>
    <w:lvl w:ilvl="0">
      <w:start w:val="10"/>
      <w:numFmt w:val="decimal"/>
      <w:lvlText w:val="%1."/>
      <w:lvlJc w:val="left"/>
    </w:lvl>
  </w:abstractNum>
  <w:abstractNum w:abstractNumId="11" w15:restartNumberingAfterBreak="0">
    <w:nsid w:val="12795B43"/>
    <w:multiLevelType w:val="singleLevel"/>
    <w:tmpl w:val="DC4E609C"/>
    <w:lvl w:ilvl="0">
      <w:start w:val="3"/>
      <w:numFmt w:val="decimal"/>
      <w:lvlText w:val="%1."/>
      <w:legacy w:legacy="1" w:legacySpace="0" w:legacyIndent="250"/>
      <w:lvlJc w:val="left"/>
      <w:rPr>
        <w:rFonts w:ascii="Times New Roman" w:hAnsi="Times New Roman" w:cs="Times New Roman" w:hint="default"/>
      </w:rPr>
    </w:lvl>
  </w:abstractNum>
  <w:abstractNum w:abstractNumId="12" w15:restartNumberingAfterBreak="0">
    <w:nsid w:val="14A4090B"/>
    <w:multiLevelType w:val="singleLevel"/>
    <w:tmpl w:val="5882D046"/>
    <w:lvl w:ilvl="0">
      <w:start w:val="86"/>
      <w:numFmt w:val="decimal"/>
      <w:lvlText w:val="%1."/>
      <w:lvlJc w:val="left"/>
    </w:lvl>
  </w:abstractNum>
  <w:abstractNum w:abstractNumId="13" w15:restartNumberingAfterBreak="0">
    <w:nsid w:val="201B74C9"/>
    <w:multiLevelType w:val="singleLevel"/>
    <w:tmpl w:val="2AA8C98E"/>
    <w:lvl w:ilvl="0">
      <w:start w:val="100"/>
      <w:numFmt w:val="decimal"/>
      <w:lvlText w:val="%1."/>
      <w:lvlJc w:val="left"/>
    </w:lvl>
  </w:abstractNum>
  <w:abstractNum w:abstractNumId="14" w15:restartNumberingAfterBreak="0">
    <w:nsid w:val="21F44608"/>
    <w:multiLevelType w:val="singleLevel"/>
    <w:tmpl w:val="BECADCF8"/>
    <w:lvl w:ilvl="0">
      <w:start w:val="80"/>
      <w:numFmt w:val="decimal"/>
      <w:lvlText w:val="%1."/>
      <w:lvlJc w:val="left"/>
    </w:lvl>
  </w:abstractNum>
  <w:abstractNum w:abstractNumId="15" w15:restartNumberingAfterBreak="0">
    <w:nsid w:val="228D350B"/>
    <w:multiLevelType w:val="multilevel"/>
    <w:tmpl w:val="5B204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7A420D"/>
    <w:multiLevelType w:val="hybridMultilevel"/>
    <w:tmpl w:val="8E84C7FA"/>
    <w:lvl w:ilvl="0" w:tplc="486CE3F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3C04082"/>
    <w:multiLevelType w:val="singleLevel"/>
    <w:tmpl w:val="F602662C"/>
    <w:lvl w:ilvl="0">
      <w:start w:val="97"/>
      <w:numFmt w:val="decimal"/>
      <w:lvlText w:val="%1."/>
      <w:lvlJc w:val="left"/>
    </w:lvl>
  </w:abstractNum>
  <w:abstractNum w:abstractNumId="18" w15:restartNumberingAfterBreak="0">
    <w:nsid w:val="28C72508"/>
    <w:multiLevelType w:val="hybridMultilevel"/>
    <w:tmpl w:val="0302CCEA"/>
    <w:lvl w:ilvl="0" w:tplc="0152E03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2E364C1"/>
    <w:multiLevelType w:val="singleLevel"/>
    <w:tmpl w:val="01685D52"/>
    <w:lvl w:ilvl="0">
      <w:start w:val="3"/>
      <w:numFmt w:val="decimal"/>
      <w:lvlText w:val="%1."/>
      <w:lvlJc w:val="left"/>
    </w:lvl>
  </w:abstractNum>
  <w:abstractNum w:abstractNumId="20" w15:restartNumberingAfterBreak="0">
    <w:nsid w:val="372B2420"/>
    <w:multiLevelType w:val="multilevel"/>
    <w:tmpl w:val="0BD8B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0564F6"/>
    <w:multiLevelType w:val="hybridMultilevel"/>
    <w:tmpl w:val="2D380B62"/>
    <w:lvl w:ilvl="0" w:tplc="3538EED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A24AD8"/>
    <w:multiLevelType w:val="singleLevel"/>
    <w:tmpl w:val="E8A00600"/>
    <w:lvl w:ilvl="0">
      <w:start w:val="68"/>
      <w:numFmt w:val="decimal"/>
      <w:lvlText w:val="%1."/>
      <w:lvlJc w:val="left"/>
    </w:lvl>
  </w:abstractNum>
  <w:abstractNum w:abstractNumId="23" w15:restartNumberingAfterBreak="0">
    <w:nsid w:val="405C4832"/>
    <w:multiLevelType w:val="hybridMultilevel"/>
    <w:tmpl w:val="EB1AE666"/>
    <w:lvl w:ilvl="0" w:tplc="898C5218">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6C777E"/>
    <w:multiLevelType w:val="hybridMultilevel"/>
    <w:tmpl w:val="B030B718"/>
    <w:lvl w:ilvl="0" w:tplc="E7BCC6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561179"/>
    <w:multiLevelType w:val="hybridMultilevel"/>
    <w:tmpl w:val="54C2F6A0"/>
    <w:lvl w:ilvl="0" w:tplc="4BB25FA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1631C5E"/>
    <w:multiLevelType w:val="singleLevel"/>
    <w:tmpl w:val="D8F86530"/>
    <w:lvl w:ilvl="0">
      <w:start w:val="73"/>
      <w:numFmt w:val="decimal"/>
      <w:lvlText w:val="%1."/>
      <w:lvlJc w:val="left"/>
    </w:lvl>
  </w:abstractNum>
  <w:abstractNum w:abstractNumId="27" w15:restartNumberingAfterBreak="0">
    <w:nsid w:val="53285FFA"/>
    <w:multiLevelType w:val="multilevel"/>
    <w:tmpl w:val="8F3C60D8"/>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135A11"/>
    <w:multiLevelType w:val="singleLevel"/>
    <w:tmpl w:val="EAC65498"/>
    <w:lvl w:ilvl="0">
      <w:start w:val="60"/>
      <w:numFmt w:val="decimal"/>
      <w:lvlText w:val="%1."/>
      <w:lvlJc w:val="left"/>
    </w:lvl>
  </w:abstractNum>
  <w:abstractNum w:abstractNumId="29" w15:restartNumberingAfterBreak="0">
    <w:nsid w:val="5C184FA0"/>
    <w:multiLevelType w:val="hybridMultilevel"/>
    <w:tmpl w:val="B66E273E"/>
    <w:lvl w:ilvl="0" w:tplc="917847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8557B1"/>
    <w:multiLevelType w:val="singleLevel"/>
    <w:tmpl w:val="F0A22FF4"/>
    <w:lvl w:ilvl="0">
      <w:start w:val="82"/>
      <w:numFmt w:val="decimal"/>
      <w:lvlText w:val="%1."/>
      <w:lvlJc w:val="left"/>
    </w:lvl>
  </w:abstractNum>
  <w:abstractNum w:abstractNumId="31" w15:restartNumberingAfterBreak="0">
    <w:nsid w:val="66645E3B"/>
    <w:multiLevelType w:val="singleLevel"/>
    <w:tmpl w:val="70D62AE2"/>
    <w:lvl w:ilvl="0">
      <w:start w:val="1"/>
      <w:numFmt w:val="decimal"/>
      <w:lvlText w:val="%1."/>
      <w:lvlJc w:val="left"/>
    </w:lvl>
  </w:abstractNum>
  <w:abstractNum w:abstractNumId="32" w15:restartNumberingAfterBreak="0">
    <w:nsid w:val="67AF0506"/>
    <w:multiLevelType w:val="singleLevel"/>
    <w:tmpl w:val="ECB6C494"/>
    <w:lvl w:ilvl="0">
      <w:start w:val="76"/>
      <w:numFmt w:val="decimal"/>
      <w:lvlText w:val="%1."/>
      <w:lvlJc w:val="left"/>
    </w:lvl>
  </w:abstractNum>
  <w:abstractNum w:abstractNumId="33" w15:restartNumberingAfterBreak="0">
    <w:nsid w:val="696D42EE"/>
    <w:multiLevelType w:val="singleLevel"/>
    <w:tmpl w:val="ECF2C7F2"/>
    <w:lvl w:ilvl="0">
      <w:start w:val="95"/>
      <w:numFmt w:val="decimal"/>
      <w:lvlText w:val="%1."/>
      <w:lvlJc w:val="left"/>
    </w:lvl>
  </w:abstractNum>
  <w:abstractNum w:abstractNumId="34" w15:restartNumberingAfterBreak="0">
    <w:nsid w:val="6A6E4D77"/>
    <w:multiLevelType w:val="hybridMultilevel"/>
    <w:tmpl w:val="D854A6DE"/>
    <w:lvl w:ilvl="0" w:tplc="2B32A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1701B39"/>
    <w:multiLevelType w:val="hybridMultilevel"/>
    <w:tmpl w:val="8CC02274"/>
    <w:lvl w:ilvl="0" w:tplc="71AC69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71C26044"/>
    <w:multiLevelType w:val="hybridMultilevel"/>
    <w:tmpl w:val="55028500"/>
    <w:lvl w:ilvl="0" w:tplc="ED28C7F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3D57A40"/>
    <w:multiLevelType w:val="hybridMultilevel"/>
    <w:tmpl w:val="8B46958C"/>
    <w:lvl w:ilvl="0" w:tplc="DBC46B6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4F64648"/>
    <w:multiLevelType w:val="singleLevel"/>
    <w:tmpl w:val="0BFAD8EC"/>
    <w:lvl w:ilvl="0">
      <w:start w:val="103"/>
      <w:numFmt w:val="decimal"/>
      <w:lvlText w:val="%1."/>
      <w:lvlJc w:val="left"/>
    </w:lvl>
  </w:abstractNum>
  <w:abstractNum w:abstractNumId="39" w15:restartNumberingAfterBreak="0">
    <w:nsid w:val="7957450D"/>
    <w:multiLevelType w:val="hybridMultilevel"/>
    <w:tmpl w:val="EA961F28"/>
    <w:lvl w:ilvl="0" w:tplc="D0F60F0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1"/>
  </w:num>
  <w:num w:numId="3">
    <w:abstractNumId w:val="24"/>
  </w:num>
  <w:num w:numId="4">
    <w:abstractNumId w:val="0"/>
  </w:num>
  <w:num w:numId="5">
    <w:abstractNumId w:val="39"/>
  </w:num>
  <w:num w:numId="6">
    <w:abstractNumId w:val="35"/>
  </w:num>
  <w:num w:numId="7">
    <w:abstractNumId w:val="29"/>
  </w:num>
  <w:num w:numId="8">
    <w:abstractNumId w:val="20"/>
  </w:num>
  <w:num w:numId="9">
    <w:abstractNumId w:val="36"/>
  </w:num>
  <w:num w:numId="10">
    <w:abstractNumId w:val="7"/>
  </w:num>
  <w:num w:numId="11">
    <w:abstractNumId w:val="15"/>
  </w:num>
  <w:num w:numId="12">
    <w:abstractNumId w:val="27"/>
  </w:num>
  <w:num w:numId="13">
    <w:abstractNumId w:val="4"/>
  </w:num>
  <w:num w:numId="14">
    <w:abstractNumId w:val="8"/>
  </w:num>
  <w:num w:numId="15">
    <w:abstractNumId w:val="18"/>
  </w:num>
  <w:num w:numId="16">
    <w:abstractNumId w:val="2"/>
  </w:num>
  <w:num w:numId="17">
    <w:abstractNumId w:val="34"/>
  </w:num>
  <w:num w:numId="18">
    <w:abstractNumId w:val="3"/>
  </w:num>
  <w:num w:numId="19">
    <w:abstractNumId w:val="11"/>
  </w:num>
  <w:num w:numId="20">
    <w:abstractNumId w:val="23"/>
  </w:num>
  <w:num w:numId="21">
    <w:abstractNumId w:val="16"/>
  </w:num>
  <w:num w:numId="22">
    <w:abstractNumId w:val="31"/>
  </w:num>
  <w:num w:numId="23">
    <w:abstractNumId w:val="19"/>
  </w:num>
  <w:num w:numId="24">
    <w:abstractNumId w:val="6"/>
  </w:num>
  <w:num w:numId="25">
    <w:abstractNumId w:val="10"/>
  </w:num>
  <w:num w:numId="26">
    <w:abstractNumId w:val="5"/>
  </w:num>
  <w:num w:numId="27">
    <w:abstractNumId w:val="28"/>
  </w:num>
  <w:num w:numId="28">
    <w:abstractNumId w:val="22"/>
  </w:num>
  <w:num w:numId="29">
    <w:abstractNumId w:val="9"/>
  </w:num>
  <w:num w:numId="30">
    <w:abstractNumId w:val="26"/>
  </w:num>
  <w:num w:numId="31">
    <w:abstractNumId w:val="32"/>
  </w:num>
  <w:num w:numId="32">
    <w:abstractNumId w:val="14"/>
  </w:num>
  <w:num w:numId="33">
    <w:abstractNumId w:val="30"/>
  </w:num>
  <w:num w:numId="34">
    <w:abstractNumId w:val="12"/>
  </w:num>
  <w:num w:numId="35">
    <w:abstractNumId w:val="33"/>
  </w:num>
  <w:num w:numId="36">
    <w:abstractNumId w:val="17"/>
  </w:num>
  <w:num w:numId="37">
    <w:abstractNumId w:val="13"/>
  </w:num>
  <w:num w:numId="38">
    <w:abstractNumId w:val="38"/>
  </w:num>
  <w:num w:numId="39">
    <w:abstractNumId w:val="37"/>
  </w:num>
  <w:num w:numId="40">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6380"/>
    <w:rsid w:val="0003771C"/>
    <w:rsid w:val="00045B5C"/>
    <w:rsid w:val="00052AA4"/>
    <w:rsid w:val="000629A0"/>
    <w:rsid w:val="00070084"/>
    <w:rsid w:val="000718B8"/>
    <w:rsid w:val="000814B3"/>
    <w:rsid w:val="000854EA"/>
    <w:rsid w:val="000A6ABE"/>
    <w:rsid w:val="000B1BEE"/>
    <w:rsid w:val="000B6BD0"/>
    <w:rsid w:val="000C2BF4"/>
    <w:rsid w:val="000C4AB5"/>
    <w:rsid w:val="000D5E36"/>
    <w:rsid w:val="000E3B82"/>
    <w:rsid w:val="00103845"/>
    <w:rsid w:val="00112C02"/>
    <w:rsid w:val="001172C7"/>
    <w:rsid w:val="0012211D"/>
    <w:rsid w:val="0012295C"/>
    <w:rsid w:val="00123FC4"/>
    <w:rsid w:val="00141C22"/>
    <w:rsid w:val="00144C4D"/>
    <w:rsid w:val="00146E65"/>
    <w:rsid w:val="001519AD"/>
    <w:rsid w:val="00162471"/>
    <w:rsid w:val="00167477"/>
    <w:rsid w:val="00174F01"/>
    <w:rsid w:val="0017710B"/>
    <w:rsid w:val="00185325"/>
    <w:rsid w:val="00192872"/>
    <w:rsid w:val="00192F98"/>
    <w:rsid w:val="00196649"/>
    <w:rsid w:val="001A459C"/>
    <w:rsid w:val="001C654A"/>
    <w:rsid w:val="001D303F"/>
    <w:rsid w:val="001F4CB7"/>
    <w:rsid w:val="002065CF"/>
    <w:rsid w:val="00215BBF"/>
    <w:rsid w:val="002204BA"/>
    <w:rsid w:val="0022559A"/>
    <w:rsid w:val="00235D2B"/>
    <w:rsid w:val="002417B7"/>
    <w:rsid w:val="00244936"/>
    <w:rsid w:val="002574E2"/>
    <w:rsid w:val="00263C8E"/>
    <w:rsid w:val="00265C50"/>
    <w:rsid w:val="00282984"/>
    <w:rsid w:val="0029559A"/>
    <w:rsid w:val="0029685B"/>
    <w:rsid w:val="002A228E"/>
    <w:rsid w:val="002B73CA"/>
    <w:rsid w:val="002E756E"/>
    <w:rsid w:val="002F31B8"/>
    <w:rsid w:val="002F33FD"/>
    <w:rsid w:val="0030394B"/>
    <w:rsid w:val="0030624F"/>
    <w:rsid w:val="00316FB6"/>
    <w:rsid w:val="00321383"/>
    <w:rsid w:val="00330DE0"/>
    <w:rsid w:val="00331287"/>
    <w:rsid w:val="003329ED"/>
    <w:rsid w:val="00334BAC"/>
    <w:rsid w:val="003432E4"/>
    <w:rsid w:val="0034784A"/>
    <w:rsid w:val="00353E43"/>
    <w:rsid w:val="00354B5E"/>
    <w:rsid w:val="00356F61"/>
    <w:rsid w:val="00364AA3"/>
    <w:rsid w:val="00366354"/>
    <w:rsid w:val="0037283B"/>
    <w:rsid w:val="00376E4D"/>
    <w:rsid w:val="0038005C"/>
    <w:rsid w:val="00392749"/>
    <w:rsid w:val="003A44B1"/>
    <w:rsid w:val="003B0EDD"/>
    <w:rsid w:val="003C3624"/>
    <w:rsid w:val="003C62BE"/>
    <w:rsid w:val="003C77A3"/>
    <w:rsid w:val="003E0666"/>
    <w:rsid w:val="003E0F65"/>
    <w:rsid w:val="003E43FF"/>
    <w:rsid w:val="003E4F9A"/>
    <w:rsid w:val="003E5D59"/>
    <w:rsid w:val="003F0043"/>
    <w:rsid w:val="003F32AF"/>
    <w:rsid w:val="00403D02"/>
    <w:rsid w:val="0040654E"/>
    <w:rsid w:val="00412011"/>
    <w:rsid w:val="004230BE"/>
    <w:rsid w:val="004250BA"/>
    <w:rsid w:val="00433CAC"/>
    <w:rsid w:val="00436625"/>
    <w:rsid w:val="00442CDB"/>
    <w:rsid w:val="004514FC"/>
    <w:rsid w:val="004608B9"/>
    <w:rsid w:val="00462157"/>
    <w:rsid w:val="00471427"/>
    <w:rsid w:val="00481E18"/>
    <w:rsid w:val="00490381"/>
    <w:rsid w:val="00495F7F"/>
    <w:rsid w:val="004A0D54"/>
    <w:rsid w:val="004A2D3E"/>
    <w:rsid w:val="004C0016"/>
    <w:rsid w:val="004C367B"/>
    <w:rsid w:val="004C42B6"/>
    <w:rsid w:val="004C4886"/>
    <w:rsid w:val="004C7002"/>
    <w:rsid w:val="004C71D8"/>
    <w:rsid w:val="004D1F91"/>
    <w:rsid w:val="004D492F"/>
    <w:rsid w:val="004E2273"/>
    <w:rsid w:val="004E3DEB"/>
    <w:rsid w:val="004E5191"/>
    <w:rsid w:val="004E6E1D"/>
    <w:rsid w:val="004F19D4"/>
    <w:rsid w:val="005063B7"/>
    <w:rsid w:val="0051082E"/>
    <w:rsid w:val="00510F82"/>
    <w:rsid w:val="00511FEE"/>
    <w:rsid w:val="00536114"/>
    <w:rsid w:val="00537AE2"/>
    <w:rsid w:val="005411A1"/>
    <w:rsid w:val="00543708"/>
    <w:rsid w:val="005477A0"/>
    <w:rsid w:val="00555F40"/>
    <w:rsid w:val="00556E35"/>
    <w:rsid w:val="00565CB6"/>
    <w:rsid w:val="005828BD"/>
    <w:rsid w:val="005828FD"/>
    <w:rsid w:val="00586EBD"/>
    <w:rsid w:val="00596354"/>
    <w:rsid w:val="005973A4"/>
    <w:rsid w:val="005B6F15"/>
    <w:rsid w:val="005D5F86"/>
    <w:rsid w:val="005D6702"/>
    <w:rsid w:val="005D7F8F"/>
    <w:rsid w:val="005E7AB9"/>
    <w:rsid w:val="005F0B0C"/>
    <w:rsid w:val="005F6D44"/>
    <w:rsid w:val="00600216"/>
    <w:rsid w:val="00600522"/>
    <w:rsid w:val="006008DA"/>
    <w:rsid w:val="0060141E"/>
    <w:rsid w:val="00626557"/>
    <w:rsid w:val="00626DC8"/>
    <w:rsid w:val="00626E12"/>
    <w:rsid w:val="00630AED"/>
    <w:rsid w:val="00634AAD"/>
    <w:rsid w:val="00635AA1"/>
    <w:rsid w:val="00641299"/>
    <w:rsid w:val="00650D1B"/>
    <w:rsid w:val="00652E73"/>
    <w:rsid w:val="00654C3C"/>
    <w:rsid w:val="00661DE0"/>
    <w:rsid w:val="00687FC6"/>
    <w:rsid w:val="006931B1"/>
    <w:rsid w:val="006A2656"/>
    <w:rsid w:val="006B1C84"/>
    <w:rsid w:val="006B48F6"/>
    <w:rsid w:val="006B4A61"/>
    <w:rsid w:val="006C1D96"/>
    <w:rsid w:val="006C67A0"/>
    <w:rsid w:val="006D3753"/>
    <w:rsid w:val="006E0FA8"/>
    <w:rsid w:val="006E7FF5"/>
    <w:rsid w:val="006F0A16"/>
    <w:rsid w:val="006F3AE9"/>
    <w:rsid w:val="006F3F62"/>
    <w:rsid w:val="006F7659"/>
    <w:rsid w:val="00725342"/>
    <w:rsid w:val="007342E4"/>
    <w:rsid w:val="007356B0"/>
    <w:rsid w:val="00735DE3"/>
    <w:rsid w:val="00742848"/>
    <w:rsid w:val="00744959"/>
    <w:rsid w:val="00745616"/>
    <w:rsid w:val="00754597"/>
    <w:rsid w:val="00754D75"/>
    <w:rsid w:val="007577A2"/>
    <w:rsid w:val="007675AA"/>
    <w:rsid w:val="0077393B"/>
    <w:rsid w:val="0079382B"/>
    <w:rsid w:val="007952A0"/>
    <w:rsid w:val="00795628"/>
    <w:rsid w:val="007B09B3"/>
    <w:rsid w:val="007B1ACB"/>
    <w:rsid w:val="007B4C63"/>
    <w:rsid w:val="007B7A22"/>
    <w:rsid w:val="007D34CC"/>
    <w:rsid w:val="007F61D4"/>
    <w:rsid w:val="007F63F9"/>
    <w:rsid w:val="007F648E"/>
    <w:rsid w:val="00812784"/>
    <w:rsid w:val="00814FD8"/>
    <w:rsid w:val="00821FB3"/>
    <w:rsid w:val="00824BDD"/>
    <w:rsid w:val="00825D69"/>
    <w:rsid w:val="00832070"/>
    <w:rsid w:val="00832993"/>
    <w:rsid w:val="008336B7"/>
    <w:rsid w:val="0084483E"/>
    <w:rsid w:val="00856E7C"/>
    <w:rsid w:val="00872569"/>
    <w:rsid w:val="00885ECE"/>
    <w:rsid w:val="00887E88"/>
    <w:rsid w:val="008968DC"/>
    <w:rsid w:val="008B2349"/>
    <w:rsid w:val="008B46E8"/>
    <w:rsid w:val="008C199B"/>
    <w:rsid w:val="008C1BD2"/>
    <w:rsid w:val="008C46DB"/>
    <w:rsid w:val="008D2342"/>
    <w:rsid w:val="008D4A33"/>
    <w:rsid w:val="008E21BE"/>
    <w:rsid w:val="008F69B9"/>
    <w:rsid w:val="00900594"/>
    <w:rsid w:val="00906A5E"/>
    <w:rsid w:val="0090775C"/>
    <w:rsid w:val="009103FD"/>
    <w:rsid w:val="00916875"/>
    <w:rsid w:val="00925D79"/>
    <w:rsid w:val="00931093"/>
    <w:rsid w:val="009313C8"/>
    <w:rsid w:val="009368B4"/>
    <w:rsid w:val="009424BB"/>
    <w:rsid w:val="00945590"/>
    <w:rsid w:val="00945A7B"/>
    <w:rsid w:val="00945D34"/>
    <w:rsid w:val="009541EB"/>
    <w:rsid w:val="0097175E"/>
    <w:rsid w:val="00973DA9"/>
    <w:rsid w:val="009826FF"/>
    <w:rsid w:val="0098474E"/>
    <w:rsid w:val="00990EAD"/>
    <w:rsid w:val="0099556F"/>
    <w:rsid w:val="00997004"/>
    <w:rsid w:val="009978C8"/>
    <w:rsid w:val="009A1621"/>
    <w:rsid w:val="009A1750"/>
    <w:rsid w:val="009B154C"/>
    <w:rsid w:val="009D2BD6"/>
    <w:rsid w:val="009E5BF1"/>
    <w:rsid w:val="009E65C8"/>
    <w:rsid w:val="009E798D"/>
    <w:rsid w:val="009F366E"/>
    <w:rsid w:val="009F7377"/>
    <w:rsid w:val="00A01BEA"/>
    <w:rsid w:val="00A03BF6"/>
    <w:rsid w:val="00A04848"/>
    <w:rsid w:val="00A06969"/>
    <w:rsid w:val="00A079A2"/>
    <w:rsid w:val="00A2320A"/>
    <w:rsid w:val="00A30F09"/>
    <w:rsid w:val="00A37518"/>
    <w:rsid w:val="00A50365"/>
    <w:rsid w:val="00A541A6"/>
    <w:rsid w:val="00A56A86"/>
    <w:rsid w:val="00A643E3"/>
    <w:rsid w:val="00A65DF0"/>
    <w:rsid w:val="00A84164"/>
    <w:rsid w:val="00AA1897"/>
    <w:rsid w:val="00AA7A87"/>
    <w:rsid w:val="00AB1585"/>
    <w:rsid w:val="00AB3972"/>
    <w:rsid w:val="00AC20DE"/>
    <w:rsid w:val="00AC3C9D"/>
    <w:rsid w:val="00AC46CA"/>
    <w:rsid w:val="00AC7975"/>
    <w:rsid w:val="00AD1F3A"/>
    <w:rsid w:val="00AE3247"/>
    <w:rsid w:val="00AE4EC9"/>
    <w:rsid w:val="00B00238"/>
    <w:rsid w:val="00B06167"/>
    <w:rsid w:val="00B07B1E"/>
    <w:rsid w:val="00B17F89"/>
    <w:rsid w:val="00B24041"/>
    <w:rsid w:val="00B51112"/>
    <w:rsid w:val="00B57159"/>
    <w:rsid w:val="00B61EFB"/>
    <w:rsid w:val="00B6591C"/>
    <w:rsid w:val="00B93AF2"/>
    <w:rsid w:val="00BA0986"/>
    <w:rsid w:val="00BC2623"/>
    <w:rsid w:val="00BC57A7"/>
    <w:rsid w:val="00BC6AB2"/>
    <w:rsid w:val="00BD35B4"/>
    <w:rsid w:val="00BE428A"/>
    <w:rsid w:val="00BF7190"/>
    <w:rsid w:val="00C10FF3"/>
    <w:rsid w:val="00C42543"/>
    <w:rsid w:val="00C46EFE"/>
    <w:rsid w:val="00C654BF"/>
    <w:rsid w:val="00C6683C"/>
    <w:rsid w:val="00C679E0"/>
    <w:rsid w:val="00C718A4"/>
    <w:rsid w:val="00C74A7F"/>
    <w:rsid w:val="00C75532"/>
    <w:rsid w:val="00CA558B"/>
    <w:rsid w:val="00CA65C1"/>
    <w:rsid w:val="00CA72CF"/>
    <w:rsid w:val="00CD14B2"/>
    <w:rsid w:val="00CE5043"/>
    <w:rsid w:val="00CE5066"/>
    <w:rsid w:val="00CE5F79"/>
    <w:rsid w:val="00CF7990"/>
    <w:rsid w:val="00CF7C13"/>
    <w:rsid w:val="00D03A2A"/>
    <w:rsid w:val="00D047D9"/>
    <w:rsid w:val="00D06387"/>
    <w:rsid w:val="00D06CED"/>
    <w:rsid w:val="00D1137C"/>
    <w:rsid w:val="00D148EE"/>
    <w:rsid w:val="00D463D2"/>
    <w:rsid w:val="00D46F77"/>
    <w:rsid w:val="00D51BE9"/>
    <w:rsid w:val="00D53458"/>
    <w:rsid w:val="00D60395"/>
    <w:rsid w:val="00D607C6"/>
    <w:rsid w:val="00D63EDB"/>
    <w:rsid w:val="00D64CAA"/>
    <w:rsid w:val="00D6548F"/>
    <w:rsid w:val="00D7395B"/>
    <w:rsid w:val="00D7655F"/>
    <w:rsid w:val="00D7711D"/>
    <w:rsid w:val="00D80049"/>
    <w:rsid w:val="00DA0BE6"/>
    <w:rsid w:val="00DA1032"/>
    <w:rsid w:val="00DA33FF"/>
    <w:rsid w:val="00DA6426"/>
    <w:rsid w:val="00DB3A6A"/>
    <w:rsid w:val="00DB3C46"/>
    <w:rsid w:val="00DC5CB0"/>
    <w:rsid w:val="00DC62E3"/>
    <w:rsid w:val="00DD0DD5"/>
    <w:rsid w:val="00DE31EE"/>
    <w:rsid w:val="00E10195"/>
    <w:rsid w:val="00E10508"/>
    <w:rsid w:val="00E310FF"/>
    <w:rsid w:val="00E37C7E"/>
    <w:rsid w:val="00E43D57"/>
    <w:rsid w:val="00E70E94"/>
    <w:rsid w:val="00E806B4"/>
    <w:rsid w:val="00E94DA8"/>
    <w:rsid w:val="00EB0EDB"/>
    <w:rsid w:val="00EB204A"/>
    <w:rsid w:val="00ED0779"/>
    <w:rsid w:val="00ED0A18"/>
    <w:rsid w:val="00ED1AF3"/>
    <w:rsid w:val="00EE4430"/>
    <w:rsid w:val="00EE5192"/>
    <w:rsid w:val="00EF2280"/>
    <w:rsid w:val="00F11CCD"/>
    <w:rsid w:val="00F24FE9"/>
    <w:rsid w:val="00F36E9F"/>
    <w:rsid w:val="00F45F76"/>
    <w:rsid w:val="00F52EF6"/>
    <w:rsid w:val="00F576D6"/>
    <w:rsid w:val="00F700BC"/>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98D49B"/>
  <w15:docId w15:val="{F1ED9C03-6076-4E34-B922-FB92708F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uiPriority w:val="99"/>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ireman.club/inseklodepia/chrezvychajnaya-situa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F76C0-0DC0-47E4-BB4A-EFFBDBECF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2516</TotalTime>
  <Pages>8</Pages>
  <Words>2512</Words>
  <Characters>14325</Characters>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2020-02-27T15:18:00Z</dcterms:modified>
</cp:coreProperties>
</file>