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7BE0" w:rsidRPr="007D5619" w:rsidRDefault="007D5619">
      <w:pPr>
        <w:pStyle w:val="ConsPlusNormal"/>
        <w:jc w:val="right"/>
        <w:outlineLvl w:val="0"/>
      </w:pPr>
      <w:r w:rsidRPr="007D5619">
        <w:t>УТВЕРЖДЕН</w:t>
      </w:r>
    </w:p>
    <w:p w:rsidR="005D7BE0" w:rsidRPr="007D5619" w:rsidRDefault="007D5619">
      <w:pPr>
        <w:pStyle w:val="ConsPlusNormal"/>
        <w:jc w:val="right"/>
      </w:pPr>
      <w:r w:rsidRPr="007D5619">
        <w:t xml:space="preserve">приказом </w:t>
      </w:r>
      <w:r w:rsidR="005D7BE0" w:rsidRPr="007D5619">
        <w:t>Федерального</w:t>
      </w:r>
    </w:p>
    <w:p w:rsidR="005D7BE0" w:rsidRPr="007D5619" w:rsidRDefault="005D7BE0">
      <w:pPr>
        <w:pStyle w:val="ConsPlusNormal"/>
        <w:jc w:val="right"/>
      </w:pPr>
      <w:r w:rsidRPr="007D5619">
        <w:t>агентства по строительству</w:t>
      </w:r>
    </w:p>
    <w:p w:rsidR="005D7BE0" w:rsidRPr="007D5619" w:rsidRDefault="005D7BE0">
      <w:pPr>
        <w:pStyle w:val="ConsPlusNormal"/>
        <w:jc w:val="right"/>
      </w:pPr>
      <w:r w:rsidRPr="007D5619">
        <w:t>и жилищно-коммунальному</w:t>
      </w:r>
    </w:p>
    <w:p w:rsidR="005D7BE0" w:rsidRPr="007D5619" w:rsidRDefault="005D7BE0">
      <w:pPr>
        <w:pStyle w:val="ConsPlusNormal"/>
        <w:jc w:val="right"/>
      </w:pPr>
      <w:r w:rsidRPr="007D5619">
        <w:t>хозяйству (Госстрой России)</w:t>
      </w:r>
    </w:p>
    <w:p w:rsidR="005D7BE0" w:rsidRPr="007D5619" w:rsidRDefault="005D7BE0">
      <w:pPr>
        <w:pStyle w:val="ConsPlusNormal"/>
        <w:jc w:val="right"/>
      </w:pPr>
      <w:r w:rsidRPr="007D5619">
        <w:t xml:space="preserve">от 10 декабря 2012 г. </w:t>
      </w:r>
      <w:r w:rsidR="00CE14FF">
        <w:t>№</w:t>
      </w:r>
      <w:r w:rsidRPr="007D5619">
        <w:t xml:space="preserve"> 82/ГС</w:t>
      </w:r>
    </w:p>
    <w:p w:rsidR="005D7BE0" w:rsidRPr="007D5619" w:rsidRDefault="005D7BE0">
      <w:pPr>
        <w:pStyle w:val="ConsPlusNormal"/>
        <w:jc w:val="right"/>
      </w:pPr>
    </w:p>
    <w:p w:rsidR="005D7BE0" w:rsidRPr="007D5619" w:rsidRDefault="005D7BE0">
      <w:pPr>
        <w:pStyle w:val="ConsPlusTitle"/>
        <w:jc w:val="center"/>
      </w:pPr>
      <w:r w:rsidRPr="007D5619">
        <w:t>СВОД ПРАВИЛ</w:t>
      </w:r>
    </w:p>
    <w:p w:rsidR="005D7BE0" w:rsidRPr="007D5619" w:rsidRDefault="005D7BE0">
      <w:pPr>
        <w:pStyle w:val="ConsPlusTitle"/>
        <w:jc w:val="center"/>
      </w:pPr>
    </w:p>
    <w:p w:rsidR="005D7BE0" w:rsidRPr="007D5619" w:rsidRDefault="005D7BE0">
      <w:pPr>
        <w:pStyle w:val="ConsPlusTitle"/>
        <w:jc w:val="center"/>
      </w:pPr>
      <w:r w:rsidRPr="007D5619">
        <w:t>ПОДЗЕМНЫЕ ХРАНИЛИЩА ГАЗА, НЕФТИ И</w:t>
      </w:r>
      <w:bookmarkStart w:id="0" w:name="_GoBack"/>
      <w:bookmarkEnd w:id="0"/>
      <w:r w:rsidRPr="007D5619">
        <w:t xml:space="preserve"> ПРОДУКТОВ ИХ ПЕРЕРАБОТКИ</w:t>
      </w:r>
    </w:p>
    <w:p w:rsidR="005D7BE0" w:rsidRPr="007D5619" w:rsidRDefault="005D7BE0">
      <w:pPr>
        <w:pStyle w:val="ConsPlusTitle"/>
        <w:jc w:val="center"/>
      </w:pPr>
    </w:p>
    <w:p w:rsidR="005D7BE0" w:rsidRPr="007D5619" w:rsidRDefault="005D7BE0">
      <w:pPr>
        <w:pStyle w:val="ConsPlusTitle"/>
        <w:jc w:val="center"/>
        <w:rPr>
          <w:lang w:val="en-US"/>
        </w:rPr>
      </w:pPr>
      <w:r w:rsidRPr="007D5619">
        <w:t>АКТУАЛИЗИРОВАННАЯ</w:t>
      </w:r>
      <w:r w:rsidRPr="007D5619">
        <w:rPr>
          <w:lang w:val="en-US"/>
        </w:rPr>
        <w:t xml:space="preserve"> </w:t>
      </w:r>
      <w:r w:rsidRPr="007D5619">
        <w:t>РЕДАКЦИЯ</w:t>
      </w:r>
    </w:p>
    <w:p w:rsidR="005D7BE0" w:rsidRPr="007D5619" w:rsidRDefault="005D7BE0">
      <w:pPr>
        <w:pStyle w:val="ConsPlusTitle"/>
        <w:jc w:val="center"/>
        <w:rPr>
          <w:lang w:val="en-US"/>
        </w:rPr>
      </w:pPr>
      <w:r w:rsidRPr="007D5619">
        <w:t>СНиП</w:t>
      </w:r>
      <w:r w:rsidRPr="007D5619">
        <w:rPr>
          <w:lang w:val="en-US"/>
        </w:rPr>
        <w:t xml:space="preserve"> 34-02-99</w:t>
      </w:r>
    </w:p>
    <w:p w:rsidR="005D7BE0" w:rsidRPr="007D5619" w:rsidRDefault="005D7BE0">
      <w:pPr>
        <w:pStyle w:val="ConsPlusTitle"/>
        <w:jc w:val="center"/>
        <w:rPr>
          <w:lang w:val="en-US"/>
        </w:rPr>
      </w:pPr>
    </w:p>
    <w:p w:rsidR="005D7BE0" w:rsidRPr="007D5619" w:rsidRDefault="005D7BE0">
      <w:pPr>
        <w:pStyle w:val="ConsPlusTitle"/>
        <w:jc w:val="center"/>
        <w:rPr>
          <w:lang w:val="en-US"/>
        </w:rPr>
      </w:pPr>
      <w:r w:rsidRPr="007D5619">
        <w:rPr>
          <w:lang w:val="en-US"/>
        </w:rPr>
        <w:t>Underground storages of natural gas, oil</w:t>
      </w:r>
    </w:p>
    <w:p w:rsidR="005D7BE0" w:rsidRPr="007D5619" w:rsidRDefault="005D7BE0">
      <w:pPr>
        <w:pStyle w:val="ConsPlusTitle"/>
        <w:jc w:val="center"/>
      </w:pPr>
      <w:proofErr w:type="spellStart"/>
      <w:r w:rsidRPr="007D5619">
        <w:t>and</w:t>
      </w:r>
      <w:proofErr w:type="spellEnd"/>
      <w:r w:rsidRPr="007D5619">
        <w:t xml:space="preserve"> </w:t>
      </w:r>
      <w:proofErr w:type="spellStart"/>
      <w:r w:rsidRPr="007D5619">
        <w:t>processing</w:t>
      </w:r>
      <w:proofErr w:type="spellEnd"/>
      <w:r w:rsidRPr="007D5619">
        <w:t xml:space="preserve"> </w:t>
      </w:r>
      <w:proofErr w:type="spellStart"/>
      <w:r w:rsidRPr="007D5619">
        <w:t>product</w:t>
      </w:r>
      <w:proofErr w:type="spellEnd"/>
    </w:p>
    <w:p w:rsidR="005D7BE0" w:rsidRPr="007D5619" w:rsidRDefault="005D7BE0">
      <w:pPr>
        <w:pStyle w:val="ConsPlusTitle"/>
        <w:jc w:val="center"/>
      </w:pPr>
    </w:p>
    <w:p w:rsidR="005D7BE0" w:rsidRPr="007D5619" w:rsidRDefault="005D7BE0">
      <w:pPr>
        <w:pStyle w:val="ConsPlusTitle"/>
        <w:jc w:val="center"/>
      </w:pPr>
      <w:r w:rsidRPr="007D5619">
        <w:t>СП 123.13330.2012</w:t>
      </w:r>
    </w:p>
    <w:p w:rsidR="005D7BE0" w:rsidRPr="007D5619" w:rsidRDefault="005D7BE0">
      <w:pPr>
        <w:spacing w:after="1"/>
      </w:pPr>
    </w:p>
    <w:p w:rsidR="007D5619" w:rsidRPr="007D5619" w:rsidRDefault="007D5619">
      <w:pPr>
        <w:pStyle w:val="ConsPlusNormal"/>
        <w:jc w:val="center"/>
      </w:pPr>
      <w:r w:rsidRPr="007D5619">
        <w:t>Список изменяющих документов</w:t>
      </w:r>
    </w:p>
    <w:p w:rsidR="007D5619" w:rsidRPr="007D5619" w:rsidRDefault="007D5619">
      <w:pPr>
        <w:pStyle w:val="ConsPlusNormal"/>
        <w:jc w:val="center"/>
      </w:pPr>
      <w:r w:rsidRPr="007D5619">
        <w:t xml:space="preserve">(в ред. </w:t>
      </w:r>
      <w:r>
        <w:t>и</w:t>
      </w:r>
      <w:r w:rsidRPr="007D5619">
        <w:t xml:space="preserve">зменения </w:t>
      </w:r>
      <w:r w:rsidR="00CE14FF">
        <w:t>№</w:t>
      </w:r>
      <w:r w:rsidRPr="007D5619">
        <w:t xml:space="preserve"> 1, утв. </w:t>
      </w:r>
      <w:r>
        <w:t>п</w:t>
      </w:r>
      <w:r w:rsidRPr="007D5619">
        <w:t>риказом</w:t>
      </w:r>
      <w:r>
        <w:t xml:space="preserve"> </w:t>
      </w:r>
      <w:r w:rsidRPr="007D5619">
        <w:t xml:space="preserve">Минстроя России от 10.07.2017 </w:t>
      </w:r>
      <w:r w:rsidR="00CE14FF">
        <w:t>№</w:t>
      </w:r>
      <w:r w:rsidRPr="007D5619">
        <w:t xml:space="preserve"> 984/</w:t>
      </w:r>
      <w:proofErr w:type="spellStart"/>
      <w:r w:rsidRPr="007D5619">
        <w:t>пр</w:t>
      </w:r>
      <w:proofErr w:type="spellEnd"/>
      <w:r w:rsidRPr="007D5619">
        <w:t>)</w:t>
      </w:r>
    </w:p>
    <w:p w:rsidR="005D7BE0" w:rsidRPr="007D5619" w:rsidRDefault="005D7BE0">
      <w:pPr>
        <w:pStyle w:val="ConsPlusNormal"/>
        <w:jc w:val="center"/>
      </w:pPr>
    </w:p>
    <w:p w:rsidR="005D7BE0" w:rsidRPr="007D5619" w:rsidRDefault="005D7BE0">
      <w:pPr>
        <w:pStyle w:val="ConsPlusNormal"/>
        <w:jc w:val="right"/>
      </w:pPr>
      <w:r w:rsidRPr="007D5619">
        <w:t>ОКС 93.010</w:t>
      </w:r>
    </w:p>
    <w:p w:rsidR="005D7BE0" w:rsidRPr="007D5619" w:rsidRDefault="005D7BE0">
      <w:pPr>
        <w:pStyle w:val="ConsPlusNormal"/>
        <w:jc w:val="center"/>
      </w:pPr>
    </w:p>
    <w:p w:rsidR="005D7BE0" w:rsidRPr="007D5619" w:rsidRDefault="005D7BE0">
      <w:pPr>
        <w:pStyle w:val="ConsPlusNormal"/>
        <w:jc w:val="right"/>
        <w:rPr>
          <w:b/>
        </w:rPr>
      </w:pPr>
      <w:r w:rsidRPr="007D5619">
        <w:rPr>
          <w:b/>
        </w:rPr>
        <w:t>Дата введения</w:t>
      </w:r>
    </w:p>
    <w:p w:rsidR="005D7BE0" w:rsidRPr="007D5619" w:rsidRDefault="005D7BE0">
      <w:pPr>
        <w:pStyle w:val="ConsPlusNormal"/>
        <w:jc w:val="right"/>
      </w:pPr>
      <w:r w:rsidRPr="007D5619">
        <w:rPr>
          <w:b/>
        </w:rPr>
        <w:t>1 июля 2013 года</w:t>
      </w:r>
    </w:p>
    <w:p w:rsidR="005D7BE0" w:rsidRPr="007D5619" w:rsidRDefault="005D7BE0">
      <w:pPr>
        <w:pStyle w:val="ConsPlusNormal"/>
        <w:jc w:val="center"/>
      </w:pPr>
    </w:p>
    <w:p w:rsidR="005D7BE0" w:rsidRPr="007D5619" w:rsidRDefault="005D7BE0">
      <w:pPr>
        <w:pStyle w:val="ConsPlusNormal"/>
        <w:jc w:val="center"/>
        <w:outlineLvl w:val="1"/>
      </w:pPr>
      <w:r w:rsidRPr="007D5619">
        <w:rPr>
          <w:b/>
        </w:rPr>
        <w:t>Предисловие</w:t>
      </w:r>
    </w:p>
    <w:p w:rsidR="005D7BE0" w:rsidRPr="007D5619" w:rsidRDefault="005D7BE0">
      <w:pPr>
        <w:pStyle w:val="ConsPlusNormal"/>
        <w:ind w:firstLine="540"/>
        <w:jc w:val="both"/>
      </w:pPr>
    </w:p>
    <w:p w:rsidR="005D7BE0" w:rsidRPr="007D5619" w:rsidRDefault="005D7BE0">
      <w:pPr>
        <w:pStyle w:val="ConsPlusNormal"/>
        <w:ind w:firstLine="540"/>
        <w:jc w:val="both"/>
      </w:pPr>
      <w:r w:rsidRPr="007D5619">
        <w:t xml:space="preserve">Цели и принципы стандартизации в Российской Федерации установлены Федеральным законом от 27 декабря 2002 г. </w:t>
      </w:r>
      <w:r w:rsidR="00CE14FF">
        <w:t>№</w:t>
      </w:r>
      <w:r w:rsidRPr="007D5619">
        <w:t xml:space="preserve"> 184-ФЗ </w:t>
      </w:r>
      <w:r w:rsidR="00CE14FF">
        <w:t>«</w:t>
      </w:r>
      <w:r w:rsidRPr="007D5619">
        <w:t>О техническом регулировании</w:t>
      </w:r>
      <w:r w:rsidR="00CE14FF">
        <w:t>»</w:t>
      </w:r>
      <w:r w:rsidRPr="007D5619">
        <w:t xml:space="preserve">, а правила разработки - Постановлением Правительства Российской Федерации </w:t>
      </w:r>
      <w:r w:rsidR="00CE14FF">
        <w:t>«</w:t>
      </w:r>
      <w:r w:rsidRPr="007D5619">
        <w:t>О порядке разработки и утверждения сводов правил</w:t>
      </w:r>
      <w:r w:rsidR="00CE14FF">
        <w:t>»</w:t>
      </w:r>
      <w:r w:rsidRPr="007D5619">
        <w:t xml:space="preserve"> от 19 ноября 2008 г. </w:t>
      </w:r>
      <w:r w:rsidR="00CE14FF">
        <w:t>№</w:t>
      </w:r>
      <w:r w:rsidRPr="007D5619">
        <w:t xml:space="preserve"> 858.</w:t>
      </w:r>
    </w:p>
    <w:p w:rsidR="005D7BE0" w:rsidRPr="007D5619" w:rsidRDefault="005D7BE0">
      <w:pPr>
        <w:pStyle w:val="ConsPlusNormal"/>
        <w:ind w:firstLine="540"/>
        <w:jc w:val="both"/>
      </w:pPr>
    </w:p>
    <w:p w:rsidR="005D7BE0" w:rsidRPr="007D5619" w:rsidRDefault="005D7BE0">
      <w:pPr>
        <w:pStyle w:val="ConsPlusNormal"/>
        <w:jc w:val="center"/>
        <w:outlineLvl w:val="1"/>
        <w:rPr>
          <w:b/>
        </w:rPr>
      </w:pPr>
      <w:r w:rsidRPr="007D5619">
        <w:rPr>
          <w:b/>
        </w:rPr>
        <w:t>Сведения о своде правил</w:t>
      </w:r>
    </w:p>
    <w:p w:rsidR="005D7BE0" w:rsidRPr="007D5619" w:rsidRDefault="005D7BE0">
      <w:pPr>
        <w:pStyle w:val="ConsPlusNormal"/>
        <w:ind w:firstLine="540"/>
        <w:jc w:val="both"/>
      </w:pPr>
    </w:p>
    <w:p w:rsidR="005D7BE0" w:rsidRPr="007D5619" w:rsidRDefault="005D7BE0">
      <w:pPr>
        <w:pStyle w:val="ConsPlusNormal"/>
        <w:ind w:firstLine="540"/>
        <w:jc w:val="both"/>
      </w:pPr>
      <w:r w:rsidRPr="007D5619">
        <w:t xml:space="preserve">1. Исполнитель ООО </w:t>
      </w:r>
      <w:r w:rsidR="00CE14FF">
        <w:t>«</w:t>
      </w:r>
      <w:proofErr w:type="spellStart"/>
      <w:r w:rsidRPr="007D5619">
        <w:t>Подземгазпром</w:t>
      </w:r>
      <w:proofErr w:type="spellEnd"/>
      <w:r w:rsidR="00CE14FF">
        <w:t>»</w:t>
      </w:r>
      <w:r w:rsidRPr="007D5619">
        <w:t>.</w:t>
      </w:r>
    </w:p>
    <w:p w:rsidR="005D7BE0" w:rsidRPr="007D5619" w:rsidRDefault="005D7BE0">
      <w:pPr>
        <w:pStyle w:val="ConsPlusNormal"/>
        <w:spacing w:before="220"/>
        <w:ind w:firstLine="540"/>
        <w:jc w:val="both"/>
      </w:pPr>
      <w:r w:rsidRPr="007D5619">
        <w:t xml:space="preserve">2. Внесен Техническим комитетом по стандартизации ТК 465 </w:t>
      </w:r>
      <w:r w:rsidR="00CE14FF">
        <w:t>«</w:t>
      </w:r>
      <w:r w:rsidRPr="007D5619">
        <w:t>Строительство</w:t>
      </w:r>
      <w:r w:rsidR="00CE14FF">
        <w:t>»</w:t>
      </w:r>
      <w:r w:rsidRPr="007D5619">
        <w:t>.</w:t>
      </w:r>
    </w:p>
    <w:p w:rsidR="005D7BE0" w:rsidRPr="007D5619" w:rsidRDefault="005D7BE0">
      <w:pPr>
        <w:pStyle w:val="ConsPlusNormal"/>
        <w:spacing w:before="220"/>
        <w:ind w:firstLine="540"/>
        <w:jc w:val="both"/>
      </w:pPr>
      <w:r w:rsidRPr="007D5619">
        <w:t>3. Подготовлен к утверждению Управлением градостроительной политики.</w:t>
      </w:r>
    </w:p>
    <w:p w:rsidR="005D7BE0" w:rsidRPr="007D5619" w:rsidRDefault="005D7BE0">
      <w:pPr>
        <w:pStyle w:val="ConsPlusNormal"/>
        <w:spacing w:before="220"/>
        <w:ind w:firstLine="540"/>
        <w:jc w:val="both"/>
      </w:pPr>
      <w:r w:rsidRPr="007D5619">
        <w:t xml:space="preserve">4. Утвержден Приказом Федерального агентства по строительству и жилищно-коммунальному хозяйству (Госстрой России) от 10 декабря 2012 г. </w:t>
      </w:r>
      <w:r w:rsidR="00CE14FF">
        <w:t>№</w:t>
      </w:r>
      <w:r w:rsidRPr="007D5619">
        <w:t xml:space="preserve"> 82/ГС и введен в действие с 1 июля 2013 г.</w:t>
      </w:r>
    </w:p>
    <w:p w:rsidR="005D7BE0" w:rsidRPr="007D5619" w:rsidRDefault="005D7BE0">
      <w:pPr>
        <w:pStyle w:val="ConsPlusNormal"/>
        <w:spacing w:before="220"/>
        <w:ind w:firstLine="540"/>
        <w:jc w:val="both"/>
      </w:pPr>
      <w:r w:rsidRPr="007D5619">
        <w:t>5. Зарегистрирован Федеральным агентством по техническому регулированию и метрологии (</w:t>
      </w:r>
      <w:proofErr w:type="spellStart"/>
      <w:r w:rsidRPr="007D5619">
        <w:t>Росстандарт</w:t>
      </w:r>
      <w:proofErr w:type="spellEnd"/>
      <w:r w:rsidRPr="007D5619">
        <w:t xml:space="preserve">). Пересмотр СП 123.13330.2011 </w:t>
      </w:r>
      <w:r w:rsidR="00CE14FF">
        <w:t>«</w:t>
      </w:r>
      <w:r w:rsidRPr="007D5619">
        <w:t>СНиП 34-02-99 Подземные хранилища газа, нефти и продуктов их переработки</w:t>
      </w:r>
      <w:r w:rsidR="00CE14FF">
        <w:t>»</w:t>
      </w:r>
      <w:r w:rsidRPr="007D5619">
        <w:t>.</w:t>
      </w:r>
    </w:p>
    <w:p w:rsidR="005D7BE0" w:rsidRPr="007D5619" w:rsidRDefault="005D7BE0">
      <w:pPr>
        <w:pStyle w:val="ConsPlusNormal"/>
        <w:ind w:firstLine="540"/>
        <w:jc w:val="both"/>
      </w:pPr>
    </w:p>
    <w:p w:rsidR="005D7BE0" w:rsidRPr="007D5619" w:rsidRDefault="005D7BE0">
      <w:pPr>
        <w:pStyle w:val="ConsPlusNormal"/>
        <w:ind w:firstLine="540"/>
        <w:jc w:val="both"/>
      </w:pPr>
      <w:r w:rsidRPr="007D5619">
        <w:t xml:space="preserve">Информация об изменениях к настоящему своду правил публикуется в ежегодно издаваемом информационном указателе </w:t>
      </w:r>
      <w:r w:rsidR="00CE14FF">
        <w:t>«</w:t>
      </w:r>
      <w:r w:rsidRPr="007D5619">
        <w:t>Национальные стандарты</w:t>
      </w:r>
      <w:r w:rsidR="00CE14FF">
        <w:t>»</w:t>
      </w:r>
      <w:r w:rsidRPr="007D5619">
        <w:t xml:space="preserve">, а текст изменений и поправок - в ежемесячно издаваемых информационных указателях </w:t>
      </w:r>
      <w:r w:rsidR="00CE14FF">
        <w:t>«</w:t>
      </w:r>
      <w:r w:rsidRPr="007D5619">
        <w:t>Национальные стандарты</w:t>
      </w:r>
      <w:r w:rsidR="00CE14FF">
        <w:t>»</w:t>
      </w:r>
      <w:r w:rsidRPr="007D5619">
        <w:t xml:space="preserve">. В случае пересмотра (замены) или отмены настоящего свода правил соответствующее уведомление </w:t>
      </w:r>
      <w:r w:rsidRPr="007D5619">
        <w:lastRenderedPageBreak/>
        <w:t xml:space="preserve">будет опубликовано в ежемесячно издаваемом информационном указателе </w:t>
      </w:r>
      <w:r w:rsidR="00CE14FF">
        <w:t>«</w:t>
      </w:r>
      <w:r w:rsidRPr="007D5619">
        <w:t>Национальные стандарты</w:t>
      </w:r>
      <w:r w:rsidR="00CE14FF">
        <w:t>»</w:t>
      </w:r>
      <w:r w:rsidRPr="007D5619">
        <w:t>. Соответствующая информация, уведомление и тексты размещаются также в информационной системе общего пользования - на официальном сайте разработчика (</w:t>
      </w:r>
      <w:proofErr w:type="spellStart"/>
      <w:r w:rsidRPr="007D5619">
        <w:t>Минрегион</w:t>
      </w:r>
      <w:proofErr w:type="spellEnd"/>
      <w:r w:rsidRPr="007D5619">
        <w:t xml:space="preserve"> России) в сети Интернет.</w:t>
      </w:r>
    </w:p>
    <w:p w:rsidR="005D7BE0" w:rsidRPr="007D5619" w:rsidRDefault="005D7BE0">
      <w:pPr>
        <w:pStyle w:val="ConsPlusNormal"/>
        <w:ind w:firstLine="540"/>
        <w:jc w:val="both"/>
      </w:pPr>
    </w:p>
    <w:p w:rsidR="005D7BE0" w:rsidRPr="007D5619" w:rsidRDefault="005D7BE0">
      <w:pPr>
        <w:pStyle w:val="ConsPlusNormal"/>
        <w:jc w:val="center"/>
        <w:outlineLvl w:val="1"/>
        <w:rPr>
          <w:b/>
        </w:rPr>
      </w:pPr>
      <w:r w:rsidRPr="007D5619">
        <w:rPr>
          <w:b/>
        </w:rPr>
        <w:t>Введение</w:t>
      </w:r>
    </w:p>
    <w:p w:rsidR="005D7BE0" w:rsidRPr="007D5619" w:rsidRDefault="005D7BE0">
      <w:pPr>
        <w:pStyle w:val="ConsPlusNormal"/>
        <w:ind w:firstLine="540"/>
        <w:jc w:val="both"/>
      </w:pPr>
    </w:p>
    <w:p w:rsidR="005D7BE0" w:rsidRPr="007D5619" w:rsidRDefault="005D7BE0">
      <w:pPr>
        <w:pStyle w:val="ConsPlusNormal"/>
        <w:ind w:firstLine="540"/>
        <w:jc w:val="both"/>
      </w:pPr>
      <w:r w:rsidRPr="007D5619">
        <w:t>Настоящий документ содержит указания по проектированию подземных хранилищ газа, нефти и продуктов их переработки, сооружаемых в каменной соли и других горных породах.</w:t>
      </w:r>
    </w:p>
    <w:p w:rsidR="005D7BE0" w:rsidRPr="007D5619" w:rsidRDefault="005D7BE0">
      <w:pPr>
        <w:pStyle w:val="ConsPlusNormal"/>
        <w:spacing w:before="220"/>
        <w:ind w:firstLine="540"/>
        <w:jc w:val="both"/>
      </w:pPr>
      <w:r w:rsidRPr="007D5619">
        <w:t xml:space="preserve">Разработан ООО </w:t>
      </w:r>
      <w:r w:rsidR="00CE14FF">
        <w:t>«</w:t>
      </w:r>
      <w:proofErr w:type="spellStart"/>
      <w:r w:rsidRPr="007D5619">
        <w:t>Подземгазпром</w:t>
      </w:r>
      <w:proofErr w:type="spellEnd"/>
      <w:r w:rsidR="00CE14FF">
        <w:t>»</w:t>
      </w:r>
      <w:r w:rsidRPr="007D5619">
        <w:t xml:space="preserve"> (канд. </w:t>
      </w:r>
      <w:proofErr w:type="spellStart"/>
      <w:r w:rsidRPr="007D5619">
        <w:t>техн</w:t>
      </w:r>
      <w:proofErr w:type="spellEnd"/>
      <w:r w:rsidRPr="007D5619">
        <w:t xml:space="preserve">. наук В.Б. </w:t>
      </w:r>
      <w:proofErr w:type="spellStart"/>
      <w:r w:rsidRPr="007D5619">
        <w:t>Сохранский</w:t>
      </w:r>
      <w:proofErr w:type="spellEnd"/>
      <w:r w:rsidRPr="007D5619">
        <w:t xml:space="preserve">, гидрогеолог В.Г. Грицаенко, канд. физ.-мат. наук А.И. Игошин, д-р </w:t>
      </w:r>
      <w:proofErr w:type="spellStart"/>
      <w:r w:rsidRPr="007D5619">
        <w:t>техн</w:t>
      </w:r>
      <w:proofErr w:type="spellEnd"/>
      <w:r w:rsidRPr="007D5619">
        <w:t xml:space="preserve">. наук В.А. </w:t>
      </w:r>
      <w:proofErr w:type="spellStart"/>
      <w:r w:rsidRPr="007D5619">
        <w:t>Казарян</w:t>
      </w:r>
      <w:proofErr w:type="spellEnd"/>
      <w:r w:rsidRPr="007D5619">
        <w:t xml:space="preserve">, канд. </w:t>
      </w:r>
      <w:proofErr w:type="spellStart"/>
      <w:r w:rsidRPr="007D5619">
        <w:t>техн</w:t>
      </w:r>
      <w:proofErr w:type="spellEnd"/>
      <w:r w:rsidRPr="007D5619">
        <w:t xml:space="preserve">. наук М.К. Теплов, канд. </w:t>
      </w:r>
      <w:proofErr w:type="spellStart"/>
      <w:r w:rsidRPr="007D5619">
        <w:t>техн</w:t>
      </w:r>
      <w:proofErr w:type="spellEnd"/>
      <w:r w:rsidRPr="007D5619">
        <w:t xml:space="preserve">. наук В.П. Шустров, канд. </w:t>
      </w:r>
      <w:proofErr w:type="spellStart"/>
      <w:r w:rsidRPr="007D5619">
        <w:t>техн</w:t>
      </w:r>
      <w:proofErr w:type="spellEnd"/>
      <w:r w:rsidRPr="007D5619">
        <w:t xml:space="preserve">. наук В.Г. </w:t>
      </w:r>
      <w:proofErr w:type="spellStart"/>
      <w:r w:rsidRPr="007D5619">
        <w:t>Хлопцов</w:t>
      </w:r>
      <w:proofErr w:type="spellEnd"/>
      <w:r w:rsidRPr="007D5619">
        <w:t xml:space="preserve">, д-р </w:t>
      </w:r>
      <w:proofErr w:type="spellStart"/>
      <w:r w:rsidRPr="007D5619">
        <w:t>техн</w:t>
      </w:r>
      <w:proofErr w:type="spellEnd"/>
      <w:r w:rsidRPr="007D5619">
        <w:t xml:space="preserve">. наук А.С. </w:t>
      </w:r>
      <w:proofErr w:type="spellStart"/>
      <w:r w:rsidRPr="007D5619">
        <w:t>Хрулев</w:t>
      </w:r>
      <w:proofErr w:type="spellEnd"/>
      <w:r w:rsidRPr="007D5619">
        <w:t>).</w:t>
      </w:r>
    </w:p>
    <w:p w:rsidR="005D7BE0" w:rsidRPr="007D5619" w:rsidRDefault="005D7BE0">
      <w:pPr>
        <w:pStyle w:val="ConsPlusNormal"/>
        <w:spacing w:before="220"/>
        <w:ind w:firstLine="540"/>
        <w:jc w:val="both"/>
      </w:pPr>
      <w:r w:rsidRPr="007D5619">
        <w:t xml:space="preserve">Изменение </w:t>
      </w:r>
      <w:r w:rsidR="00CE14FF">
        <w:t>№</w:t>
      </w:r>
      <w:r w:rsidRPr="007D5619">
        <w:t xml:space="preserve"> 1 к СП 123.13330.2012 выполнено ООО </w:t>
      </w:r>
      <w:r w:rsidR="00CE14FF">
        <w:t>«</w:t>
      </w:r>
      <w:r w:rsidRPr="007D5619">
        <w:t xml:space="preserve">Газпром </w:t>
      </w:r>
      <w:proofErr w:type="spellStart"/>
      <w:r w:rsidRPr="007D5619">
        <w:t>геотехнологии</w:t>
      </w:r>
      <w:proofErr w:type="spellEnd"/>
      <w:r w:rsidR="00CE14FF">
        <w:t>»</w:t>
      </w:r>
      <w:r w:rsidRPr="007D5619">
        <w:t xml:space="preserve"> (канд. </w:t>
      </w:r>
      <w:proofErr w:type="spellStart"/>
      <w:r w:rsidRPr="007D5619">
        <w:t>техн</w:t>
      </w:r>
      <w:proofErr w:type="spellEnd"/>
      <w:r w:rsidRPr="007D5619">
        <w:t xml:space="preserve">. наук В.Б. </w:t>
      </w:r>
      <w:proofErr w:type="spellStart"/>
      <w:r w:rsidRPr="007D5619">
        <w:t>Сохранский</w:t>
      </w:r>
      <w:proofErr w:type="spellEnd"/>
      <w:r w:rsidRPr="007D5619">
        <w:t xml:space="preserve">, М.А. Бабаян, В.Г. Грицаенко, канд. физ.-мат. наук А.И. Игошин, Р.Б. Ильичев, д-р </w:t>
      </w:r>
      <w:proofErr w:type="spellStart"/>
      <w:r w:rsidRPr="007D5619">
        <w:t>техн</w:t>
      </w:r>
      <w:proofErr w:type="spellEnd"/>
      <w:r w:rsidRPr="007D5619">
        <w:t xml:space="preserve">. наук В.А. </w:t>
      </w:r>
      <w:proofErr w:type="spellStart"/>
      <w:r w:rsidRPr="007D5619">
        <w:t>Казарян</w:t>
      </w:r>
      <w:proofErr w:type="spellEnd"/>
      <w:r w:rsidRPr="007D5619">
        <w:t xml:space="preserve">, Е.А. Котова, канд. </w:t>
      </w:r>
      <w:proofErr w:type="spellStart"/>
      <w:r w:rsidRPr="007D5619">
        <w:t>техн</w:t>
      </w:r>
      <w:proofErr w:type="spellEnd"/>
      <w:r w:rsidRPr="007D5619">
        <w:t xml:space="preserve">. наук М.К. Теплов, канд. </w:t>
      </w:r>
      <w:proofErr w:type="spellStart"/>
      <w:r w:rsidRPr="007D5619">
        <w:t>техн</w:t>
      </w:r>
      <w:proofErr w:type="spellEnd"/>
      <w:r w:rsidRPr="007D5619">
        <w:t xml:space="preserve">. наук О.И. Савич, канд. </w:t>
      </w:r>
      <w:proofErr w:type="spellStart"/>
      <w:r w:rsidRPr="007D5619">
        <w:t>техн</w:t>
      </w:r>
      <w:proofErr w:type="spellEnd"/>
      <w:r w:rsidRPr="007D5619">
        <w:t xml:space="preserve">. наук А.А. Скворцов, канд. </w:t>
      </w:r>
      <w:proofErr w:type="spellStart"/>
      <w:r w:rsidRPr="007D5619">
        <w:t>техн</w:t>
      </w:r>
      <w:proofErr w:type="spellEnd"/>
      <w:r w:rsidRPr="007D5619">
        <w:t xml:space="preserve">. наук В.П. Шустров, канд. </w:t>
      </w:r>
      <w:proofErr w:type="spellStart"/>
      <w:r w:rsidRPr="007D5619">
        <w:t>техн</w:t>
      </w:r>
      <w:proofErr w:type="spellEnd"/>
      <w:r w:rsidRPr="007D5619">
        <w:t xml:space="preserve">. наук В.Т. </w:t>
      </w:r>
      <w:proofErr w:type="spellStart"/>
      <w:r w:rsidRPr="007D5619">
        <w:t>Хлопцов</w:t>
      </w:r>
      <w:proofErr w:type="spellEnd"/>
      <w:r w:rsidRPr="007D5619">
        <w:t xml:space="preserve">, д-р </w:t>
      </w:r>
      <w:proofErr w:type="spellStart"/>
      <w:r w:rsidRPr="007D5619">
        <w:t>техн</w:t>
      </w:r>
      <w:proofErr w:type="spellEnd"/>
      <w:r w:rsidRPr="007D5619">
        <w:t xml:space="preserve">. наук А.С. </w:t>
      </w:r>
      <w:proofErr w:type="spellStart"/>
      <w:r w:rsidRPr="007D5619">
        <w:t>Хрулев</w:t>
      </w:r>
      <w:proofErr w:type="spellEnd"/>
      <w:r w:rsidRPr="007D5619">
        <w:t>).</w:t>
      </w:r>
    </w:p>
    <w:p w:rsidR="005D7BE0" w:rsidRPr="007D5619" w:rsidRDefault="005D7BE0">
      <w:pPr>
        <w:pStyle w:val="ConsPlusNormal"/>
        <w:jc w:val="center"/>
      </w:pPr>
    </w:p>
    <w:p w:rsidR="007D5619" w:rsidRPr="007D5619" w:rsidRDefault="007D5619" w:rsidP="00CE14FF">
      <w:pPr>
        <w:pStyle w:val="ConsPlusNormal"/>
        <w:ind w:firstLine="567"/>
        <w:jc w:val="both"/>
      </w:pPr>
      <w:r w:rsidRPr="007D5619">
        <w:t xml:space="preserve">Применение на обязательной основе раздела 1 обеспечивает соблюдение требований Федерального закона от 30.12.2009 </w:t>
      </w:r>
      <w:r w:rsidR="00CE14FF">
        <w:t>№</w:t>
      </w:r>
      <w:r w:rsidRPr="007D5619">
        <w:t xml:space="preserve"> 384-ФЗ </w:t>
      </w:r>
      <w:r w:rsidR="00CE14FF">
        <w:t>«</w:t>
      </w:r>
      <w:r w:rsidRPr="007D5619">
        <w:t>Технический регламент о безопасности зданий и сооружений</w:t>
      </w:r>
      <w:r w:rsidR="00CE14FF">
        <w:t>»</w:t>
      </w:r>
      <w:r w:rsidRPr="007D5619">
        <w:t xml:space="preserve"> (Постановление Правительства РФ от 26.12.2014 </w:t>
      </w:r>
      <w:r w:rsidR="00CE14FF">
        <w:t>№</w:t>
      </w:r>
      <w:r w:rsidRPr="007D5619">
        <w:t xml:space="preserve"> 1521).</w:t>
      </w:r>
    </w:p>
    <w:p w:rsidR="005D7BE0" w:rsidRPr="007D5619" w:rsidRDefault="005D7BE0">
      <w:pPr>
        <w:pStyle w:val="ConsPlusNormal"/>
        <w:spacing w:before="280"/>
        <w:jc w:val="center"/>
        <w:outlineLvl w:val="1"/>
        <w:rPr>
          <w:b/>
        </w:rPr>
      </w:pPr>
      <w:r w:rsidRPr="007D5619">
        <w:rPr>
          <w:b/>
        </w:rPr>
        <w:t>1. Область применения</w:t>
      </w:r>
    </w:p>
    <w:p w:rsidR="005D7BE0" w:rsidRPr="007D5619" w:rsidRDefault="005D7BE0">
      <w:pPr>
        <w:pStyle w:val="ConsPlusNormal"/>
        <w:ind w:firstLine="540"/>
        <w:jc w:val="both"/>
      </w:pPr>
    </w:p>
    <w:p w:rsidR="005D7BE0" w:rsidRPr="007D5619" w:rsidRDefault="005D7BE0">
      <w:pPr>
        <w:pStyle w:val="ConsPlusNormal"/>
        <w:ind w:firstLine="540"/>
        <w:jc w:val="both"/>
      </w:pPr>
      <w:r w:rsidRPr="007D5619">
        <w:t>Настоящий свод правил распространяется на проектирование подземных хранилищ газа, нефти, газового конденсата и продуктов их переработки (далее - подземные хранилища) с резервуарами, сооружаемыми в каменной соли и других горных породах (в том числе многолетнемерзлых).</w:t>
      </w:r>
    </w:p>
    <w:p w:rsidR="005D7BE0" w:rsidRPr="007D5619" w:rsidRDefault="005D7BE0">
      <w:pPr>
        <w:pStyle w:val="ConsPlusNormal"/>
        <w:spacing w:before="220"/>
        <w:ind w:firstLine="540"/>
        <w:jc w:val="both"/>
      </w:pPr>
      <w:r w:rsidRPr="007D5619">
        <w:t>Свод правил не распространяется на подземные хранилища газа, создаваемые в пористых пластах, а также на подземное хранение сжиженного природного газа.</w:t>
      </w:r>
    </w:p>
    <w:p w:rsidR="005D7BE0" w:rsidRPr="007D5619" w:rsidRDefault="005D7BE0">
      <w:pPr>
        <w:pStyle w:val="ConsPlusNormal"/>
        <w:ind w:firstLine="540"/>
        <w:jc w:val="both"/>
      </w:pPr>
    </w:p>
    <w:p w:rsidR="005D7BE0" w:rsidRPr="007D5619" w:rsidRDefault="005D7BE0">
      <w:pPr>
        <w:pStyle w:val="ConsPlusNormal"/>
        <w:jc w:val="center"/>
        <w:outlineLvl w:val="1"/>
        <w:rPr>
          <w:b/>
        </w:rPr>
      </w:pPr>
      <w:r w:rsidRPr="007D5619">
        <w:rPr>
          <w:b/>
        </w:rPr>
        <w:t>2. Нормативные ссылки</w:t>
      </w:r>
    </w:p>
    <w:p w:rsidR="005D7BE0" w:rsidRPr="007D5619" w:rsidRDefault="005D7BE0">
      <w:pPr>
        <w:pStyle w:val="ConsPlusNormal"/>
        <w:ind w:firstLine="540"/>
        <w:jc w:val="both"/>
      </w:pPr>
    </w:p>
    <w:p w:rsidR="005D7BE0" w:rsidRPr="007D5619" w:rsidRDefault="005D7BE0">
      <w:pPr>
        <w:pStyle w:val="ConsPlusNormal"/>
        <w:ind w:firstLine="540"/>
        <w:jc w:val="both"/>
      </w:pPr>
      <w:r w:rsidRPr="007D5619">
        <w:t>В настоящем своде правил использованы нормативные ссылки на следующие документы:</w:t>
      </w:r>
    </w:p>
    <w:p w:rsidR="005D7BE0" w:rsidRPr="007D5619" w:rsidRDefault="005D7BE0">
      <w:pPr>
        <w:pStyle w:val="ConsPlusNormal"/>
        <w:spacing w:before="220"/>
        <w:ind w:firstLine="540"/>
        <w:jc w:val="both"/>
      </w:pPr>
      <w:r w:rsidRPr="007D5619">
        <w:t>ГОСТ 27751-2014 Надежность строительных конструкций и оснований. Основные положения</w:t>
      </w:r>
    </w:p>
    <w:p w:rsidR="005D7BE0" w:rsidRPr="006172AB" w:rsidRDefault="005D7BE0">
      <w:pPr>
        <w:pStyle w:val="ConsPlusNormal"/>
        <w:spacing w:before="220"/>
        <w:ind w:firstLine="540"/>
        <w:jc w:val="both"/>
      </w:pPr>
      <w:r w:rsidRPr="007D5619">
        <w:t xml:space="preserve">СП 3.13130.2009 Системы противопожарной защиты. Система оповещения и управления эвакуацией людей при </w:t>
      </w:r>
      <w:r w:rsidRPr="006172AB">
        <w:t xml:space="preserve">пожаре. </w:t>
      </w:r>
      <w:hyperlink r:id="rId4" w:history="1">
        <w:r w:rsidRPr="006172AB">
          <w:rPr>
            <w:rStyle w:val="a3"/>
            <w:color w:val="auto"/>
            <w:u w:val="none"/>
          </w:rPr>
          <w:t>Требования пожарной безопасности</w:t>
        </w:r>
      </w:hyperlink>
    </w:p>
    <w:p w:rsidR="005D7BE0" w:rsidRPr="007D5619" w:rsidRDefault="005D7BE0">
      <w:pPr>
        <w:pStyle w:val="ConsPlusNormal"/>
        <w:spacing w:before="220"/>
        <w:ind w:firstLine="540"/>
        <w:jc w:val="both"/>
      </w:pPr>
      <w:r w:rsidRPr="007D5619">
        <w:t xml:space="preserve">СП 14.13330.2014 </w:t>
      </w:r>
      <w:r w:rsidR="00CE14FF">
        <w:t>«</w:t>
      </w:r>
      <w:r w:rsidRPr="007D5619">
        <w:t>СНиП II-7-81* Строительство в сейсмических районах</w:t>
      </w:r>
      <w:r w:rsidR="00CE14FF">
        <w:t>»</w:t>
      </w:r>
      <w:r w:rsidRPr="007D5619">
        <w:t xml:space="preserve"> (с изменением </w:t>
      </w:r>
      <w:r w:rsidR="00CE14FF">
        <w:t>№</w:t>
      </w:r>
      <w:r w:rsidRPr="007D5619">
        <w:t xml:space="preserve"> 1)</w:t>
      </w:r>
    </w:p>
    <w:p w:rsidR="005D7BE0" w:rsidRPr="007D5619" w:rsidRDefault="005D7BE0">
      <w:pPr>
        <w:pStyle w:val="ConsPlusNormal"/>
        <w:spacing w:before="220"/>
        <w:ind w:firstLine="540"/>
        <w:jc w:val="both"/>
      </w:pPr>
      <w:r w:rsidRPr="007D5619">
        <w:t xml:space="preserve">СП 18.13330.2011 </w:t>
      </w:r>
      <w:r w:rsidR="00CE14FF">
        <w:t>«</w:t>
      </w:r>
      <w:r w:rsidRPr="007D5619">
        <w:t>СНиП II-89-80* Генеральные планы промышленных предприятий</w:t>
      </w:r>
      <w:r w:rsidR="00CE14FF">
        <w:t>»</w:t>
      </w:r>
      <w:r w:rsidRPr="007D5619">
        <w:t xml:space="preserve"> (с изменением </w:t>
      </w:r>
      <w:r w:rsidR="00CE14FF">
        <w:t>№</w:t>
      </w:r>
      <w:r w:rsidRPr="007D5619">
        <w:t xml:space="preserve"> 1)</w:t>
      </w:r>
    </w:p>
    <w:p w:rsidR="005D7BE0" w:rsidRPr="007D5619" w:rsidRDefault="005D7BE0">
      <w:pPr>
        <w:pStyle w:val="ConsPlusNormal"/>
        <w:spacing w:before="220"/>
        <w:ind w:firstLine="540"/>
        <w:jc w:val="both"/>
      </w:pPr>
      <w:r w:rsidRPr="007D5619">
        <w:t xml:space="preserve">СП 20.13330.2016 </w:t>
      </w:r>
      <w:r w:rsidR="00CE14FF">
        <w:t>«</w:t>
      </w:r>
      <w:r w:rsidRPr="007D5619">
        <w:t>СНиП 2.01.07-85* Нагрузки и воздействия</w:t>
      </w:r>
      <w:r w:rsidR="00CE14FF">
        <w:t>»</w:t>
      </w:r>
    </w:p>
    <w:p w:rsidR="005D7BE0" w:rsidRPr="007D5619" w:rsidRDefault="005D7BE0">
      <w:pPr>
        <w:pStyle w:val="ConsPlusNormal"/>
        <w:spacing w:before="220"/>
        <w:ind w:firstLine="540"/>
        <w:jc w:val="both"/>
      </w:pPr>
      <w:r w:rsidRPr="007D5619">
        <w:t xml:space="preserve">СП 21.13330.2012 </w:t>
      </w:r>
      <w:r w:rsidR="00CE14FF">
        <w:t>«</w:t>
      </w:r>
      <w:r w:rsidRPr="007D5619">
        <w:t xml:space="preserve">СНиП 2.01.09-91 Здания и сооружения на подрабатываемых территориях и </w:t>
      </w:r>
      <w:proofErr w:type="spellStart"/>
      <w:r w:rsidRPr="007D5619">
        <w:t>просадочных</w:t>
      </w:r>
      <w:proofErr w:type="spellEnd"/>
      <w:r w:rsidRPr="007D5619">
        <w:t xml:space="preserve"> грунтах</w:t>
      </w:r>
      <w:r w:rsidR="00CE14FF">
        <w:t>»</w:t>
      </w:r>
    </w:p>
    <w:p w:rsidR="005D7BE0" w:rsidRPr="007D5619" w:rsidRDefault="005D7BE0">
      <w:pPr>
        <w:pStyle w:val="ConsPlusNormal"/>
        <w:spacing w:before="220"/>
        <w:ind w:firstLine="540"/>
        <w:jc w:val="both"/>
      </w:pPr>
      <w:r w:rsidRPr="007D5619">
        <w:t xml:space="preserve">СП 30.13330.2016 </w:t>
      </w:r>
      <w:r w:rsidR="00CE14FF">
        <w:t>«</w:t>
      </w:r>
      <w:r w:rsidRPr="007D5619">
        <w:t>СНиП 2.04.01-85* Внутренний водопровод и канализация зданий</w:t>
      </w:r>
      <w:r w:rsidR="00CE14FF">
        <w:t>»</w:t>
      </w:r>
    </w:p>
    <w:p w:rsidR="005D7BE0" w:rsidRPr="007D5619" w:rsidRDefault="005D7BE0">
      <w:pPr>
        <w:pStyle w:val="ConsPlusNormal"/>
        <w:spacing w:before="220"/>
        <w:ind w:firstLine="540"/>
        <w:jc w:val="both"/>
      </w:pPr>
      <w:r w:rsidRPr="007D5619">
        <w:lastRenderedPageBreak/>
        <w:t xml:space="preserve">СП 31.13330.2012 </w:t>
      </w:r>
      <w:r w:rsidR="00CE14FF">
        <w:t>«</w:t>
      </w:r>
      <w:r w:rsidRPr="007D5619">
        <w:t>СНиП 2.04.02-84* Водоснабжение. Наружные сети и сооружения</w:t>
      </w:r>
      <w:r w:rsidR="00CE14FF">
        <w:t>»</w:t>
      </w:r>
      <w:r w:rsidRPr="007D5619">
        <w:t xml:space="preserve"> (с изменениями </w:t>
      </w:r>
      <w:r w:rsidR="00CE14FF">
        <w:t>№</w:t>
      </w:r>
      <w:r w:rsidRPr="007D5619">
        <w:t xml:space="preserve"> 1, </w:t>
      </w:r>
      <w:r w:rsidR="00CE14FF">
        <w:t>№</w:t>
      </w:r>
      <w:r w:rsidRPr="007D5619">
        <w:t xml:space="preserve"> 2)</w:t>
      </w:r>
    </w:p>
    <w:p w:rsidR="005D7BE0" w:rsidRPr="007D5619" w:rsidRDefault="005D7BE0">
      <w:pPr>
        <w:pStyle w:val="ConsPlusNormal"/>
        <w:spacing w:before="220"/>
        <w:ind w:firstLine="540"/>
        <w:jc w:val="both"/>
      </w:pPr>
      <w:r w:rsidRPr="007D5619">
        <w:t xml:space="preserve">СП 44.13330.2011 </w:t>
      </w:r>
      <w:r w:rsidR="00CE14FF">
        <w:t>«</w:t>
      </w:r>
      <w:r w:rsidRPr="007D5619">
        <w:t>СНиП 2.09.04-87 Административные и бытовые здания</w:t>
      </w:r>
      <w:r w:rsidR="00CE14FF">
        <w:t>»</w:t>
      </w:r>
    </w:p>
    <w:p w:rsidR="005D7BE0" w:rsidRPr="007D5619" w:rsidRDefault="005D7BE0">
      <w:pPr>
        <w:pStyle w:val="ConsPlusNormal"/>
        <w:spacing w:before="220"/>
        <w:ind w:firstLine="540"/>
        <w:jc w:val="both"/>
      </w:pPr>
      <w:r w:rsidRPr="007D5619">
        <w:t xml:space="preserve">СП 82.13330.2016 </w:t>
      </w:r>
      <w:r w:rsidR="00CE14FF">
        <w:t>«</w:t>
      </w:r>
      <w:r w:rsidRPr="007D5619">
        <w:t>СНиП III-10-75 Благоустройство территорий</w:t>
      </w:r>
      <w:r w:rsidR="00CE14FF">
        <w:t>»</w:t>
      </w:r>
    </w:p>
    <w:p w:rsidR="005D7BE0" w:rsidRPr="007D5619" w:rsidRDefault="005D7BE0">
      <w:pPr>
        <w:pStyle w:val="ConsPlusNormal"/>
        <w:spacing w:before="220"/>
        <w:ind w:firstLine="540"/>
        <w:jc w:val="both"/>
      </w:pPr>
      <w:r w:rsidRPr="007D5619">
        <w:t xml:space="preserve">СП 91.13330.2012 </w:t>
      </w:r>
      <w:r w:rsidR="00CE14FF">
        <w:t>«</w:t>
      </w:r>
      <w:r w:rsidRPr="007D5619">
        <w:t>СНиП II-94-80 Подземные горные выработки</w:t>
      </w:r>
      <w:r w:rsidR="00CE14FF">
        <w:t>»</w:t>
      </w:r>
    </w:p>
    <w:p w:rsidR="005D7BE0" w:rsidRPr="007D5619" w:rsidRDefault="005D7BE0">
      <w:pPr>
        <w:pStyle w:val="ConsPlusNormal"/>
        <w:spacing w:before="220"/>
        <w:ind w:firstLine="540"/>
        <w:jc w:val="both"/>
      </w:pPr>
      <w:r w:rsidRPr="007D5619">
        <w:t xml:space="preserve">СП 102.13330.2012 </w:t>
      </w:r>
      <w:r w:rsidR="00CE14FF">
        <w:t>«</w:t>
      </w:r>
      <w:r w:rsidRPr="007D5619">
        <w:t>СНиП 2.06.09-84 Туннели гидротехнические</w:t>
      </w:r>
      <w:r w:rsidR="00CE14FF">
        <w:t>»</w:t>
      </w:r>
    </w:p>
    <w:p w:rsidR="005D7BE0" w:rsidRPr="007D5619" w:rsidRDefault="005D7BE0">
      <w:pPr>
        <w:pStyle w:val="ConsPlusNormal"/>
        <w:spacing w:before="220"/>
        <w:ind w:firstLine="540"/>
        <w:jc w:val="both"/>
      </w:pPr>
      <w:r w:rsidRPr="007D5619">
        <w:t xml:space="preserve">СП 110.13330.2011 </w:t>
      </w:r>
      <w:r w:rsidR="00CE14FF">
        <w:t>«</w:t>
      </w:r>
      <w:r w:rsidRPr="007D5619">
        <w:t>СНиП 2.11.03-93 Склады нефти и нефтепродуктов. Противопожарные нормы</w:t>
      </w:r>
      <w:r w:rsidR="00CE14FF">
        <w:t>»</w:t>
      </w:r>
    </w:p>
    <w:p w:rsidR="005D7BE0" w:rsidRPr="007D5619" w:rsidRDefault="005D7BE0">
      <w:pPr>
        <w:pStyle w:val="ConsPlusNormal"/>
        <w:spacing w:before="220"/>
        <w:ind w:firstLine="540"/>
        <w:jc w:val="both"/>
      </w:pPr>
      <w:r w:rsidRPr="007D5619">
        <w:t>СанПиН 2.2.1/2.1.1.1200-03 Санитарно-защитные зоны и санитарная классификация предприятий, сооружений и иных объектов</w:t>
      </w:r>
    </w:p>
    <w:p w:rsidR="005D7BE0" w:rsidRPr="007D5619" w:rsidRDefault="005D7BE0">
      <w:pPr>
        <w:pStyle w:val="ConsPlusNormal"/>
        <w:spacing w:before="220"/>
        <w:ind w:firstLine="540"/>
        <w:jc w:val="both"/>
        <w:rPr>
          <w:i/>
        </w:rPr>
      </w:pPr>
      <w:r w:rsidRPr="007D5619">
        <w:rPr>
          <w:b/>
          <w:i/>
        </w:rPr>
        <w:t>Примечание</w:t>
      </w:r>
      <w:r w:rsidR="007D5619" w:rsidRPr="007D5619">
        <w:rPr>
          <w:b/>
          <w:i/>
        </w:rPr>
        <w:t>.</w:t>
      </w:r>
      <w:r w:rsidRPr="007D5619">
        <w:rPr>
          <w:i/>
        </w:rPr>
        <w:t xml:space="preserve"> При пользовании настоящим сводом правил целесообразно проверить действие ссылочных документов в информационной системе общего пользования - на официальном сайте федерального органа исполнительной власти в сфере стандартизации в сети Интернет или по ежегодному информационному указателю </w:t>
      </w:r>
      <w:r w:rsidR="00CE14FF">
        <w:rPr>
          <w:i/>
        </w:rPr>
        <w:t>«</w:t>
      </w:r>
      <w:r w:rsidRPr="007D5619">
        <w:rPr>
          <w:i/>
        </w:rPr>
        <w:t>Национальные стандарты</w:t>
      </w:r>
      <w:r w:rsidR="00CE14FF">
        <w:rPr>
          <w:i/>
        </w:rPr>
        <w:t>»</w:t>
      </w:r>
      <w:r w:rsidRPr="007D5619">
        <w:rPr>
          <w:i/>
        </w:rPr>
        <w:t xml:space="preserve">, который опубликован по состоянию на 1 января текущего года, и по выпускам ежемесячного информационного указателя </w:t>
      </w:r>
      <w:r w:rsidR="00CE14FF">
        <w:rPr>
          <w:i/>
        </w:rPr>
        <w:t>«</w:t>
      </w:r>
      <w:r w:rsidRPr="007D5619">
        <w:rPr>
          <w:i/>
        </w:rPr>
        <w:t>Национальные стандарты</w:t>
      </w:r>
      <w:r w:rsidR="00CE14FF">
        <w:rPr>
          <w:i/>
        </w:rPr>
        <w:t>»</w:t>
      </w:r>
      <w:r w:rsidRPr="007D5619">
        <w:rPr>
          <w:i/>
        </w:rPr>
        <w:t xml:space="preserve"> за текущий год. Если заменен ссылочный документ, на который дана недатированная ссылка, то рекомендуется использовать действующую версию этого документа с учетом всех внесенных в данную версию изменений. Если заменен ссылочный документ, на который дана датированная ссылка, то рекомендуется использовать версию этого документа с указанным выше годом утверждения (принятия). Если после утверждения настоящего свода правил в ссылочный документ,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документ отменен без замены, то положение, в котором дана ссылка на него, рекомендуется применять в части, не затрагивающей эту ссылку. Сведения о действии сводов правил целесообразно проверить в Федеральном информационном фонде стандартов.</w:t>
      </w:r>
    </w:p>
    <w:p w:rsidR="005D7BE0" w:rsidRPr="007D5619" w:rsidRDefault="005D7BE0">
      <w:pPr>
        <w:pStyle w:val="ConsPlusNormal"/>
        <w:ind w:firstLine="540"/>
        <w:jc w:val="both"/>
      </w:pPr>
    </w:p>
    <w:p w:rsidR="005D7BE0" w:rsidRPr="007D5619" w:rsidRDefault="005D7BE0">
      <w:pPr>
        <w:pStyle w:val="ConsPlusNormal"/>
        <w:jc w:val="center"/>
        <w:outlineLvl w:val="1"/>
        <w:rPr>
          <w:b/>
        </w:rPr>
      </w:pPr>
      <w:r w:rsidRPr="007D5619">
        <w:rPr>
          <w:b/>
        </w:rPr>
        <w:t>3. Термины и определения</w:t>
      </w:r>
    </w:p>
    <w:p w:rsidR="005D7BE0" w:rsidRPr="007D5619" w:rsidRDefault="005D7BE0">
      <w:pPr>
        <w:pStyle w:val="ConsPlusNormal"/>
        <w:ind w:firstLine="540"/>
        <w:jc w:val="both"/>
      </w:pPr>
    </w:p>
    <w:p w:rsidR="005D7BE0" w:rsidRPr="007D5619" w:rsidRDefault="005D7BE0">
      <w:pPr>
        <w:pStyle w:val="ConsPlusNormal"/>
        <w:ind w:firstLine="540"/>
        <w:jc w:val="both"/>
      </w:pPr>
      <w:r w:rsidRPr="007D5619">
        <w:t>В настоящем своде правил использованы следующие термины с соответствующими определениями:</w:t>
      </w:r>
    </w:p>
    <w:p w:rsidR="005D7BE0" w:rsidRPr="007D5619" w:rsidRDefault="005D7BE0">
      <w:pPr>
        <w:pStyle w:val="ConsPlusNormal"/>
        <w:spacing w:before="220"/>
        <w:ind w:firstLine="540"/>
        <w:jc w:val="both"/>
      </w:pPr>
      <w:r w:rsidRPr="007D5619">
        <w:t>3.1 башмак подвесной колонны: Нижний торец подвесной колонны.</w:t>
      </w:r>
    </w:p>
    <w:p w:rsidR="005D7BE0" w:rsidRPr="007D5619" w:rsidRDefault="005D7BE0">
      <w:pPr>
        <w:pStyle w:val="ConsPlusNormal"/>
        <w:spacing w:before="220"/>
        <w:ind w:firstLine="540"/>
        <w:jc w:val="both"/>
      </w:pPr>
      <w:r w:rsidRPr="007D5619">
        <w:t>3.2 выработка вскрывающая: Вертикальный или наклонный ствол, обеспечивающий строительный подход к интервалу заложения выработки-емкости и транспорт отбитой горной породы на земную поверхность, в период эксплуатации шахтного хранилища в отдельных случаях может частично или полностью использоваться для хранения продукта и пропуска эксплуатационных коммуникаций.</w:t>
      </w:r>
    </w:p>
    <w:p w:rsidR="005D7BE0" w:rsidRPr="007D5619" w:rsidRDefault="005D7BE0">
      <w:pPr>
        <w:pStyle w:val="ConsPlusNormal"/>
        <w:spacing w:before="220"/>
        <w:ind w:firstLine="540"/>
        <w:jc w:val="both"/>
      </w:pPr>
      <w:r w:rsidRPr="007D5619">
        <w:t>3.3 выработка вспомогательная: Подземная горная выработка на период строительства шахтного хранилища, предназначенная для удобства прохода людей, перемещений оборудования и транспорта, пропуска воздушной струи для вентиляции выработок. На период эксплуатации - либо ликвидируется, либо используется как часть резервуарной емкости.</w:t>
      </w:r>
    </w:p>
    <w:p w:rsidR="005D7BE0" w:rsidRPr="007D5619" w:rsidRDefault="005D7BE0">
      <w:pPr>
        <w:pStyle w:val="ConsPlusNormal"/>
        <w:spacing w:before="220"/>
        <w:ind w:firstLine="540"/>
        <w:jc w:val="both"/>
      </w:pPr>
      <w:r w:rsidRPr="007D5619">
        <w:t>3.4 выработка-емкость: Подземная горная выработка, часть подземного резервуара, предназначенная для хранения продукта.</w:t>
      </w:r>
    </w:p>
    <w:p w:rsidR="005D7BE0" w:rsidRPr="007D5619" w:rsidRDefault="005D7BE0">
      <w:pPr>
        <w:pStyle w:val="ConsPlusNormal"/>
        <w:spacing w:before="220"/>
        <w:ind w:firstLine="540"/>
        <w:jc w:val="both"/>
      </w:pPr>
      <w:r w:rsidRPr="007D5619">
        <w:lastRenderedPageBreak/>
        <w:t>3.5 герметичная перемычка: Преграда, отделяющая выработки от внешней среды или друг от друга, в эксплуатационных выработках оборудована устройствами для пропуска коммуникаций.</w:t>
      </w:r>
    </w:p>
    <w:p w:rsidR="005D7BE0" w:rsidRPr="007D5619" w:rsidRDefault="005D7BE0">
      <w:pPr>
        <w:pStyle w:val="ConsPlusNormal"/>
        <w:spacing w:before="220"/>
        <w:ind w:firstLine="540"/>
        <w:jc w:val="both"/>
      </w:pPr>
      <w:r w:rsidRPr="007D5619">
        <w:t xml:space="preserve">3.6 горный отвод недр для подземных хранилищ: Геометризованный блок недр, который предоставляется </w:t>
      </w:r>
      <w:proofErr w:type="spellStart"/>
      <w:r w:rsidRPr="007D5619">
        <w:t>недропользователю</w:t>
      </w:r>
      <w:proofErr w:type="spellEnd"/>
      <w:r w:rsidRPr="007D5619">
        <w:t xml:space="preserve"> для подземного хранения.</w:t>
      </w:r>
    </w:p>
    <w:p w:rsidR="005D7BE0" w:rsidRPr="007D5619" w:rsidRDefault="005D7BE0">
      <w:pPr>
        <w:pStyle w:val="ConsPlusNormal"/>
        <w:spacing w:before="220"/>
        <w:ind w:firstLine="540"/>
        <w:jc w:val="both"/>
      </w:pPr>
      <w:r w:rsidRPr="007D5619">
        <w:t xml:space="preserve">3.7 зумпф: </w:t>
      </w:r>
      <w:proofErr w:type="gramStart"/>
      <w:r w:rsidRPr="007D5619">
        <w:t>В</w:t>
      </w:r>
      <w:proofErr w:type="gramEnd"/>
      <w:r w:rsidRPr="007D5619">
        <w:t xml:space="preserve"> шахтных хранилищах - углубление в почве выработки-емкости для аккумуляции хранимого продукта и воды, где располагаются погружные насосы или всасывающие патрубки </w:t>
      </w:r>
      <w:proofErr w:type="spellStart"/>
      <w:r w:rsidRPr="007D5619">
        <w:t>непогружных</w:t>
      </w:r>
      <w:proofErr w:type="spellEnd"/>
      <w:r w:rsidRPr="007D5619">
        <w:t xml:space="preserve"> насосов.</w:t>
      </w:r>
    </w:p>
    <w:p w:rsidR="005D7BE0" w:rsidRPr="007D5619" w:rsidRDefault="005D7BE0">
      <w:pPr>
        <w:pStyle w:val="ConsPlusNormal"/>
        <w:spacing w:before="220"/>
        <w:ind w:firstLine="540"/>
        <w:jc w:val="both"/>
      </w:pPr>
      <w:r w:rsidRPr="007D5619">
        <w:t>3.8 колонна основная обсадная: Последняя зацементированная обсадная колонна труб.</w:t>
      </w:r>
    </w:p>
    <w:p w:rsidR="005D7BE0" w:rsidRPr="007D5619" w:rsidRDefault="005D7BE0">
      <w:pPr>
        <w:pStyle w:val="ConsPlusNormal"/>
        <w:spacing w:before="220"/>
        <w:ind w:firstLine="540"/>
        <w:jc w:val="both"/>
      </w:pPr>
      <w:r w:rsidRPr="007D5619">
        <w:t xml:space="preserve">3.9 колонна подвесная: Колонна труб, закрепленная на устье скважины и предназначенная для закачки и отбора жидкостей и газов при создании и эксплуатации </w:t>
      </w:r>
      <w:proofErr w:type="spellStart"/>
      <w:r w:rsidRPr="007D5619">
        <w:t>бесшахтных</w:t>
      </w:r>
      <w:proofErr w:type="spellEnd"/>
      <w:r w:rsidRPr="007D5619">
        <w:t xml:space="preserve"> резервуаров.</w:t>
      </w:r>
    </w:p>
    <w:p w:rsidR="005D7BE0" w:rsidRPr="007D5619" w:rsidRDefault="005D7BE0">
      <w:pPr>
        <w:pStyle w:val="ConsPlusNormal"/>
        <w:spacing w:before="220"/>
        <w:ind w:firstLine="540"/>
        <w:jc w:val="both"/>
      </w:pPr>
      <w:r w:rsidRPr="007D5619">
        <w:t>3.10 кровля выработки-емкости: Поверхность, ограничивающая выработку-емкость сверху, и прилегающий к ней массив горных пород.</w:t>
      </w:r>
    </w:p>
    <w:p w:rsidR="005D7BE0" w:rsidRPr="007D5619" w:rsidRDefault="005D7BE0">
      <w:pPr>
        <w:pStyle w:val="ConsPlusNormal"/>
        <w:spacing w:before="220"/>
        <w:ind w:firstLine="540"/>
        <w:jc w:val="both"/>
      </w:pPr>
      <w:r w:rsidRPr="007D5619">
        <w:t xml:space="preserve">3.11 </w:t>
      </w:r>
      <w:proofErr w:type="spellStart"/>
      <w:r w:rsidRPr="007D5619">
        <w:t>нерастворитель</w:t>
      </w:r>
      <w:proofErr w:type="spellEnd"/>
      <w:r w:rsidRPr="007D5619">
        <w:t>: Газообразная или жидкая среда, предохраняющая поверхность каменной соли от растворения, применяемая для предотвращения неуправляемого развития выработки-емкости при ее сооружении.</w:t>
      </w:r>
    </w:p>
    <w:p w:rsidR="005D7BE0" w:rsidRPr="007D5619" w:rsidRDefault="005D7BE0">
      <w:pPr>
        <w:pStyle w:val="ConsPlusNormal"/>
        <w:spacing w:before="220"/>
        <w:ind w:firstLine="540"/>
        <w:jc w:val="both"/>
      </w:pPr>
      <w:r w:rsidRPr="007D5619">
        <w:t>3.12 активный объем газа: Разность между объемами газа общим и буферным в подземных резервуарах хранилища в каменной соли на любой заданный момент времени.</w:t>
      </w:r>
    </w:p>
    <w:p w:rsidR="005D7BE0" w:rsidRPr="007D5619" w:rsidRDefault="005D7BE0">
      <w:pPr>
        <w:pStyle w:val="ConsPlusNormal"/>
        <w:spacing w:before="220"/>
        <w:ind w:firstLine="540"/>
        <w:jc w:val="both"/>
      </w:pPr>
      <w:r w:rsidRPr="007D5619">
        <w:t xml:space="preserve">3.13 буферный объем газа: Минимально допустимое количество газа, </w:t>
      </w:r>
      <w:proofErr w:type="spellStart"/>
      <w:r w:rsidRPr="007D5619">
        <w:t>неизвлекаемое</w:t>
      </w:r>
      <w:proofErr w:type="spellEnd"/>
      <w:r w:rsidRPr="007D5619">
        <w:t xml:space="preserve"> в процессе эксплуатации из подземных резервуаров хранилища в каменной соли.</w:t>
      </w:r>
    </w:p>
    <w:p w:rsidR="005D7BE0" w:rsidRPr="007D5619" w:rsidRDefault="005D7BE0">
      <w:pPr>
        <w:pStyle w:val="ConsPlusNormal"/>
        <w:spacing w:before="220"/>
        <w:ind w:firstLine="540"/>
        <w:jc w:val="both"/>
      </w:pPr>
      <w:r w:rsidRPr="007D5619">
        <w:t xml:space="preserve">3.14 объем буферного продукта: </w:t>
      </w:r>
      <w:proofErr w:type="spellStart"/>
      <w:r w:rsidRPr="007D5619">
        <w:t>Неизвлекаемое</w:t>
      </w:r>
      <w:proofErr w:type="spellEnd"/>
      <w:r w:rsidRPr="007D5619">
        <w:t xml:space="preserve"> количество хранимого продукта, обеспечивающего температурный режим эксплуатации выработки-емкости шахтного хранилища в многолетнемерзлых породах.</w:t>
      </w:r>
    </w:p>
    <w:p w:rsidR="005D7BE0" w:rsidRPr="007D5619" w:rsidRDefault="005D7BE0">
      <w:pPr>
        <w:pStyle w:val="ConsPlusNormal"/>
        <w:spacing w:before="220"/>
        <w:ind w:firstLine="540"/>
        <w:jc w:val="both"/>
      </w:pPr>
      <w:r w:rsidRPr="007D5619">
        <w:t xml:space="preserve">3.15 </w:t>
      </w:r>
      <w:proofErr w:type="spellStart"/>
      <w:r w:rsidRPr="007D5619">
        <w:t>рассолохранилище</w:t>
      </w:r>
      <w:proofErr w:type="spellEnd"/>
      <w:r w:rsidRPr="007D5619">
        <w:t>: Емкость для хранения рассола.</w:t>
      </w:r>
    </w:p>
    <w:p w:rsidR="005D7BE0" w:rsidRPr="007D5619" w:rsidRDefault="005D7BE0">
      <w:pPr>
        <w:pStyle w:val="ConsPlusNormal"/>
        <w:spacing w:before="220"/>
        <w:ind w:firstLine="540"/>
        <w:jc w:val="both"/>
      </w:pPr>
      <w:r w:rsidRPr="007D5619">
        <w:t>3.16 резервуар подземный: Система горных выработок в непроницаемых породах, оборудованная для закачки, хранения и выдачи жидкостей и газов и состоящая из вскрывающих, вспомогательных горных выработок и выработок-емкостей.</w:t>
      </w:r>
    </w:p>
    <w:p w:rsidR="005D7BE0" w:rsidRPr="007D5619" w:rsidRDefault="005D7BE0">
      <w:pPr>
        <w:pStyle w:val="ConsPlusNormal"/>
        <w:spacing w:before="220"/>
        <w:ind w:firstLine="540"/>
        <w:jc w:val="both"/>
      </w:pPr>
      <w:r w:rsidRPr="007D5619">
        <w:t xml:space="preserve">3.17 резервуар </w:t>
      </w:r>
      <w:proofErr w:type="spellStart"/>
      <w:r w:rsidRPr="007D5619">
        <w:t>бесшахтный</w:t>
      </w:r>
      <w:proofErr w:type="spellEnd"/>
      <w:r w:rsidRPr="007D5619">
        <w:t xml:space="preserve"> в каменной соли и многолетнемерзлых породах: Резервуар, выработка-емкость которого создается через обсаженную скважину, оборудованную подвесными колоннами, путем растворения или теплового разрушения вмещающих пород.</w:t>
      </w:r>
    </w:p>
    <w:p w:rsidR="005D7BE0" w:rsidRPr="007D5619" w:rsidRDefault="005D7BE0">
      <w:pPr>
        <w:pStyle w:val="ConsPlusNormal"/>
        <w:spacing w:before="220"/>
        <w:ind w:firstLine="540"/>
        <w:jc w:val="both"/>
      </w:pPr>
      <w:r w:rsidRPr="007D5619">
        <w:t>3.18 резервуар шахтный: Резервуар в породах, выработки которого сооружаются буровзрывным, комбайновым или щитовым способами проходки.</w:t>
      </w:r>
    </w:p>
    <w:p w:rsidR="005D7BE0" w:rsidRPr="007D5619" w:rsidRDefault="005D7BE0">
      <w:pPr>
        <w:pStyle w:val="ConsPlusNormal"/>
        <w:spacing w:before="220"/>
        <w:ind w:firstLine="540"/>
        <w:jc w:val="both"/>
      </w:pPr>
      <w:r w:rsidRPr="007D5619">
        <w:t>3.19 реологические свойства горной породы: Механические свойства, отражающие влияние длительного воздействия нагрузок на изменение напряженно-деформированного состояния горных пород.</w:t>
      </w:r>
    </w:p>
    <w:p w:rsidR="005D7BE0" w:rsidRPr="007D5619" w:rsidRDefault="005D7BE0">
      <w:pPr>
        <w:pStyle w:val="ConsPlusNormal"/>
        <w:spacing w:before="220"/>
        <w:ind w:firstLine="540"/>
        <w:jc w:val="both"/>
      </w:pPr>
      <w:r w:rsidRPr="007D5619">
        <w:t xml:space="preserve">3.20 схема эксплуатации </w:t>
      </w:r>
      <w:proofErr w:type="spellStart"/>
      <w:r w:rsidRPr="007D5619">
        <w:t>бесшахтного</w:t>
      </w:r>
      <w:proofErr w:type="spellEnd"/>
      <w:r w:rsidRPr="007D5619">
        <w:t xml:space="preserve"> резервуара рассольная: Технологическая схема, позволяющая осуществлять </w:t>
      </w:r>
      <w:proofErr w:type="spellStart"/>
      <w:r w:rsidRPr="007D5619">
        <w:t>взаимозамещение</w:t>
      </w:r>
      <w:proofErr w:type="spellEnd"/>
      <w:r w:rsidRPr="007D5619">
        <w:t xml:space="preserve"> продукта хранения и рассола при закачке/отборе.</w:t>
      </w:r>
    </w:p>
    <w:p w:rsidR="005D7BE0" w:rsidRPr="007D5619" w:rsidRDefault="005D7BE0">
      <w:pPr>
        <w:pStyle w:val="ConsPlusNormal"/>
        <w:spacing w:before="220"/>
        <w:ind w:firstLine="540"/>
        <w:jc w:val="both"/>
      </w:pPr>
      <w:r w:rsidRPr="007D5619">
        <w:t xml:space="preserve">3.21 схема эксплуатации </w:t>
      </w:r>
      <w:proofErr w:type="spellStart"/>
      <w:r w:rsidRPr="007D5619">
        <w:t>бесшахтного</w:t>
      </w:r>
      <w:proofErr w:type="spellEnd"/>
      <w:r w:rsidRPr="007D5619">
        <w:t xml:space="preserve"> резервуара </w:t>
      </w:r>
      <w:proofErr w:type="spellStart"/>
      <w:r w:rsidRPr="007D5619">
        <w:t>безрассольная</w:t>
      </w:r>
      <w:proofErr w:type="spellEnd"/>
      <w:r w:rsidRPr="007D5619">
        <w:t xml:space="preserve">: Технологическая схема, позволяющая осуществлять компрессорную закачку газа и его выдачу за счет внутренней энергии в резервуаре, или </w:t>
      </w:r>
      <w:proofErr w:type="spellStart"/>
      <w:r w:rsidRPr="007D5619">
        <w:t>взаимозамещение</w:t>
      </w:r>
      <w:proofErr w:type="spellEnd"/>
      <w:r w:rsidRPr="007D5619">
        <w:t xml:space="preserve"> продукта хранения и газа при закачке/отборе, или отбор продукта хранения погружными насосами или другими техническими средствами.</w:t>
      </w:r>
    </w:p>
    <w:p w:rsidR="005D7BE0" w:rsidRPr="007D5619" w:rsidRDefault="005D7BE0">
      <w:pPr>
        <w:pStyle w:val="ConsPlusNormal"/>
        <w:spacing w:before="220"/>
        <w:ind w:firstLine="540"/>
        <w:jc w:val="both"/>
      </w:pPr>
      <w:r w:rsidRPr="007D5619">
        <w:lastRenderedPageBreak/>
        <w:t>3.22 целик: Часть массива горных пород, не извлекаемая при строительстве и предназначенная для обеспечения устойчивости и герметичности выработок и предотвращения прорыва в них подземных вод.</w:t>
      </w:r>
    </w:p>
    <w:p w:rsidR="005D7BE0" w:rsidRPr="007D5619" w:rsidRDefault="005D7BE0">
      <w:pPr>
        <w:pStyle w:val="ConsPlusNormal"/>
        <w:spacing w:before="220"/>
        <w:ind w:firstLine="540"/>
        <w:jc w:val="both"/>
      </w:pPr>
      <w:r w:rsidRPr="007D5619">
        <w:t>3.23 целик барьерный: Целик, разделяющий участки размещения выработок-емкостей хранилища и выработок соседнего горнодобывающего предприятия.</w:t>
      </w:r>
    </w:p>
    <w:p w:rsidR="005D7BE0" w:rsidRPr="007D5619" w:rsidRDefault="005D7BE0">
      <w:pPr>
        <w:pStyle w:val="ConsPlusNormal"/>
        <w:spacing w:before="220"/>
        <w:ind w:firstLine="540"/>
        <w:jc w:val="both"/>
      </w:pPr>
      <w:r w:rsidRPr="007D5619">
        <w:t>3.24 целик охранный: Целик, представленный каменной солью или другими непроницаемыми устойчивыми горными породами в кровле и почве выработки, обеспечивающий устойчивость и непроницаемость кровли и защиту от проникновения жидких и газообразных природных флюидов через почву в выработку-емкость.</w:t>
      </w:r>
    </w:p>
    <w:p w:rsidR="005D7BE0" w:rsidRPr="007D5619" w:rsidRDefault="005D7BE0">
      <w:pPr>
        <w:pStyle w:val="ConsPlusNormal"/>
        <w:spacing w:before="220"/>
        <w:ind w:firstLine="540"/>
        <w:jc w:val="both"/>
      </w:pPr>
      <w:r w:rsidRPr="007D5619">
        <w:t>3.25 вместимость: Максимально возможный объем заполнения подземного резервуара продуктом хранения.</w:t>
      </w:r>
    </w:p>
    <w:p w:rsidR="005D7BE0" w:rsidRPr="007D5619" w:rsidRDefault="005D7BE0">
      <w:pPr>
        <w:pStyle w:val="ConsPlusNormal"/>
        <w:spacing w:before="220"/>
        <w:ind w:firstLine="540"/>
        <w:jc w:val="both"/>
      </w:pPr>
      <w:r w:rsidRPr="007D5619">
        <w:t>3.26 конвергенция выработки-емкости: Уменьшение геометрического объема выработки в результате ползучести каменной соли под действием горного давления.</w:t>
      </w:r>
    </w:p>
    <w:p w:rsidR="005D7BE0" w:rsidRPr="007D5619" w:rsidRDefault="005D7BE0">
      <w:pPr>
        <w:pStyle w:val="ConsPlusNormal"/>
        <w:spacing w:before="220"/>
        <w:ind w:firstLine="540"/>
        <w:jc w:val="both"/>
      </w:pPr>
      <w:r w:rsidRPr="007D5619">
        <w:t>3.27 общий объем газа: Максимальное количество газа в подземном резервуаре хранилища в каменной соли.</w:t>
      </w:r>
    </w:p>
    <w:p w:rsidR="005D7BE0" w:rsidRPr="007D5619" w:rsidRDefault="005D7BE0">
      <w:pPr>
        <w:pStyle w:val="ConsPlusNormal"/>
        <w:ind w:firstLine="540"/>
        <w:jc w:val="both"/>
      </w:pPr>
    </w:p>
    <w:p w:rsidR="007D5619" w:rsidRPr="007D5619" w:rsidRDefault="007D5619" w:rsidP="00CE14FF">
      <w:pPr>
        <w:pStyle w:val="ConsPlusNormal"/>
        <w:ind w:firstLine="567"/>
        <w:jc w:val="both"/>
      </w:pPr>
      <w:r w:rsidRPr="007D5619">
        <w:t xml:space="preserve">Применение на обязательной основе раздела 4 (пункты 4.6, 4.7, 4.8, 4.10, 4.13) обеспечивает соблюдение требований Федерального закона от 30.12.2009 </w:t>
      </w:r>
      <w:r w:rsidR="006172AB">
        <w:t>№</w:t>
      </w:r>
      <w:r w:rsidRPr="007D5619">
        <w:t xml:space="preserve"> 384-ФЗ </w:t>
      </w:r>
      <w:r w:rsidR="00CE14FF">
        <w:t>«</w:t>
      </w:r>
      <w:r w:rsidRPr="007D5619">
        <w:t>Технический регламент о безопасности зданий и сооружений</w:t>
      </w:r>
      <w:r w:rsidR="00CE14FF">
        <w:t>»</w:t>
      </w:r>
      <w:r w:rsidRPr="007D5619">
        <w:t xml:space="preserve"> (Постановление Правительства РФ от 26.12.2014 </w:t>
      </w:r>
      <w:r w:rsidR="006172AB">
        <w:t>№</w:t>
      </w:r>
      <w:r w:rsidRPr="007D5619">
        <w:t xml:space="preserve"> 1521).</w:t>
      </w:r>
    </w:p>
    <w:p w:rsidR="005D7BE0" w:rsidRPr="007D5619" w:rsidRDefault="005D7BE0">
      <w:pPr>
        <w:pStyle w:val="ConsPlusNormal"/>
        <w:spacing w:before="280"/>
        <w:jc w:val="center"/>
        <w:outlineLvl w:val="1"/>
        <w:rPr>
          <w:b/>
        </w:rPr>
      </w:pPr>
      <w:r w:rsidRPr="007D5619">
        <w:rPr>
          <w:b/>
        </w:rPr>
        <w:t>4. Общие положения</w:t>
      </w:r>
    </w:p>
    <w:p w:rsidR="005D7BE0" w:rsidRPr="007D5619" w:rsidRDefault="005D7BE0">
      <w:pPr>
        <w:pStyle w:val="ConsPlusNormal"/>
        <w:ind w:firstLine="540"/>
        <w:jc w:val="both"/>
      </w:pPr>
    </w:p>
    <w:p w:rsidR="005D7BE0" w:rsidRPr="007D5619" w:rsidRDefault="005D7BE0">
      <w:pPr>
        <w:pStyle w:val="ConsPlusNormal"/>
        <w:ind w:firstLine="540"/>
        <w:jc w:val="both"/>
      </w:pPr>
      <w:r w:rsidRPr="007D5619">
        <w:t>4.1. В состав подземных хранилищ входят:</w:t>
      </w:r>
    </w:p>
    <w:p w:rsidR="005D7BE0" w:rsidRPr="007D5619" w:rsidRDefault="005D7BE0">
      <w:pPr>
        <w:pStyle w:val="ConsPlusNormal"/>
        <w:spacing w:before="220"/>
        <w:ind w:firstLine="540"/>
        <w:jc w:val="both"/>
      </w:pPr>
      <w:r w:rsidRPr="007D5619">
        <w:t xml:space="preserve">подземные сооружения, включающие подземные резервуары, вскрывающие и вспомогательные горные выработки, если они не являются частью резервуара, скважины и подземные </w:t>
      </w:r>
      <w:proofErr w:type="spellStart"/>
      <w:r w:rsidRPr="007D5619">
        <w:t>рассолохранилища</w:t>
      </w:r>
      <w:proofErr w:type="spellEnd"/>
      <w:r w:rsidRPr="007D5619">
        <w:t>;</w:t>
      </w:r>
    </w:p>
    <w:p w:rsidR="005D7BE0" w:rsidRPr="007D5619" w:rsidRDefault="005D7BE0">
      <w:pPr>
        <w:pStyle w:val="ConsPlusNormal"/>
        <w:spacing w:before="220"/>
        <w:ind w:firstLine="540"/>
        <w:jc w:val="both"/>
      </w:pPr>
      <w:r w:rsidRPr="007D5619">
        <w:t xml:space="preserve">наземные сооружения, включающие здания и сооружения, технологическое оборудование открытых площадок, внутриплощадочные сети, наземные резервуары и </w:t>
      </w:r>
      <w:proofErr w:type="spellStart"/>
      <w:r w:rsidRPr="007D5619">
        <w:t>рассолохранилища</w:t>
      </w:r>
      <w:proofErr w:type="spellEnd"/>
      <w:r w:rsidRPr="007D5619">
        <w:t>.</w:t>
      </w:r>
    </w:p>
    <w:p w:rsidR="005D7BE0" w:rsidRPr="007D5619" w:rsidRDefault="005D7BE0">
      <w:pPr>
        <w:pStyle w:val="ConsPlusNormal"/>
        <w:spacing w:before="220"/>
        <w:ind w:firstLine="540"/>
        <w:jc w:val="both"/>
      </w:pPr>
      <w:r w:rsidRPr="007D5619">
        <w:t>4.2. В качестве подземных резервуаров используются горные выработки (выработки-емкости), оборудованные для приема, хранения и выдачи продукта. Наряду со специально сооружаемыми выработками допускается использовать выработки, образовавшиеся при добыче полезного ископаемого, после проведения их специального обследования и обустройства.</w:t>
      </w:r>
    </w:p>
    <w:p w:rsidR="005D7BE0" w:rsidRPr="007D5619" w:rsidRDefault="005D7BE0">
      <w:pPr>
        <w:pStyle w:val="ConsPlusNormal"/>
        <w:spacing w:before="220"/>
        <w:ind w:firstLine="540"/>
        <w:jc w:val="both"/>
      </w:pPr>
      <w:r w:rsidRPr="007D5619">
        <w:t>4.3. При размещении подземного хранилища на границе предприятия по добыче полезного ископаемого следует предусматривать барьерные целики, обеспечивающие прочность и герметичность подземных и наземных сооружений хранилища. Размеры барьерных целиков следует определять расчетом в соответствии с требованиями СП 21.13330.</w:t>
      </w:r>
    </w:p>
    <w:p w:rsidR="005D7BE0" w:rsidRPr="007D5619" w:rsidRDefault="005D7BE0">
      <w:pPr>
        <w:pStyle w:val="ConsPlusNormal"/>
        <w:spacing w:before="220"/>
        <w:ind w:firstLine="540"/>
        <w:jc w:val="both"/>
      </w:pPr>
      <w:r w:rsidRPr="007D5619">
        <w:t>4.4. Здания и наземные сооружения (наземные резервуары и оборудование, железнодорожные и сливоналивные эстакады, причалы и пирсы, расфасовочные и раздаточные пункты, насосные и компрессорные станции, объекты осушки и очистки газа, производственные, административные и бытовые здания, вспомогательные, складские помещения и др.), инженерные системы (противопожарный водопровод, факелы и свечи, системы обнаружения и тушения пожаров, канализации, электроснабжения, связи, сигнализации и др.), а также благоустройство территории хранилищ (дорог, подъездов, проездов и др.) следует проектировать в соответствии с действующими нормативными документами, утвержденными в установленном порядке.</w:t>
      </w:r>
    </w:p>
    <w:p w:rsidR="005D7BE0" w:rsidRPr="007D5619" w:rsidRDefault="005D7BE0">
      <w:pPr>
        <w:pStyle w:val="ConsPlusNormal"/>
        <w:spacing w:before="220"/>
        <w:ind w:firstLine="540"/>
        <w:jc w:val="both"/>
      </w:pPr>
      <w:r w:rsidRPr="007D5619">
        <w:lastRenderedPageBreak/>
        <w:t>4.5. При проектировании мероприятий по противопожарной безопасности и при строительстве объектов необходимо руководствоваться противопожарными требованиями всех действующих сводов правил, относящихся к объекту и утвержденных в установленном порядке.</w:t>
      </w:r>
    </w:p>
    <w:p w:rsidR="005D7BE0" w:rsidRPr="007D5619" w:rsidRDefault="005D7BE0">
      <w:pPr>
        <w:pStyle w:val="ConsPlusNormal"/>
        <w:spacing w:before="220"/>
        <w:ind w:firstLine="540"/>
        <w:jc w:val="both"/>
      </w:pPr>
      <w:r w:rsidRPr="007D5619">
        <w:t>4.6. Проектом должен предусматриваться комплекс мероприятий, обеспечивающий пожарную безопасность хранилищ, зданий и сооружений на его территории и включающий устройства:</w:t>
      </w:r>
    </w:p>
    <w:p w:rsidR="005D7BE0" w:rsidRPr="007D5619" w:rsidRDefault="005D7BE0">
      <w:pPr>
        <w:pStyle w:val="ConsPlusNormal"/>
        <w:spacing w:before="280"/>
        <w:ind w:firstLine="540"/>
        <w:jc w:val="both"/>
      </w:pPr>
      <w:r w:rsidRPr="007D5619">
        <w:t>кольцевой сети противопожарного водопровода, противопожарный резервуар и насосную станцию с максимальным расходом воды на пожаротушение, определяемым реализуемыми на объекте техническими решениями и расчетом в соответствии с СП 31.13330 и СП 30.133330;</w:t>
      </w:r>
    </w:p>
    <w:p w:rsidR="005D7BE0" w:rsidRPr="007D5619" w:rsidRDefault="005D7BE0">
      <w:pPr>
        <w:pStyle w:val="ConsPlusNormal"/>
        <w:spacing w:before="220"/>
        <w:ind w:firstLine="540"/>
        <w:jc w:val="both"/>
      </w:pPr>
      <w:r w:rsidRPr="007D5619">
        <w:t>связи и оповещения;</w:t>
      </w:r>
    </w:p>
    <w:p w:rsidR="005D7BE0" w:rsidRPr="007D5619" w:rsidRDefault="005D7BE0">
      <w:pPr>
        <w:pStyle w:val="ConsPlusNormal"/>
        <w:spacing w:before="220"/>
        <w:ind w:firstLine="540"/>
        <w:jc w:val="both"/>
      </w:pPr>
      <w:r w:rsidRPr="007D5619">
        <w:t xml:space="preserve">контроля </w:t>
      </w:r>
      <w:proofErr w:type="spellStart"/>
      <w:r w:rsidRPr="007D5619">
        <w:t>газопаровоздушной</w:t>
      </w:r>
      <w:proofErr w:type="spellEnd"/>
      <w:r w:rsidRPr="007D5619">
        <w:t xml:space="preserve"> среды;</w:t>
      </w:r>
    </w:p>
    <w:p w:rsidR="005D7BE0" w:rsidRPr="007D5619" w:rsidRDefault="005D7BE0">
      <w:pPr>
        <w:pStyle w:val="ConsPlusNormal"/>
        <w:spacing w:before="220"/>
        <w:ind w:firstLine="540"/>
        <w:jc w:val="both"/>
      </w:pPr>
      <w:r w:rsidRPr="007D5619">
        <w:t>автоматизации процесса хранения углеводородов;</w:t>
      </w:r>
    </w:p>
    <w:p w:rsidR="005D7BE0" w:rsidRPr="007D5619" w:rsidRDefault="005D7BE0">
      <w:pPr>
        <w:pStyle w:val="ConsPlusNormal"/>
        <w:spacing w:before="220"/>
        <w:ind w:firstLine="540"/>
        <w:jc w:val="both"/>
      </w:pPr>
      <w:r w:rsidRPr="007D5619">
        <w:t>автоматических установок пожаротушения и пожарной сигнализации;</w:t>
      </w:r>
    </w:p>
    <w:p w:rsidR="005D7BE0" w:rsidRPr="007D5619" w:rsidRDefault="005D7BE0">
      <w:pPr>
        <w:pStyle w:val="ConsPlusNormal"/>
        <w:spacing w:before="220"/>
        <w:ind w:firstLine="540"/>
        <w:jc w:val="both"/>
      </w:pPr>
      <w:r w:rsidRPr="007D5619">
        <w:t>наружного освещения;</w:t>
      </w:r>
    </w:p>
    <w:p w:rsidR="005D7BE0" w:rsidRPr="007D5619" w:rsidRDefault="005D7BE0">
      <w:pPr>
        <w:pStyle w:val="ConsPlusNormal"/>
        <w:spacing w:before="220"/>
        <w:ind w:firstLine="540"/>
        <w:jc w:val="both"/>
      </w:pPr>
      <w:r w:rsidRPr="007D5619">
        <w:t xml:space="preserve">обвалования устьев скважин </w:t>
      </w:r>
      <w:proofErr w:type="spellStart"/>
      <w:r w:rsidRPr="007D5619">
        <w:t>бесшахтных</w:t>
      </w:r>
      <w:proofErr w:type="spellEnd"/>
      <w:r w:rsidRPr="007D5619">
        <w:t xml:space="preserve"> резервуаров;</w:t>
      </w:r>
    </w:p>
    <w:p w:rsidR="005D7BE0" w:rsidRPr="007D5619" w:rsidRDefault="005D7BE0">
      <w:pPr>
        <w:pStyle w:val="ConsPlusNormal"/>
        <w:spacing w:before="220"/>
        <w:ind w:firstLine="540"/>
        <w:jc w:val="both"/>
      </w:pPr>
      <w:r w:rsidRPr="007D5619">
        <w:t>подъездных автодорог к зданиям и сооружениям;</w:t>
      </w:r>
    </w:p>
    <w:p w:rsidR="005D7BE0" w:rsidRPr="007D5619" w:rsidRDefault="005D7BE0">
      <w:pPr>
        <w:pStyle w:val="ConsPlusNormal"/>
        <w:spacing w:before="220"/>
        <w:ind w:firstLine="540"/>
        <w:jc w:val="both"/>
      </w:pPr>
      <w:r w:rsidRPr="007D5619">
        <w:t>стоянок для пожарной техники;</w:t>
      </w:r>
    </w:p>
    <w:p w:rsidR="005D7BE0" w:rsidRPr="007D5619" w:rsidRDefault="005D7BE0">
      <w:pPr>
        <w:pStyle w:val="ConsPlusNormal"/>
        <w:spacing w:before="220"/>
        <w:ind w:firstLine="540"/>
        <w:jc w:val="both"/>
      </w:pPr>
      <w:r w:rsidRPr="007D5619">
        <w:t>инженерно-технических средств охраны, включая ограждение территории и контрольно-пропускные пункты.</w:t>
      </w:r>
    </w:p>
    <w:p w:rsidR="005D7BE0" w:rsidRPr="007D5619" w:rsidRDefault="005D7BE0">
      <w:pPr>
        <w:pStyle w:val="ConsPlusNormal"/>
        <w:spacing w:before="220"/>
        <w:ind w:firstLine="540"/>
        <w:jc w:val="both"/>
      </w:pPr>
      <w:r w:rsidRPr="007D5619">
        <w:t>4.7. Насосные, компрессорные и другие помещения, в которых может образовываться взрывоопасная концентрация газов и паров, следует оборудовать сигнализаторами взрывоопасных концентраций, срабатывающими при достижении их концентрации в воздухе не более 20% нижнего предела воспламеняемости.</w:t>
      </w:r>
    </w:p>
    <w:p w:rsidR="005D7BE0" w:rsidRPr="007D5619" w:rsidRDefault="005D7BE0">
      <w:pPr>
        <w:pStyle w:val="ConsPlusNormal"/>
        <w:spacing w:before="220"/>
        <w:ind w:firstLine="540"/>
        <w:jc w:val="both"/>
      </w:pPr>
      <w:r w:rsidRPr="007D5619">
        <w:t>4.8. Для подземных хранилищ необходимо предусматривать следующие виды связи и сигнализации:</w:t>
      </w:r>
    </w:p>
    <w:p w:rsidR="005D7BE0" w:rsidRPr="007D5619" w:rsidRDefault="005D7BE0">
      <w:pPr>
        <w:pStyle w:val="ConsPlusNormal"/>
        <w:spacing w:before="220"/>
        <w:ind w:firstLine="540"/>
        <w:jc w:val="both"/>
      </w:pPr>
      <w:r w:rsidRPr="007D5619">
        <w:t>административно-хозяйственную телевизионную или телефонную связь; прямую связь диспетчера хранилищ с железнодорожным узлом и водным причалом;</w:t>
      </w:r>
    </w:p>
    <w:p w:rsidR="005D7BE0" w:rsidRPr="007D5619" w:rsidRDefault="005D7BE0">
      <w:pPr>
        <w:pStyle w:val="ConsPlusNormal"/>
        <w:spacing w:before="220"/>
        <w:ind w:firstLine="540"/>
        <w:jc w:val="both"/>
      </w:pPr>
      <w:r w:rsidRPr="007D5619">
        <w:t xml:space="preserve">громкоговорящую производственную связь </w:t>
      </w:r>
      <w:proofErr w:type="gramStart"/>
      <w:r w:rsidRPr="007D5619">
        <w:t>из операторной хранилищ</w:t>
      </w:r>
      <w:proofErr w:type="gramEnd"/>
      <w:r w:rsidRPr="007D5619">
        <w:t>;</w:t>
      </w:r>
    </w:p>
    <w:p w:rsidR="005D7BE0" w:rsidRPr="007D5619" w:rsidRDefault="005D7BE0">
      <w:pPr>
        <w:pStyle w:val="ConsPlusNormal"/>
        <w:spacing w:before="220"/>
        <w:ind w:firstLine="540"/>
        <w:jc w:val="both"/>
      </w:pPr>
      <w:r w:rsidRPr="007D5619">
        <w:t>пожарную и охранную сигнализацию;</w:t>
      </w:r>
    </w:p>
    <w:p w:rsidR="005D7BE0" w:rsidRPr="007D5619" w:rsidRDefault="005D7BE0">
      <w:pPr>
        <w:pStyle w:val="ConsPlusNormal"/>
        <w:spacing w:before="220"/>
        <w:ind w:firstLine="540"/>
        <w:jc w:val="both"/>
      </w:pPr>
      <w:r w:rsidRPr="007D5619">
        <w:t>радиофикацию.</w:t>
      </w:r>
    </w:p>
    <w:p w:rsidR="005D7BE0" w:rsidRPr="007D5619" w:rsidRDefault="005D7BE0">
      <w:pPr>
        <w:pStyle w:val="ConsPlusNormal"/>
        <w:spacing w:before="220"/>
        <w:ind w:firstLine="540"/>
        <w:jc w:val="both"/>
      </w:pPr>
      <w:r w:rsidRPr="007D5619">
        <w:t>4.9. Систему оповещения и управления эвакуацией людей при пожаре следует проектировать в соответствии с СП 3.13130.</w:t>
      </w:r>
    </w:p>
    <w:p w:rsidR="005D7BE0" w:rsidRPr="007D5619" w:rsidRDefault="005D7BE0">
      <w:pPr>
        <w:pStyle w:val="ConsPlusNormal"/>
        <w:spacing w:before="220"/>
        <w:ind w:firstLine="540"/>
        <w:jc w:val="both"/>
      </w:pPr>
      <w:r w:rsidRPr="007D5619">
        <w:t>4.10. Во взрывоопасных помещениях и сооружениях подземных хранилищ, а также на всех путях эвакуации следует предусматривать рабочее аварийное освещение, а у оголовков эксплуатационных колодцев и скважин - рабочее освещение, оборудованное светильниками во взрывозащищенном исполнении.</w:t>
      </w:r>
    </w:p>
    <w:p w:rsidR="005D7BE0" w:rsidRPr="007D5619" w:rsidRDefault="005D7BE0">
      <w:pPr>
        <w:pStyle w:val="ConsPlusNormal"/>
        <w:spacing w:before="220"/>
        <w:ind w:firstLine="540"/>
        <w:jc w:val="both"/>
      </w:pPr>
      <w:r w:rsidRPr="007D5619">
        <w:t xml:space="preserve">4.11. Категории </w:t>
      </w:r>
      <w:proofErr w:type="spellStart"/>
      <w:r w:rsidRPr="007D5619">
        <w:t>электроприемников</w:t>
      </w:r>
      <w:proofErr w:type="spellEnd"/>
      <w:r w:rsidRPr="007D5619">
        <w:t xml:space="preserve"> подземных хранилищ в отношении обеспечения </w:t>
      </w:r>
      <w:r w:rsidRPr="007D5619">
        <w:lastRenderedPageBreak/>
        <w:t>надежности электроснабжения следует принимать:</w:t>
      </w:r>
    </w:p>
    <w:p w:rsidR="005D7BE0" w:rsidRPr="007D5619" w:rsidRDefault="005D7BE0">
      <w:pPr>
        <w:pStyle w:val="ConsPlusNormal"/>
        <w:spacing w:before="220"/>
        <w:ind w:firstLine="540"/>
        <w:jc w:val="both"/>
      </w:pPr>
      <w:r w:rsidRPr="007D5619">
        <w:t>для хранилищ нефти и нефтепродуктов - согласно требованиям СП 110.13330;</w:t>
      </w:r>
    </w:p>
    <w:p w:rsidR="005D7BE0" w:rsidRPr="007D5619" w:rsidRDefault="005D7BE0">
      <w:pPr>
        <w:pStyle w:val="ConsPlusNormal"/>
        <w:spacing w:before="220"/>
        <w:ind w:firstLine="540"/>
        <w:jc w:val="both"/>
      </w:pPr>
      <w:r w:rsidRPr="007D5619">
        <w:t>для противопожарных и продуктовых насосных станций подземных хранилищ сжиженных углеводородных газов (СУГ) - первой категории.</w:t>
      </w:r>
    </w:p>
    <w:p w:rsidR="005D7BE0" w:rsidRPr="007D5619" w:rsidRDefault="005D7BE0">
      <w:pPr>
        <w:pStyle w:val="ConsPlusNormal"/>
        <w:spacing w:before="220"/>
        <w:ind w:firstLine="540"/>
        <w:jc w:val="both"/>
      </w:pPr>
      <w:r w:rsidRPr="007D5619">
        <w:t xml:space="preserve">4.12. </w:t>
      </w:r>
      <w:proofErr w:type="spellStart"/>
      <w:r w:rsidRPr="007D5619">
        <w:t>Молниезащиту</w:t>
      </w:r>
      <w:proofErr w:type="spellEnd"/>
      <w:r w:rsidRPr="007D5619">
        <w:t xml:space="preserve"> наземных зданий и сооружений подземных хранилищ следует проектировать в соответствии с требованиями СО 153-34.21.122 [1] и ПУЭ [2].</w:t>
      </w:r>
    </w:p>
    <w:p w:rsidR="005D7BE0" w:rsidRPr="007D5619" w:rsidRDefault="005D7BE0">
      <w:pPr>
        <w:pStyle w:val="ConsPlusNormal"/>
        <w:spacing w:before="220"/>
        <w:ind w:firstLine="540"/>
        <w:jc w:val="both"/>
      </w:pPr>
      <w:r w:rsidRPr="007D5619">
        <w:t>4.13. Запорная арматура, устанавливаемая на трубопроводах, должна автоматически отключать отдельные звенья технологического комплекса в случае утечки продукта или понижения давления в трубопроводах.</w:t>
      </w:r>
    </w:p>
    <w:p w:rsidR="005D7BE0" w:rsidRPr="007D5619" w:rsidRDefault="005D7BE0">
      <w:pPr>
        <w:pStyle w:val="ConsPlusNormal"/>
        <w:ind w:firstLine="540"/>
        <w:jc w:val="both"/>
      </w:pPr>
    </w:p>
    <w:p w:rsidR="005D7BE0" w:rsidRPr="007D5619" w:rsidRDefault="005D7BE0">
      <w:pPr>
        <w:pStyle w:val="ConsPlusNormal"/>
        <w:jc w:val="center"/>
        <w:outlineLvl w:val="1"/>
        <w:rPr>
          <w:b/>
        </w:rPr>
      </w:pPr>
      <w:r w:rsidRPr="007D5619">
        <w:rPr>
          <w:b/>
        </w:rPr>
        <w:t>5. Классификация</w:t>
      </w:r>
    </w:p>
    <w:p w:rsidR="005D7BE0" w:rsidRPr="007D5619" w:rsidRDefault="005D7BE0">
      <w:pPr>
        <w:pStyle w:val="ConsPlusNormal"/>
        <w:ind w:firstLine="540"/>
        <w:jc w:val="both"/>
      </w:pPr>
    </w:p>
    <w:p w:rsidR="005D7BE0" w:rsidRPr="007D5619" w:rsidRDefault="005D7BE0">
      <w:pPr>
        <w:pStyle w:val="ConsPlusNormal"/>
        <w:ind w:firstLine="540"/>
        <w:jc w:val="both"/>
      </w:pPr>
      <w:r w:rsidRPr="007D5619">
        <w:t>5.1. Подземные хранилища подразделяются по виду хранимого продукта на хранилища:</w:t>
      </w:r>
    </w:p>
    <w:p w:rsidR="005D7BE0" w:rsidRPr="007D5619" w:rsidRDefault="005D7BE0">
      <w:pPr>
        <w:pStyle w:val="ConsPlusNormal"/>
        <w:spacing w:before="220"/>
        <w:ind w:firstLine="540"/>
        <w:jc w:val="both"/>
      </w:pPr>
      <w:r w:rsidRPr="007D5619">
        <w:t>природного и других газов (далее - газ);</w:t>
      </w:r>
    </w:p>
    <w:p w:rsidR="005D7BE0" w:rsidRPr="007D5619" w:rsidRDefault="005D7BE0">
      <w:pPr>
        <w:pStyle w:val="ConsPlusNormal"/>
        <w:spacing w:before="220"/>
        <w:ind w:firstLine="540"/>
        <w:jc w:val="both"/>
      </w:pPr>
      <w:r w:rsidRPr="007D5619">
        <w:t>СУГ, этана, этилена, нестабильного газового конденсата (далее - СУГ);</w:t>
      </w:r>
    </w:p>
    <w:p w:rsidR="005D7BE0" w:rsidRPr="007D5619" w:rsidRDefault="005D7BE0">
      <w:pPr>
        <w:pStyle w:val="ConsPlusNormal"/>
        <w:spacing w:before="220"/>
        <w:ind w:firstLine="540"/>
        <w:jc w:val="both"/>
      </w:pPr>
      <w:r w:rsidRPr="007D5619">
        <w:t>нефти, нефтепродуктов, стабильного газового конденсата (далее - нефть и нефтепродукты).</w:t>
      </w:r>
    </w:p>
    <w:p w:rsidR="005D7BE0" w:rsidRPr="007D5619" w:rsidRDefault="005D7BE0">
      <w:pPr>
        <w:pStyle w:val="ConsPlusNormal"/>
        <w:spacing w:before="220"/>
        <w:ind w:firstLine="540"/>
        <w:jc w:val="both"/>
      </w:pPr>
      <w:r w:rsidRPr="007D5619">
        <w:t>5.2. В таблице 1 показаны типы подземных резервуаров и области их применения.</w:t>
      </w:r>
    </w:p>
    <w:p w:rsidR="005D7BE0" w:rsidRPr="007D5619" w:rsidRDefault="005D7BE0">
      <w:pPr>
        <w:pStyle w:val="ConsPlusNormal"/>
        <w:ind w:firstLine="540"/>
        <w:jc w:val="both"/>
      </w:pPr>
    </w:p>
    <w:p w:rsidR="005D7BE0" w:rsidRPr="007D5619" w:rsidRDefault="005D7BE0">
      <w:pPr>
        <w:pStyle w:val="ConsPlusNormal"/>
        <w:jc w:val="right"/>
      </w:pPr>
      <w:r w:rsidRPr="007D5619">
        <w:t>Таблица 1</w:t>
      </w:r>
    </w:p>
    <w:p w:rsidR="005D7BE0" w:rsidRPr="007D5619" w:rsidRDefault="005D7BE0">
      <w:pPr>
        <w:pStyle w:val="ConsPlusNormal"/>
        <w:ind w:firstLine="540"/>
        <w:jc w:val="both"/>
      </w:pPr>
    </w:p>
    <w:p w:rsidR="005D7BE0" w:rsidRPr="007D5619" w:rsidRDefault="005D7BE0">
      <w:pPr>
        <w:pStyle w:val="ConsPlusNormal"/>
        <w:jc w:val="center"/>
      </w:pPr>
      <w:r w:rsidRPr="007D5619">
        <w:t>Области применения подземных резервуаров различного типа</w:t>
      </w:r>
    </w:p>
    <w:p w:rsidR="005D7BE0" w:rsidRPr="007D5619" w:rsidRDefault="005D7BE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762"/>
        <w:gridCol w:w="1246"/>
        <w:gridCol w:w="1247"/>
        <w:gridCol w:w="1812"/>
      </w:tblGrid>
      <w:tr w:rsidR="007D5619" w:rsidRPr="007D5619" w:rsidTr="007D5619">
        <w:tc>
          <w:tcPr>
            <w:tcW w:w="4762" w:type="dxa"/>
            <w:vMerge w:val="restart"/>
            <w:vAlign w:val="center"/>
          </w:tcPr>
          <w:p w:rsidR="005D7BE0" w:rsidRPr="007D5619" w:rsidRDefault="005D7BE0">
            <w:pPr>
              <w:pStyle w:val="ConsPlusNormal"/>
              <w:jc w:val="center"/>
            </w:pPr>
            <w:r w:rsidRPr="007D5619">
              <w:t>Тип резервуара</w:t>
            </w:r>
          </w:p>
        </w:tc>
        <w:tc>
          <w:tcPr>
            <w:tcW w:w="4305" w:type="dxa"/>
            <w:gridSpan w:val="3"/>
            <w:vAlign w:val="center"/>
          </w:tcPr>
          <w:p w:rsidR="005D7BE0" w:rsidRPr="007D5619" w:rsidRDefault="005D7BE0">
            <w:pPr>
              <w:pStyle w:val="ConsPlusNormal"/>
              <w:jc w:val="center"/>
            </w:pPr>
            <w:r w:rsidRPr="007D5619">
              <w:t>Вид хранимого продукта</w:t>
            </w:r>
          </w:p>
        </w:tc>
      </w:tr>
      <w:tr w:rsidR="007D5619" w:rsidRPr="007D5619" w:rsidTr="007D5619">
        <w:tc>
          <w:tcPr>
            <w:tcW w:w="4762" w:type="dxa"/>
            <w:vMerge/>
          </w:tcPr>
          <w:p w:rsidR="005D7BE0" w:rsidRPr="007D5619" w:rsidRDefault="005D7BE0"/>
        </w:tc>
        <w:tc>
          <w:tcPr>
            <w:tcW w:w="1246" w:type="dxa"/>
            <w:vAlign w:val="center"/>
          </w:tcPr>
          <w:p w:rsidR="005D7BE0" w:rsidRPr="007D5619" w:rsidRDefault="005D7BE0">
            <w:pPr>
              <w:pStyle w:val="ConsPlusNormal"/>
              <w:jc w:val="center"/>
            </w:pPr>
            <w:r w:rsidRPr="007D5619">
              <w:t>Газ</w:t>
            </w:r>
          </w:p>
        </w:tc>
        <w:tc>
          <w:tcPr>
            <w:tcW w:w="1247" w:type="dxa"/>
            <w:vAlign w:val="center"/>
          </w:tcPr>
          <w:p w:rsidR="005D7BE0" w:rsidRPr="007D5619" w:rsidRDefault="005D7BE0">
            <w:pPr>
              <w:pStyle w:val="ConsPlusNormal"/>
              <w:jc w:val="center"/>
            </w:pPr>
            <w:r w:rsidRPr="007D5619">
              <w:t>СУГ</w:t>
            </w:r>
          </w:p>
        </w:tc>
        <w:tc>
          <w:tcPr>
            <w:tcW w:w="1812" w:type="dxa"/>
            <w:vAlign w:val="center"/>
          </w:tcPr>
          <w:p w:rsidR="005D7BE0" w:rsidRPr="007D5619" w:rsidRDefault="005D7BE0">
            <w:pPr>
              <w:pStyle w:val="ConsPlusNormal"/>
              <w:jc w:val="center"/>
            </w:pPr>
            <w:r w:rsidRPr="007D5619">
              <w:t>Нефть и нефтепродукты</w:t>
            </w:r>
          </w:p>
        </w:tc>
      </w:tr>
      <w:tr w:rsidR="007D5619" w:rsidRPr="007D5619" w:rsidTr="007D5619">
        <w:tc>
          <w:tcPr>
            <w:tcW w:w="4762" w:type="dxa"/>
          </w:tcPr>
          <w:p w:rsidR="005D7BE0" w:rsidRPr="007D5619" w:rsidRDefault="005D7BE0">
            <w:pPr>
              <w:pStyle w:val="ConsPlusNormal"/>
            </w:pPr>
            <w:proofErr w:type="spellStart"/>
            <w:r w:rsidRPr="007D5619">
              <w:t>Бесшахтный</w:t>
            </w:r>
            <w:proofErr w:type="spellEnd"/>
            <w:r w:rsidRPr="007D5619">
              <w:t xml:space="preserve"> в каменной соли</w:t>
            </w:r>
          </w:p>
        </w:tc>
        <w:tc>
          <w:tcPr>
            <w:tcW w:w="1246" w:type="dxa"/>
          </w:tcPr>
          <w:p w:rsidR="005D7BE0" w:rsidRPr="007D5619" w:rsidRDefault="005D7BE0">
            <w:pPr>
              <w:pStyle w:val="ConsPlusNormal"/>
              <w:jc w:val="center"/>
            </w:pPr>
            <w:r w:rsidRPr="007D5619">
              <w:t>+</w:t>
            </w:r>
          </w:p>
        </w:tc>
        <w:tc>
          <w:tcPr>
            <w:tcW w:w="1247" w:type="dxa"/>
          </w:tcPr>
          <w:p w:rsidR="005D7BE0" w:rsidRPr="007D5619" w:rsidRDefault="005D7BE0">
            <w:pPr>
              <w:pStyle w:val="ConsPlusNormal"/>
              <w:jc w:val="center"/>
            </w:pPr>
            <w:r w:rsidRPr="007D5619">
              <w:t>+</w:t>
            </w:r>
          </w:p>
        </w:tc>
        <w:tc>
          <w:tcPr>
            <w:tcW w:w="1812" w:type="dxa"/>
          </w:tcPr>
          <w:p w:rsidR="005D7BE0" w:rsidRPr="007D5619" w:rsidRDefault="005D7BE0">
            <w:pPr>
              <w:pStyle w:val="ConsPlusNormal"/>
              <w:jc w:val="center"/>
            </w:pPr>
            <w:r w:rsidRPr="007D5619">
              <w:t>+</w:t>
            </w:r>
          </w:p>
        </w:tc>
      </w:tr>
      <w:tr w:rsidR="007D5619" w:rsidRPr="007D5619" w:rsidTr="007D5619">
        <w:tc>
          <w:tcPr>
            <w:tcW w:w="4762" w:type="dxa"/>
          </w:tcPr>
          <w:p w:rsidR="005D7BE0" w:rsidRPr="007D5619" w:rsidRDefault="005D7BE0">
            <w:pPr>
              <w:pStyle w:val="ConsPlusNormal"/>
            </w:pPr>
            <w:proofErr w:type="spellStart"/>
            <w:r w:rsidRPr="007D5619">
              <w:t>Бесшахтный</w:t>
            </w:r>
            <w:proofErr w:type="spellEnd"/>
            <w:r w:rsidRPr="007D5619">
              <w:t xml:space="preserve"> в многолетнемерзлых породах</w:t>
            </w:r>
          </w:p>
        </w:tc>
        <w:tc>
          <w:tcPr>
            <w:tcW w:w="1246" w:type="dxa"/>
          </w:tcPr>
          <w:p w:rsidR="005D7BE0" w:rsidRPr="007D5619" w:rsidRDefault="005D7BE0">
            <w:pPr>
              <w:pStyle w:val="ConsPlusNormal"/>
              <w:jc w:val="center"/>
            </w:pPr>
            <w:r w:rsidRPr="007D5619">
              <w:t>-</w:t>
            </w:r>
          </w:p>
        </w:tc>
        <w:tc>
          <w:tcPr>
            <w:tcW w:w="1247" w:type="dxa"/>
          </w:tcPr>
          <w:p w:rsidR="005D7BE0" w:rsidRPr="007D5619" w:rsidRDefault="005D7BE0">
            <w:pPr>
              <w:pStyle w:val="ConsPlusNormal"/>
              <w:jc w:val="center"/>
            </w:pPr>
            <w:r w:rsidRPr="007D5619">
              <w:t>+</w:t>
            </w:r>
          </w:p>
        </w:tc>
        <w:tc>
          <w:tcPr>
            <w:tcW w:w="1812" w:type="dxa"/>
          </w:tcPr>
          <w:p w:rsidR="005D7BE0" w:rsidRPr="007D5619" w:rsidRDefault="005D7BE0">
            <w:pPr>
              <w:pStyle w:val="ConsPlusNormal"/>
              <w:jc w:val="center"/>
            </w:pPr>
            <w:r w:rsidRPr="007D5619">
              <w:t>+</w:t>
            </w:r>
          </w:p>
        </w:tc>
      </w:tr>
      <w:tr w:rsidR="007D5619" w:rsidRPr="007D5619" w:rsidTr="007D5619">
        <w:tc>
          <w:tcPr>
            <w:tcW w:w="4762" w:type="dxa"/>
          </w:tcPr>
          <w:p w:rsidR="005D7BE0" w:rsidRPr="007D5619" w:rsidRDefault="005D7BE0">
            <w:pPr>
              <w:pStyle w:val="ConsPlusNormal"/>
            </w:pPr>
            <w:r w:rsidRPr="007D5619">
              <w:t>Шахтный в породах с положительной температурой</w:t>
            </w:r>
          </w:p>
        </w:tc>
        <w:tc>
          <w:tcPr>
            <w:tcW w:w="1246" w:type="dxa"/>
          </w:tcPr>
          <w:p w:rsidR="005D7BE0" w:rsidRPr="007D5619" w:rsidRDefault="005D7BE0">
            <w:pPr>
              <w:pStyle w:val="ConsPlusNormal"/>
              <w:jc w:val="center"/>
            </w:pPr>
            <w:r w:rsidRPr="007D5619">
              <w:t>-</w:t>
            </w:r>
          </w:p>
        </w:tc>
        <w:tc>
          <w:tcPr>
            <w:tcW w:w="1247" w:type="dxa"/>
          </w:tcPr>
          <w:p w:rsidR="005D7BE0" w:rsidRPr="007D5619" w:rsidRDefault="005D7BE0">
            <w:pPr>
              <w:pStyle w:val="ConsPlusNormal"/>
              <w:jc w:val="center"/>
            </w:pPr>
            <w:r w:rsidRPr="007D5619">
              <w:t>+</w:t>
            </w:r>
          </w:p>
        </w:tc>
        <w:tc>
          <w:tcPr>
            <w:tcW w:w="1812" w:type="dxa"/>
          </w:tcPr>
          <w:p w:rsidR="005D7BE0" w:rsidRPr="007D5619" w:rsidRDefault="005D7BE0">
            <w:pPr>
              <w:pStyle w:val="ConsPlusNormal"/>
              <w:jc w:val="center"/>
            </w:pPr>
            <w:r w:rsidRPr="007D5619">
              <w:t>+</w:t>
            </w:r>
          </w:p>
        </w:tc>
      </w:tr>
      <w:tr w:rsidR="007D5619" w:rsidRPr="007D5619" w:rsidTr="007D5619">
        <w:tc>
          <w:tcPr>
            <w:tcW w:w="4762" w:type="dxa"/>
          </w:tcPr>
          <w:p w:rsidR="005D7BE0" w:rsidRPr="007D5619" w:rsidRDefault="005D7BE0">
            <w:pPr>
              <w:pStyle w:val="ConsPlusNormal"/>
            </w:pPr>
            <w:r w:rsidRPr="007D5619">
              <w:t>Шахтный в многолетнемерзлых породах</w:t>
            </w:r>
          </w:p>
        </w:tc>
        <w:tc>
          <w:tcPr>
            <w:tcW w:w="1246" w:type="dxa"/>
          </w:tcPr>
          <w:p w:rsidR="005D7BE0" w:rsidRPr="007D5619" w:rsidRDefault="005D7BE0">
            <w:pPr>
              <w:pStyle w:val="ConsPlusNormal"/>
              <w:jc w:val="center"/>
            </w:pPr>
            <w:r w:rsidRPr="007D5619">
              <w:t>-</w:t>
            </w:r>
          </w:p>
        </w:tc>
        <w:tc>
          <w:tcPr>
            <w:tcW w:w="1247" w:type="dxa"/>
          </w:tcPr>
          <w:p w:rsidR="005D7BE0" w:rsidRPr="007D5619" w:rsidRDefault="005D7BE0">
            <w:pPr>
              <w:pStyle w:val="ConsPlusNormal"/>
              <w:jc w:val="center"/>
            </w:pPr>
            <w:r w:rsidRPr="007D5619">
              <w:t>-</w:t>
            </w:r>
          </w:p>
        </w:tc>
        <w:tc>
          <w:tcPr>
            <w:tcW w:w="1812" w:type="dxa"/>
          </w:tcPr>
          <w:p w:rsidR="005D7BE0" w:rsidRPr="007D5619" w:rsidRDefault="005D7BE0">
            <w:pPr>
              <w:pStyle w:val="ConsPlusNormal"/>
              <w:jc w:val="center"/>
            </w:pPr>
            <w:r w:rsidRPr="007D5619">
              <w:t>+</w:t>
            </w:r>
          </w:p>
        </w:tc>
      </w:tr>
    </w:tbl>
    <w:p w:rsidR="005D7BE0" w:rsidRPr="007D5619" w:rsidRDefault="005D7BE0">
      <w:pPr>
        <w:pStyle w:val="ConsPlusNormal"/>
        <w:ind w:firstLine="540"/>
        <w:jc w:val="both"/>
      </w:pPr>
    </w:p>
    <w:p w:rsidR="007D5619" w:rsidRPr="007D5619" w:rsidRDefault="007D5619" w:rsidP="00CE14FF">
      <w:pPr>
        <w:pStyle w:val="ConsPlusNormal"/>
        <w:ind w:firstLine="567"/>
        <w:jc w:val="both"/>
      </w:pPr>
      <w:r w:rsidRPr="007D5619">
        <w:t xml:space="preserve">Применение на обязательной основе раздела 6 обеспечивает соблюдение требований Федерального закона от 30.12.2009 </w:t>
      </w:r>
      <w:r w:rsidR="006172AB">
        <w:t>№</w:t>
      </w:r>
      <w:r w:rsidRPr="007D5619">
        <w:t xml:space="preserve"> 384-ФЗ </w:t>
      </w:r>
      <w:r w:rsidR="00CE14FF">
        <w:t>«</w:t>
      </w:r>
      <w:r w:rsidRPr="007D5619">
        <w:t>Технический регламент о безопасности зданий и сооружений</w:t>
      </w:r>
      <w:r w:rsidR="00CE14FF">
        <w:t>»</w:t>
      </w:r>
      <w:r w:rsidRPr="007D5619">
        <w:t xml:space="preserve"> (Постановление Правительства РФ от 26.12.2014 </w:t>
      </w:r>
      <w:r w:rsidR="006172AB">
        <w:t>№</w:t>
      </w:r>
      <w:r w:rsidRPr="007D5619">
        <w:t xml:space="preserve"> 1521).</w:t>
      </w:r>
    </w:p>
    <w:p w:rsidR="005D7BE0" w:rsidRPr="007D5619" w:rsidRDefault="005D7BE0">
      <w:pPr>
        <w:pStyle w:val="ConsPlusNormal"/>
        <w:spacing w:before="280"/>
        <w:jc w:val="center"/>
        <w:outlineLvl w:val="1"/>
        <w:rPr>
          <w:b/>
        </w:rPr>
      </w:pPr>
      <w:r w:rsidRPr="007D5619">
        <w:rPr>
          <w:b/>
        </w:rPr>
        <w:t>6. Генеральный план</w:t>
      </w:r>
    </w:p>
    <w:p w:rsidR="005D7BE0" w:rsidRPr="007D5619" w:rsidRDefault="005D7BE0">
      <w:pPr>
        <w:pStyle w:val="ConsPlusNormal"/>
        <w:ind w:firstLine="540"/>
        <w:jc w:val="both"/>
      </w:pPr>
    </w:p>
    <w:p w:rsidR="005D7BE0" w:rsidRPr="007D5619" w:rsidRDefault="005D7BE0">
      <w:pPr>
        <w:pStyle w:val="ConsPlusNormal"/>
        <w:ind w:firstLine="540"/>
        <w:jc w:val="both"/>
      </w:pPr>
      <w:r w:rsidRPr="007D5619">
        <w:t>6.1. Выбор площадки размещения хранилища, основные планировочные решения, ситуационный план размещения зданий и сооружений, инженерных сетей и др. необходимо производить в соответствии с требованиями природоохранных законов и нормативных актов Российской Федерации, СП 18.13330, СП 44.13330, СП 82.13330 и других нормативных документов.</w:t>
      </w:r>
    </w:p>
    <w:p w:rsidR="005D7BE0" w:rsidRPr="007D5619" w:rsidRDefault="005D7BE0">
      <w:pPr>
        <w:pStyle w:val="ConsPlusNormal"/>
        <w:spacing w:before="220"/>
        <w:ind w:firstLine="540"/>
        <w:jc w:val="both"/>
      </w:pPr>
      <w:r w:rsidRPr="007D5619">
        <w:t xml:space="preserve">6.2. При выборе мест размещения подземных хранилищ относительно населенных пунктов необходимо обеспечить </w:t>
      </w:r>
      <w:proofErr w:type="gramStart"/>
      <w:r w:rsidRPr="007D5619">
        <w:t>в соответствии с СанПиН</w:t>
      </w:r>
      <w:proofErr w:type="gramEnd"/>
      <w:r w:rsidRPr="007D5619">
        <w:t xml:space="preserve"> 2.2.1/2.1.1.1200 возможность организации вокруг </w:t>
      </w:r>
      <w:proofErr w:type="spellStart"/>
      <w:r w:rsidRPr="007D5619">
        <w:t>промплощадок</w:t>
      </w:r>
      <w:proofErr w:type="spellEnd"/>
      <w:r w:rsidRPr="007D5619">
        <w:t xml:space="preserve"> и отдельно расположенных технологических установок, являющихся источниками негативного воздействия на окружающую среду, санитарно-защитной зоны.</w:t>
      </w:r>
    </w:p>
    <w:p w:rsidR="005D7BE0" w:rsidRPr="007D5619" w:rsidRDefault="005D7BE0">
      <w:pPr>
        <w:pStyle w:val="ConsPlusNormal"/>
        <w:spacing w:before="220"/>
        <w:ind w:firstLine="540"/>
        <w:jc w:val="both"/>
      </w:pPr>
      <w:r w:rsidRPr="007D5619">
        <w:lastRenderedPageBreak/>
        <w:t>6.3. Минимальные расстояния от устьев эксплуатационных скважин, шахтных стволов, эксплуатационных шурфов подземных резервуаров всех типов до различных зданий и сооружений следует принимать:</w:t>
      </w:r>
    </w:p>
    <w:p w:rsidR="005D7BE0" w:rsidRPr="007D5619" w:rsidRDefault="005D7BE0">
      <w:pPr>
        <w:pStyle w:val="ConsPlusNormal"/>
        <w:spacing w:before="220"/>
        <w:ind w:firstLine="540"/>
        <w:jc w:val="both"/>
      </w:pPr>
      <w:r w:rsidRPr="007D5619">
        <w:t>а) при хранении нефти и нефтепродуктов:</w:t>
      </w:r>
    </w:p>
    <w:p w:rsidR="005D7BE0" w:rsidRPr="007D5619" w:rsidRDefault="005D7BE0">
      <w:pPr>
        <w:pStyle w:val="ConsPlusNormal"/>
        <w:spacing w:before="220"/>
        <w:ind w:firstLine="540"/>
        <w:jc w:val="both"/>
      </w:pPr>
      <w:r w:rsidRPr="007D5619">
        <w:t>для объектов, не относящихся к хранилищу, - по таблице 2;</w:t>
      </w:r>
    </w:p>
    <w:p w:rsidR="005D7BE0" w:rsidRPr="007D5619" w:rsidRDefault="005D7BE0">
      <w:pPr>
        <w:pStyle w:val="ConsPlusNormal"/>
        <w:spacing w:before="220"/>
        <w:ind w:firstLine="540"/>
        <w:jc w:val="both"/>
      </w:pPr>
      <w:r w:rsidRPr="007D5619">
        <w:t>для объектов, входящих в состав хранилища, - в соответствии с требованиями СП 110.13330;</w:t>
      </w:r>
    </w:p>
    <w:p w:rsidR="005D7BE0" w:rsidRPr="007D5619" w:rsidRDefault="005D7BE0">
      <w:pPr>
        <w:pStyle w:val="ConsPlusNormal"/>
        <w:spacing w:before="220"/>
        <w:ind w:firstLine="540"/>
        <w:jc w:val="both"/>
      </w:pPr>
      <w:r w:rsidRPr="007D5619">
        <w:t>б) при хранении СУГ и газа:</w:t>
      </w:r>
    </w:p>
    <w:p w:rsidR="005D7BE0" w:rsidRPr="007D5619" w:rsidRDefault="005D7BE0">
      <w:pPr>
        <w:pStyle w:val="ConsPlusNormal"/>
        <w:spacing w:before="220"/>
        <w:ind w:firstLine="540"/>
        <w:jc w:val="both"/>
      </w:pPr>
      <w:r w:rsidRPr="007D5619">
        <w:t>для объектов, не относящихся к хранилищу, - по таблице 3;</w:t>
      </w:r>
    </w:p>
    <w:p w:rsidR="005D7BE0" w:rsidRPr="007D5619" w:rsidRDefault="005D7BE0">
      <w:pPr>
        <w:pStyle w:val="ConsPlusNormal"/>
        <w:spacing w:before="220"/>
        <w:ind w:firstLine="540"/>
        <w:jc w:val="both"/>
      </w:pPr>
      <w:r w:rsidRPr="007D5619">
        <w:t>для объектов, входящих в состав хранилища, - по таблице 4.</w:t>
      </w:r>
    </w:p>
    <w:p w:rsidR="005D7BE0" w:rsidRPr="007D5619" w:rsidRDefault="005D7BE0">
      <w:pPr>
        <w:pStyle w:val="ConsPlusNormal"/>
        <w:ind w:firstLine="540"/>
        <w:jc w:val="both"/>
      </w:pPr>
    </w:p>
    <w:p w:rsidR="005D7BE0" w:rsidRPr="007D5619" w:rsidRDefault="005D7BE0">
      <w:pPr>
        <w:pStyle w:val="ConsPlusNormal"/>
        <w:jc w:val="right"/>
      </w:pPr>
      <w:r w:rsidRPr="007D5619">
        <w:t>Таблица 2</w:t>
      </w:r>
    </w:p>
    <w:p w:rsidR="005D7BE0" w:rsidRPr="007D5619" w:rsidRDefault="005D7BE0">
      <w:pPr>
        <w:pStyle w:val="ConsPlusNormal"/>
        <w:ind w:firstLine="540"/>
        <w:jc w:val="both"/>
      </w:pPr>
    </w:p>
    <w:p w:rsidR="005D7BE0" w:rsidRPr="007D5619" w:rsidRDefault="005D7BE0">
      <w:pPr>
        <w:pStyle w:val="ConsPlusNormal"/>
        <w:jc w:val="center"/>
      </w:pPr>
      <w:bookmarkStart w:id="1" w:name="P215"/>
      <w:bookmarkEnd w:id="1"/>
      <w:r w:rsidRPr="007D5619">
        <w:t>Минимальные расстояния от устьев эксплуатационных</w:t>
      </w:r>
      <w:r w:rsidR="007D5619" w:rsidRPr="007D5619">
        <w:t xml:space="preserve"> </w:t>
      </w:r>
      <w:r w:rsidRPr="007D5619">
        <w:t>скважин, стволов и шурфов подземных резервуаров</w:t>
      </w:r>
      <w:r w:rsidR="007D5619" w:rsidRPr="007D5619">
        <w:t xml:space="preserve"> </w:t>
      </w:r>
      <w:r w:rsidRPr="007D5619">
        <w:t>до зданий и сооружений, не входящих в состав</w:t>
      </w:r>
      <w:r w:rsidR="007D5619" w:rsidRPr="007D5619">
        <w:t xml:space="preserve"> </w:t>
      </w:r>
      <w:r w:rsidRPr="007D5619">
        <w:t>хранилища нефти и нефтепродуктов</w:t>
      </w:r>
    </w:p>
    <w:p w:rsidR="005D7BE0" w:rsidRPr="007D5619" w:rsidRDefault="005D7BE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3912"/>
        <w:gridCol w:w="2097"/>
        <w:gridCol w:w="3375"/>
      </w:tblGrid>
      <w:tr w:rsidR="007D5619" w:rsidRPr="007D5619" w:rsidTr="007D5619">
        <w:tc>
          <w:tcPr>
            <w:tcW w:w="3912" w:type="dxa"/>
            <w:vMerge w:val="restart"/>
            <w:vAlign w:val="center"/>
          </w:tcPr>
          <w:p w:rsidR="005D7BE0" w:rsidRPr="007D5619" w:rsidRDefault="005D7BE0">
            <w:pPr>
              <w:pStyle w:val="ConsPlusNormal"/>
              <w:jc w:val="center"/>
            </w:pPr>
            <w:r w:rsidRPr="007D5619">
              <w:t>Здания и сооружения</w:t>
            </w:r>
          </w:p>
        </w:tc>
        <w:tc>
          <w:tcPr>
            <w:tcW w:w="5472" w:type="dxa"/>
            <w:gridSpan w:val="2"/>
            <w:vAlign w:val="center"/>
          </w:tcPr>
          <w:p w:rsidR="005D7BE0" w:rsidRPr="007D5619" w:rsidRDefault="005D7BE0">
            <w:pPr>
              <w:pStyle w:val="ConsPlusNormal"/>
              <w:jc w:val="center"/>
            </w:pPr>
            <w:r w:rsidRPr="007D5619">
              <w:t>Расстояние, м</w:t>
            </w:r>
          </w:p>
        </w:tc>
      </w:tr>
      <w:tr w:rsidR="007D5619" w:rsidRPr="007D5619" w:rsidTr="007D5619">
        <w:tc>
          <w:tcPr>
            <w:tcW w:w="3912" w:type="dxa"/>
            <w:vMerge/>
          </w:tcPr>
          <w:p w:rsidR="005D7BE0" w:rsidRPr="007D5619" w:rsidRDefault="005D7BE0"/>
        </w:tc>
        <w:tc>
          <w:tcPr>
            <w:tcW w:w="2097" w:type="dxa"/>
            <w:vAlign w:val="center"/>
          </w:tcPr>
          <w:p w:rsidR="005D7BE0" w:rsidRPr="007D5619" w:rsidRDefault="005D7BE0">
            <w:pPr>
              <w:pStyle w:val="ConsPlusNormal"/>
              <w:jc w:val="center"/>
            </w:pPr>
            <w:r w:rsidRPr="007D5619">
              <w:t xml:space="preserve">от устьев скважин </w:t>
            </w:r>
            <w:proofErr w:type="spellStart"/>
            <w:r w:rsidRPr="007D5619">
              <w:t>бесшахтных</w:t>
            </w:r>
            <w:proofErr w:type="spellEnd"/>
            <w:r w:rsidRPr="007D5619">
              <w:t xml:space="preserve"> резервуаров в каменной соли</w:t>
            </w:r>
          </w:p>
        </w:tc>
        <w:tc>
          <w:tcPr>
            <w:tcW w:w="3375" w:type="dxa"/>
            <w:vAlign w:val="center"/>
          </w:tcPr>
          <w:p w:rsidR="005D7BE0" w:rsidRPr="007D5619" w:rsidRDefault="005D7BE0">
            <w:pPr>
              <w:pStyle w:val="ConsPlusNormal"/>
              <w:jc w:val="center"/>
            </w:pPr>
            <w:r w:rsidRPr="007D5619">
              <w:t xml:space="preserve">от устьев стволов, шурфов и скважин шахтных резервуаров в породах с положительной температурой, шахтных и </w:t>
            </w:r>
            <w:proofErr w:type="spellStart"/>
            <w:r w:rsidRPr="007D5619">
              <w:t>бесшахтных</w:t>
            </w:r>
            <w:proofErr w:type="spellEnd"/>
            <w:r w:rsidRPr="007D5619">
              <w:t xml:space="preserve"> резервуаров в многолетнемерзлых породах</w:t>
            </w:r>
          </w:p>
        </w:tc>
      </w:tr>
      <w:tr w:rsidR="007D5619" w:rsidRPr="007D5619" w:rsidTr="007D5619">
        <w:tc>
          <w:tcPr>
            <w:tcW w:w="3912" w:type="dxa"/>
          </w:tcPr>
          <w:p w:rsidR="005D7BE0" w:rsidRPr="007D5619" w:rsidRDefault="005D7BE0">
            <w:pPr>
              <w:pStyle w:val="ConsPlusNormal"/>
            </w:pPr>
            <w:r w:rsidRPr="007D5619">
              <w:t>Общественные и жилые здания</w:t>
            </w:r>
          </w:p>
        </w:tc>
        <w:tc>
          <w:tcPr>
            <w:tcW w:w="2097" w:type="dxa"/>
          </w:tcPr>
          <w:p w:rsidR="005D7BE0" w:rsidRPr="007D5619" w:rsidRDefault="005D7BE0">
            <w:pPr>
              <w:pStyle w:val="ConsPlusNormal"/>
              <w:jc w:val="center"/>
            </w:pPr>
            <w:r w:rsidRPr="007D5619">
              <w:t>250</w:t>
            </w:r>
          </w:p>
        </w:tc>
        <w:tc>
          <w:tcPr>
            <w:tcW w:w="3375" w:type="dxa"/>
          </w:tcPr>
          <w:p w:rsidR="005D7BE0" w:rsidRPr="007D5619" w:rsidRDefault="005D7BE0">
            <w:pPr>
              <w:pStyle w:val="ConsPlusNormal"/>
              <w:jc w:val="center"/>
            </w:pPr>
            <w:r w:rsidRPr="007D5619">
              <w:t>200</w:t>
            </w:r>
          </w:p>
        </w:tc>
      </w:tr>
      <w:tr w:rsidR="007D5619" w:rsidRPr="007D5619" w:rsidTr="007D5619">
        <w:tc>
          <w:tcPr>
            <w:tcW w:w="3912" w:type="dxa"/>
          </w:tcPr>
          <w:p w:rsidR="005D7BE0" w:rsidRPr="007D5619" w:rsidRDefault="005D7BE0">
            <w:pPr>
              <w:pStyle w:val="ConsPlusNormal"/>
            </w:pPr>
            <w:r w:rsidRPr="007D5619">
              <w:t>Здания и сооружения соседних предприятий</w:t>
            </w:r>
          </w:p>
        </w:tc>
        <w:tc>
          <w:tcPr>
            <w:tcW w:w="2097" w:type="dxa"/>
          </w:tcPr>
          <w:p w:rsidR="005D7BE0" w:rsidRPr="007D5619" w:rsidRDefault="005D7BE0">
            <w:pPr>
              <w:pStyle w:val="ConsPlusNormal"/>
              <w:jc w:val="center"/>
            </w:pPr>
            <w:r w:rsidRPr="007D5619">
              <w:t>150</w:t>
            </w:r>
          </w:p>
        </w:tc>
        <w:tc>
          <w:tcPr>
            <w:tcW w:w="3375" w:type="dxa"/>
          </w:tcPr>
          <w:p w:rsidR="005D7BE0" w:rsidRPr="007D5619" w:rsidRDefault="005D7BE0">
            <w:pPr>
              <w:pStyle w:val="ConsPlusNormal"/>
              <w:jc w:val="center"/>
            </w:pPr>
            <w:r w:rsidRPr="007D5619">
              <w:t>100</w:t>
            </w:r>
          </w:p>
        </w:tc>
      </w:tr>
      <w:tr w:rsidR="007D5619" w:rsidRPr="007D5619" w:rsidTr="007D5619">
        <w:tblPrEx>
          <w:tblBorders>
            <w:insideH w:val="nil"/>
          </w:tblBorders>
        </w:tblPrEx>
        <w:tc>
          <w:tcPr>
            <w:tcW w:w="3912" w:type="dxa"/>
            <w:tcBorders>
              <w:bottom w:val="nil"/>
            </w:tcBorders>
          </w:tcPr>
          <w:p w:rsidR="005D7BE0" w:rsidRPr="007D5619" w:rsidRDefault="005D7BE0">
            <w:pPr>
              <w:pStyle w:val="ConsPlusNormal"/>
            </w:pPr>
            <w:r w:rsidRPr="007D5619">
              <w:t>Лесные массивы:</w:t>
            </w:r>
          </w:p>
        </w:tc>
        <w:tc>
          <w:tcPr>
            <w:tcW w:w="2097" w:type="dxa"/>
            <w:tcBorders>
              <w:bottom w:val="nil"/>
            </w:tcBorders>
          </w:tcPr>
          <w:p w:rsidR="005D7BE0" w:rsidRPr="007D5619" w:rsidRDefault="005D7BE0">
            <w:pPr>
              <w:pStyle w:val="ConsPlusNormal"/>
              <w:jc w:val="both"/>
            </w:pPr>
          </w:p>
        </w:tc>
        <w:tc>
          <w:tcPr>
            <w:tcW w:w="3375" w:type="dxa"/>
            <w:tcBorders>
              <w:bottom w:val="nil"/>
            </w:tcBorders>
          </w:tcPr>
          <w:p w:rsidR="005D7BE0" w:rsidRPr="007D5619" w:rsidRDefault="005D7BE0">
            <w:pPr>
              <w:pStyle w:val="ConsPlusNormal"/>
              <w:jc w:val="both"/>
            </w:pPr>
          </w:p>
        </w:tc>
      </w:tr>
      <w:tr w:rsidR="007D5619" w:rsidRPr="007D5619" w:rsidTr="007D5619">
        <w:tblPrEx>
          <w:tblBorders>
            <w:insideH w:val="nil"/>
          </w:tblBorders>
        </w:tblPrEx>
        <w:tc>
          <w:tcPr>
            <w:tcW w:w="3912" w:type="dxa"/>
            <w:tcBorders>
              <w:top w:val="nil"/>
              <w:bottom w:val="nil"/>
            </w:tcBorders>
          </w:tcPr>
          <w:p w:rsidR="005D7BE0" w:rsidRPr="007D5619" w:rsidRDefault="005D7BE0">
            <w:pPr>
              <w:pStyle w:val="ConsPlusNormal"/>
              <w:ind w:left="283"/>
            </w:pPr>
            <w:r w:rsidRPr="007D5619">
              <w:t>а) хвойных пород</w:t>
            </w:r>
          </w:p>
        </w:tc>
        <w:tc>
          <w:tcPr>
            <w:tcW w:w="2097" w:type="dxa"/>
            <w:tcBorders>
              <w:top w:val="nil"/>
              <w:bottom w:val="nil"/>
            </w:tcBorders>
          </w:tcPr>
          <w:p w:rsidR="005D7BE0" w:rsidRPr="007D5619" w:rsidRDefault="005D7BE0">
            <w:pPr>
              <w:pStyle w:val="ConsPlusNormal"/>
              <w:jc w:val="center"/>
            </w:pPr>
            <w:r w:rsidRPr="007D5619">
              <w:t>100</w:t>
            </w:r>
          </w:p>
        </w:tc>
        <w:tc>
          <w:tcPr>
            <w:tcW w:w="3375" w:type="dxa"/>
            <w:tcBorders>
              <w:top w:val="nil"/>
              <w:bottom w:val="nil"/>
            </w:tcBorders>
          </w:tcPr>
          <w:p w:rsidR="005D7BE0" w:rsidRPr="007D5619" w:rsidRDefault="005D7BE0">
            <w:pPr>
              <w:pStyle w:val="ConsPlusNormal"/>
              <w:jc w:val="center"/>
            </w:pPr>
            <w:r w:rsidRPr="007D5619">
              <w:t>100</w:t>
            </w:r>
          </w:p>
        </w:tc>
      </w:tr>
      <w:tr w:rsidR="007D5619" w:rsidRPr="007D5619" w:rsidTr="007D5619">
        <w:tblPrEx>
          <w:tblBorders>
            <w:insideH w:val="nil"/>
          </w:tblBorders>
        </w:tblPrEx>
        <w:tc>
          <w:tcPr>
            <w:tcW w:w="3912" w:type="dxa"/>
            <w:tcBorders>
              <w:top w:val="nil"/>
            </w:tcBorders>
          </w:tcPr>
          <w:p w:rsidR="005D7BE0" w:rsidRPr="007D5619" w:rsidRDefault="005D7BE0">
            <w:pPr>
              <w:pStyle w:val="ConsPlusNormal"/>
              <w:ind w:left="283"/>
            </w:pPr>
            <w:r w:rsidRPr="007D5619">
              <w:t>б) лиственных пород</w:t>
            </w:r>
          </w:p>
        </w:tc>
        <w:tc>
          <w:tcPr>
            <w:tcW w:w="2097" w:type="dxa"/>
            <w:tcBorders>
              <w:top w:val="nil"/>
            </w:tcBorders>
          </w:tcPr>
          <w:p w:rsidR="005D7BE0" w:rsidRPr="007D5619" w:rsidRDefault="005D7BE0">
            <w:pPr>
              <w:pStyle w:val="ConsPlusNormal"/>
              <w:jc w:val="center"/>
            </w:pPr>
            <w:r w:rsidRPr="007D5619">
              <w:t>20</w:t>
            </w:r>
          </w:p>
        </w:tc>
        <w:tc>
          <w:tcPr>
            <w:tcW w:w="3375" w:type="dxa"/>
            <w:tcBorders>
              <w:top w:val="nil"/>
            </w:tcBorders>
          </w:tcPr>
          <w:p w:rsidR="005D7BE0" w:rsidRPr="007D5619" w:rsidRDefault="005D7BE0">
            <w:pPr>
              <w:pStyle w:val="ConsPlusNormal"/>
              <w:jc w:val="center"/>
            </w:pPr>
            <w:r w:rsidRPr="007D5619">
              <w:t>20</w:t>
            </w:r>
          </w:p>
        </w:tc>
      </w:tr>
      <w:tr w:rsidR="007D5619" w:rsidRPr="007D5619" w:rsidTr="007D5619">
        <w:tblPrEx>
          <w:tblBorders>
            <w:insideH w:val="nil"/>
          </w:tblBorders>
        </w:tblPrEx>
        <w:tc>
          <w:tcPr>
            <w:tcW w:w="3912" w:type="dxa"/>
            <w:tcBorders>
              <w:bottom w:val="nil"/>
            </w:tcBorders>
          </w:tcPr>
          <w:p w:rsidR="005D7BE0" w:rsidRPr="007D5619" w:rsidRDefault="005D7BE0">
            <w:pPr>
              <w:pStyle w:val="ConsPlusNormal"/>
            </w:pPr>
            <w:r w:rsidRPr="007D5619">
              <w:t>Железные дороги:</w:t>
            </w:r>
          </w:p>
        </w:tc>
        <w:tc>
          <w:tcPr>
            <w:tcW w:w="2097" w:type="dxa"/>
            <w:tcBorders>
              <w:bottom w:val="nil"/>
            </w:tcBorders>
          </w:tcPr>
          <w:p w:rsidR="005D7BE0" w:rsidRPr="007D5619" w:rsidRDefault="005D7BE0">
            <w:pPr>
              <w:pStyle w:val="ConsPlusNormal"/>
              <w:jc w:val="both"/>
            </w:pPr>
          </w:p>
        </w:tc>
        <w:tc>
          <w:tcPr>
            <w:tcW w:w="3375" w:type="dxa"/>
            <w:tcBorders>
              <w:bottom w:val="nil"/>
            </w:tcBorders>
          </w:tcPr>
          <w:p w:rsidR="005D7BE0" w:rsidRPr="007D5619" w:rsidRDefault="005D7BE0">
            <w:pPr>
              <w:pStyle w:val="ConsPlusNormal"/>
              <w:jc w:val="both"/>
            </w:pPr>
          </w:p>
        </w:tc>
      </w:tr>
      <w:tr w:rsidR="007D5619" w:rsidRPr="007D5619" w:rsidTr="007D5619">
        <w:tblPrEx>
          <w:tblBorders>
            <w:insideH w:val="nil"/>
          </w:tblBorders>
        </w:tblPrEx>
        <w:tc>
          <w:tcPr>
            <w:tcW w:w="3912" w:type="dxa"/>
            <w:tcBorders>
              <w:top w:val="nil"/>
              <w:bottom w:val="nil"/>
            </w:tcBorders>
          </w:tcPr>
          <w:p w:rsidR="005D7BE0" w:rsidRPr="007D5619" w:rsidRDefault="005D7BE0">
            <w:pPr>
              <w:pStyle w:val="ConsPlusNormal"/>
              <w:ind w:left="283"/>
            </w:pPr>
            <w:r w:rsidRPr="007D5619">
              <w:t>а) станции</w:t>
            </w:r>
          </w:p>
        </w:tc>
        <w:tc>
          <w:tcPr>
            <w:tcW w:w="2097" w:type="dxa"/>
            <w:tcBorders>
              <w:top w:val="nil"/>
              <w:bottom w:val="nil"/>
            </w:tcBorders>
          </w:tcPr>
          <w:p w:rsidR="005D7BE0" w:rsidRPr="007D5619" w:rsidRDefault="005D7BE0">
            <w:pPr>
              <w:pStyle w:val="ConsPlusNormal"/>
              <w:jc w:val="center"/>
            </w:pPr>
            <w:r w:rsidRPr="007D5619">
              <w:t>200</w:t>
            </w:r>
          </w:p>
        </w:tc>
        <w:tc>
          <w:tcPr>
            <w:tcW w:w="3375" w:type="dxa"/>
            <w:tcBorders>
              <w:top w:val="nil"/>
              <w:bottom w:val="nil"/>
            </w:tcBorders>
          </w:tcPr>
          <w:p w:rsidR="005D7BE0" w:rsidRPr="007D5619" w:rsidRDefault="005D7BE0">
            <w:pPr>
              <w:pStyle w:val="ConsPlusNormal"/>
              <w:jc w:val="center"/>
            </w:pPr>
            <w:r w:rsidRPr="007D5619">
              <w:t>150</w:t>
            </w:r>
          </w:p>
        </w:tc>
      </w:tr>
      <w:tr w:rsidR="007D5619" w:rsidRPr="007D5619" w:rsidTr="007D5619">
        <w:tblPrEx>
          <w:tblBorders>
            <w:insideH w:val="nil"/>
          </w:tblBorders>
        </w:tblPrEx>
        <w:tc>
          <w:tcPr>
            <w:tcW w:w="3912" w:type="dxa"/>
            <w:tcBorders>
              <w:top w:val="nil"/>
              <w:bottom w:val="nil"/>
            </w:tcBorders>
          </w:tcPr>
          <w:p w:rsidR="005D7BE0" w:rsidRPr="007D5619" w:rsidRDefault="005D7BE0">
            <w:pPr>
              <w:pStyle w:val="ConsPlusNormal"/>
              <w:ind w:left="283"/>
            </w:pPr>
            <w:r w:rsidRPr="007D5619">
              <w:t>б) разъезды и платформы</w:t>
            </w:r>
          </w:p>
        </w:tc>
        <w:tc>
          <w:tcPr>
            <w:tcW w:w="2097" w:type="dxa"/>
            <w:tcBorders>
              <w:top w:val="nil"/>
              <w:bottom w:val="nil"/>
            </w:tcBorders>
          </w:tcPr>
          <w:p w:rsidR="005D7BE0" w:rsidRPr="007D5619" w:rsidRDefault="005D7BE0">
            <w:pPr>
              <w:pStyle w:val="ConsPlusNormal"/>
              <w:jc w:val="center"/>
            </w:pPr>
            <w:r w:rsidRPr="007D5619">
              <w:t>100</w:t>
            </w:r>
          </w:p>
        </w:tc>
        <w:tc>
          <w:tcPr>
            <w:tcW w:w="3375" w:type="dxa"/>
            <w:tcBorders>
              <w:top w:val="nil"/>
              <w:bottom w:val="nil"/>
            </w:tcBorders>
          </w:tcPr>
          <w:p w:rsidR="005D7BE0" w:rsidRPr="007D5619" w:rsidRDefault="005D7BE0">
            <w:pPr>
              <w:pStyle w:val="ConsPlusNormal"/>
              <w:jc w:val="center"/>
            </w:pPr>
            <w:r w:rsidRPr="007D5619">
              <w:t>80</w:t>
            </w:r>
          </w:p>
        </w:tc>
      </w:tr>
      <w:tr w:rsidR="007D5619" w:rsidRPr="007D5619" w:rsidTr="007D5619">
        <w:tblPrEx>
          <w:tblBorders>
            <w:insideH w:val="nil"/>
          </w:tblBorders>
        </w:tblPrEx>
        <w:tc>
          <w:tcPr>
            <w:tcW w:w="3912" w:type="dxa"/>
            <w:tcBorders>
              <w:top w:val="nil"/>
            </w:tcBorders>
          </w:tcPr>
          <w:p w:rsidR="005D7BE0" w:rsidRPr="007D5619" w:rsidRDefault="005D7BE0">
            <w:pPr>
              <w:pStyle w:val="ConsPlusNormal"/>
              <w:ind w:left="283"/>
            </w:pPr>
            <w:r w:rsidRPr="007D5619">
              <w:t>в) перегоны</w:t>
            </w:r>
          </w:p>
        </w:tc>
        <w:tc>
          <w:tcPr>
            <w:tcW w:w="2097" w:type="dxa"/>
            <w:tcBorders>
              <w:top w:val="nil"/>
            </w:tcBorders>
          </w:tcPr>
          <w:p w:rsidR="005D7BE0" w:rsidRPr="007D5619" w:rsidRDefault="005D7BE0">
            <w:pPr>
              <w:pStyle w:val="ConsPlusNormal"/>
              <w:jc w:val="center"/>
            </w:pPr>
            <w:r w:rsidRPr="007D5619">
              <w:t>75</w:t>
            </w:r>
          </w:p>
        </w:tc>
        <w:tc>
          <w:tcPr>
            <w:tcW w:w="3375" w:type="dxa"/>
            <w:tcBorders>
              <w:top w:val="nil"/>
            </w:tcBorders>
          </w:tcPr>
          <w:p w:rsidR="005D7BE0" w:rsidRPr="007D5619" w:rsidRDefault="005D7BE0">
            <w:pPr>
              <w:pStyle w:val="ConsPlusNormal"/>
              <w:jc w:val="center"/>
            </w:pPr>
            <w:r w:rsidRPr="007D5619">
              <w:t>60</w:t>
            </w:r>
          </w:p>
        </w:tc>
      </w:tr>
      <w:tr w:rsidR="007D5619" w:rsidRPr="007D5619" w:rsidTr="007D5619">
        <w:tblPrEx>
          <w:tblBorders>
            <w:insideH w:val="nil"/>
          </w:tblBorders>
        </w:tblPrEx>
        <w:tc>
          <w:tcPr>
            <w:tcW w:w="3912" w:type="dxa"/>
            <w:tcBorders>
              <w:bottom w:val="nil"/>
            </w:tcBorders>
          </w:tcPr>
          <w:p w:rsidR="005D7BE0" w:rsidRPr="007D5619" w:rsidRDefault="005D7BE0">
            <w:pPr>
              <w:pStyle w:val="ConsPlusNormal"/>
            </w:pPr>
            <w:r w:rsidRPr="007D5619">
              <w:t>Автодороги:</w:t>
            </w:r>
          </w:p>
        </w:tc>
        <w:tc>
          <w:tcPr>
            <w:tcW w:w="2097" w:type="dxa"/>
            <w:tcBorders>
              <w:bottom w:val="nil"/>
            </w:tcBorders>
          </w:tcPr>
          <w:p w:rsidR="005D7BE0" w:rsidRPr="007D5619" w:rsidRDefault="005D7BE0">
            <w:pPr>
              <w:pStyle w:val="ConsPlusNormal"/>
              <w:jc w:val="both"/>
            </w:pPr>
          </w:p>
        </w:tc>
        <w:tc>
          <w:tcPr>
            <w:tcW w:w="3375" w:type="dxa"/>
            <w:tcBorders>
              <w:bottom w:val="nil"/>
            </w:tcBorders>
          </w:tcPr>
          <w:p w:rsidR="005D7BE0" w:rsidRPr="007D5619" w:rsidRDefault="005D7BE0">
            <w:pPr>
              <w:pStyle w:val="ConsPlusNormal"/>
              <w:jc w:val="both"/>
            </w:pPr>
          </w:p>
        </w:tc>
      </w:tr>
      <w:tr w:rsidR="007D5619" w:rsidRPr="007D5619" w:rsidTr="007D5619">
        <w:tblPrEx>
          <w:tblBorders>
            <w:insideH w:val="nil"/>
          </w:tblBorders>
        </w:tblPrEx>
        <w:tc>
          <w:tcPr>
            <w:tcW w:w="3912" w:type="dxa"/>
            <w:tcBorders>
              <w:top w:val="nil"/>
              <w:bottom w:val="nil"/>
            </w:tcBorders>
          </w:tcPr>
          <w:p w:rsidR="005D7BE0" w:rsidRPr="007D5619" w:rsidRDefault="005D7BE0">
            <w:pPr>
              <w:pStyle w:val="ConsPlusNormal"/>
              <w:ind w:left="283"/>
            </w:pPr>
            <w:r w:rsidRPr="007D5619">
              <w:t>а) категорий I - III</w:t>
            </w:r>
          </w:p>
        </w:tc>
        <w:tc>
          <w:tcPr>
            <w:tcW w:w="2097" w:type="dxa"/>
            <w:tcBorders>
              <w:top w:val="nil"/>
              <w:bottom w:val="nil"/>
            </w:tcBorders>
          </w:tcPr>
          <w:p w:rsidR="005D7BE0" w:rsidRPr="007D5619" w:rsidRDefault="005D7BE0">
            <w:pPr>
              <w:pStyle w:val="ConsPlusNormal"/>
              <w:jc w:val="center"/>
            </w:pPr>
            <w:r w:rsidRPr="007D5619">
              <w:t>100</w:t>
            </w:r>
          </w:p>
        </w:tc>
        <w:tc>
          <w:tcPr>
            <w:tcW w:w="3375" w:type="dxa"/>
            <w:tcBorders>
              <w:top w:val="nil"/>
              <w:bottom w:val="nil"/>
            </w:tcBorders>
          </w:tcPr>
          <w:p w:rsidR="005D7BE0" w:rsidRPr="007D5619" w:rsidRDefault="005D7BE0">
            <w:pPr>
              <w:pStyle w:val="ConsPlusNormal"/>
              <w:jc w:val="center"/>
            </w:pPr>
            <w:r w:rsidRPr="007D5619">
              <w:t>75</w:t>
            </w:r>
          </w:p>
        </w:tc>
      </w:tr>
      <w:tr w:rsidR="007D5619" w:rsidRPr="007D5619" w:rsidTr="007D5619">
        <w:tblPrEx>
          <w:tblBorders>
            <w:insideH w:val="nil"/>
          </w:tblBorders>
        </w:tblPrEx>
        <w:tc>
          <w:tcPr>
            <w:tcW w:w="3912" w:type="dxa"/>
            <w:tcBorders>
              <w:top w:val="nil"/>
            </w:tcBorders>
          </w:tcPr>
          <w:p w:rsidR="005D7BE0" w:rsidRPr="007D5619" w:rsidRDefault="005D7BE0">
            <w:pPr>
              <w:pStyle w:val="ConsPlusNormal"/>
              <w:ind w:left="283"/>
            </w:pPr>
            <w:r w:rsidRPr="007D5619">
              <w:t>б) категорий IV и V</w:t>
            </w:r>
          </w:p>
        </w:tc>
        <w:tc>
          <w:tcPr>
            <w:tcW w:w="2097" w:type="dxa"/>
            <w:tcBorders>
              <w:top w:val="nil"/>
            </w:tcBorders>
          </w:tcPr>
          <w:p w:rsidR="005D7BE0" w:rsidRPr="007D5619" w:rsidRDefault="005D7BE0">
            <w:pPr>
              <w:pStyle w:val="ConsPlusNormal"/>
              <w:jc w:val="center"/>
            </w:pPr>
            <w:r w:rsidRPr="007D5619">
              <w:t>50</w:t>
            </w:r>
          </w:p>
        </w:tc>
        <w:tc>
          <w:tcPr>
            <w:tcW w:w="3375" w:type="dxa"/>
            <w:tcBorders>
              <w:top w:val="nil"/>
            </w:tcBorders>
          </w:tcPr>
          <w:p w:rsidR="005D7BE0" w:rsidRPr="007D5619" w:rsidRDefault="005D7BE0">
            <w:pPr>
              <w:pStyle w:val="ConsPlusNormal"/>
              <w:jc w:val="center"/>
            </w:pPr>
            <w:r w:rsidRPr="007D5619">
              <w:t>40</w:t>
            </w:r>
          </w:p>
        </w:tc>
      </w:tr>
      <w:tr w:rsidR="007D5619" w:rsidRPr="007D5619" w:rsidTr="007D5619">
        <w:tc>
          <w:tcPr>
            <w:tcW w:w="3912" w:type="dxa"/>
          </w:tcPr>
          <w:p w:rsidR="005D7BE0" w:rsidRPr="007D5619" w:rsidRDefault="005D7BE0">
            <w:pPr>
              <w:pStyle w:val="ConsPlusNormal"/>
            </w:pPr>
            <w:r w:rsidRPr="007D5619">
              <w:t>Склады лесных материалов, торфа, сена, волокнистых веществ, соломы, а также участки открытого залегания торфа</w:t>
            </w:r>
          </w:p>
        </w:tc>
        <w:tc>
          <w:tcPr>
            <w:tcW w:w="2097" w:type="dxa"/>
          </w:tcPr>
          <w:p w:rsidR="005D7BE0" w:rsidRPr="007D5619" w:rsidRDefault="005D7BE0">
            <w:pPr>
              <w:pStyle w:val="ConsPlusNormal"/>
              <w:jc w:val="center"/>
            </w:pPr>
            <w:r w:rsidRPr="007D5619">
              <w:t>125</w:t>
            </w:r>
          </w:p>
        </w:tc>
        <w:tc>
          <w:tcPr>
            <w:tcW w:w="3375" w:type="dxa"/>
          </w:tcPr>
          <w:p w:rsidR="005D7BE0" w:rsidRPr="007D5619" w:rsidRDefault="005D7BE0">
            <w:pPr>
              <w:pStyle w:val="ConsPlusNormal"/>
              <w:jc w:val="center"/>
            </w:pPr>
            <w:r w:rsidRPr="007D5619">
              <w:t>100</w:t>
            </w:r>
          </w:p>
        </w:tc>
      </w:tr>
      <w:tr w:rsidR="007D5619" w:rsidRPr="007D5619" w:rsidTr="007D5619">
        <w:tc>
          <w:tcPr>
            <w:tcW w:w="3912" w:type="dxa"/>
          </w:tcPr>
          <w:p w:rsidR="005D7BE0" w:rsidRPr="007D5619" w:rsidRDefault="005D7BE0">
            <w:pPr>
              <w:pStyle w:val="ConsPlusNormal"/>
            </w:pPr>
            <w:r w:rsidRPr="007D5619">
              <w:t>Воздушные линии электропередачи</w:t>
            </w:r>
          </w:p>
        </w:tc>
        <w:tc>
          <w:tcPr>
            <w:tcW w:w="5472" w:type="dxa"/>
            <w:gridSpan w:val="2"/>
          </w:tcPr>
          <w:p w:rsidR="005D7BE0" w:rsidRPr="007D5619" w:rsidRDefault="005D7BE0">
            <w:pPr>
              <w:pStyle w:val="ConsPlusNormal"/>
              <w:jc w:val="center"/>
            </w:pPr>
            <w:r w:rsidRPr="007D5619">
              <w:t>По [2]</w:t>
            </w:r>
          </w:p>
        </w:tc>
      </w:tr>
    </w:tbl>
    <w:p w:rsidR="005D7BE0" w:rsidRPr="007D5619" w:rsidRDefault="005D7BE0">
      <w:pPr>
        <w:pStyle w:val="ConsPlusNormal"/>
        <w:ind w:firstLine="540"/>
        <w:jc w:val="both"/>
      </w:pPr>
    </w:p>
    <w:p w:rsidR="005D7BE0" w:rsidRPr="007D5619" w:rsidRDefault="005D7BE0">
      <w:pPr>
        <w:pStyle w:val="ConsPlusNormal"/>
        <w:jc w:val="right"/>
      </w:pPr>
      <w:r w:rsidRPr="007D5619">
        <w:t>Таблица 3</w:t>
      </w:r>
    </w:p>
    <w:p w:rsidR="005D7BE0" w:rsidRPr="007D5619" w:rsidRDefault="005D7BE0">
      <w:pPr>
        <w:pStyle w:val="ConsPlusNormal"/>
        <w:jc w:val="center"/>
      </w:pPr>
    </w:p>
    <w:p w:rsidR="005D7BE0" w:rsidRPr="007D5619" w:rsidRDefault="005D7BE0">
      <w:pPr>
        <w:pStyle w:val="ConsPlusNormal"/>
        <w:jc w:val="center"/>
      </w:pPr>
      <w:bookmarkStart w:id="2" w:name="P268"/>
      <w:bookmarkEnd w:id="2"/>
      <w:r w:rsidRPr="007D5619">
        <w:t>Минимальные расстояния от устьев эксплуатационных</w:t>
      </w:r>
      <w:r w:rsidR="007D5619" w:rsidRPr="007D5619">
        <w:t xml:space="preserve"> </w:t>
      </w:r>
      <w:r w:rsidRPr="007D5619">
        <w:t>скважин и стволов подземных резервуаров до зданий</w:t>
      </w:r>
      <w:r w:rsidR="007D5619" w:rsidRPr="007D5619">
        <w:t xml:space="preserve"> </w:t>
      </w:r>
      <w:r w:rsidRPr="007D5619">
        <w:t>и сооружений, не входящих в состав хранилища газа и СУГ</w:t>
      </w:r>
    </w:p>
    <w:p w:rsidR="005D7BE0" w:rsidRPr="007D5619" w:rsidRDefault="005D7BE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139"/>
        <w:gridCol w:w="1076"/>
        <w:gridCol w:w="1076"/>
        <w:gridCol w:w="3093"/>
      </w:tblGrid>
      <w:tr w:rsidR="007D5619" w:rsidRPr="007D5619" w:rsidTr="007D5619">
        <w:tc>
          <w:tcPr>
            <w:tcW w:w="4139" w:type="dxa"/>
            <w:vMerge w:val="restart"/>
            <w:vAlign w:val="center"/>
          </w:tcPr>
          <w:p w:rsidR="005D7BE0" w:rsidRPr="007D5619" w:rsidRDefault="005D7BE0">
            <w:pPr>
              <w:pStyle w:val="ConsPlusNormal"/>
              <w:jc w:val="center"/>
            </w:pPr>
            <w:r w:rsidRPr="007D5619">
              <w:lastRenderedPageBreak/>
              <w:t>Здания и сооружения</w:t>
            </w:r>
          </w:p>
        </w:tc>
        <w:tc>
          <w:tcPr>
            <w:tcW w:w="5245" w:type="dxa"/>
            <w:gridSpan w:val="3"/>
            <w:vAlign w:val="center"/>
          </w:tcPr>
          <w:p w:rsidR="005D7BE0" w:rsidRPr="007D5619" w:rsidRDefault="005D7BE0">
            <w:pPr>
              <w:pStyle w:val="ConsPlusNormal"/>
              <w:jc w:val="center"/>
            </w:pPr>
            <w:r w:rsidRPr="007D5619">
              <w:t>Расстояние, м</w:t>
            </w:r>
          </w:p>
        </w:tc>
      </w:tr>
      <w:tr w:rsidR="007D5619" w:rsidRPr="007D5619" w:rsidTr="007D5619">
        <w:tc>
          <w:tcPr>
            <w:tcW w:w="4139" w:type="dxa"/>
            <w:vMerge/>
          </w:tcPr>
          <w:p w:rsidR="005D7BE0" w:rsidRPr="007D5619" w:rsidRDefault="005D7BE0"/>
        </w:tc>
        <w:tc>
          <w:tcPr>
            <w:tcW w:w="2152" w:type="dxa"/>
            <w:gridSpan w:val="2"/>
            <w:vAlign w:val="center"/>
          </w:tcPr>
          <w:p w:rsidR="005D7BE0" w:rsidRPr="007D5619" w:rsidRDefault="005D7BE0">
            <w:pPr>
              <w:pStyle w:val="ConsPlusNormal"/>
              <w:jc w:val="center"/>
            </w:pPr>
            <w:r w:rsidRPr="007D5619">
              <w:t xml:space="preserve">от устьев скважин </w:t>
            </w:r>
            <w:proofErr w:type="spellStart"/>
            <w:r w:rsidRPr="007D5619">
              <w:t>бесшахтных</w:t>
            </w:r>
            <w:proofErr w:type="spellEnd"/>
            <w:r w:rsidRPr="007D5619">
              <w:t xml:space="preserve"> резервуаров в каменной соли</w:t>
            </w:r>
          </w:p>
        </w:tc>
        <w:tc>
          <w:tcPr>
            <w:tcW w:w="3093" w:type="dxa"/>
            <w:vAlign w:val="center"/>
          </w:tcPr>
          <w:p w:rsidR="005D7BE0" w:rsidRPr="007D5619" w:rsidRDefault="005D7BE0">
            <w:pPr>
              <w:pStyle w:val="ConsPlusNormal"/>
              <w:jc w:val="center"/>
            </w:pPr>
            <w:r w:rsidRPr="007D5619">
              <w:t xml:space="preserve">от устьев стволов и скважин шахтных резервуаров в породах с положительной температурой и </w:t>
            </w:r>
            <w:proofErr w:type="spellStart"/>
            <w:r w:rsidRPr="007D5619">
              <w:t>бесшахтных</w:t>
            </w:r>
            <w:proofErr w:type="spellEnd"/>
            <w:r w:rsidRPr="007D5619">
              <w:t xml:space="preserve"> резервуаров в вечномерзлых породах</w:t>
            </w:r>
          </w:p>
        </w:tc>
      </w:tr>
      <w:tr w:rsidR="007D5619" w:rsidRPr="007D5619" w:rsidTr="007D5619">
        <w:tc>
          <w:tcPr>
            <w:tcW w:w="4139" w:type="dxa"/>
            <w:vMerge/>
          </w:tcPr>
          <w:p w:rsidR="005D7BE0" w:rsidRPr="007D5619" w:rsidRDefault="005D7BE0"/>
        </w:tc>
        <w:tc>
          <w:tcPr>
            <w:tcW w:w="1076" w:type="dxa"/>
            <w:vAlign w:val="center"/>
          </w:tcPr>
          <w:p w:rsidR="005D7BE0" w:rsidRPr="007D5619" w:rsidRDefault="005D7BE0">
            <w:pPr>
              <w:pStyle w:val="ConsPlusNormal"/>
              <w:jc w:val="center"/>
            </w:pPr>
            <w:r w:rsidRPr="007D5619">
              <w:t>для газа</w:t>
            </w:r>
          </w:p>
        </w:tc>
        <w:tc>
          <w:tcPr>
            <w:tcW w:w="4169" w:type="dxa"/>
            <w:gridSpan w:val="2"/>
            <w:vAlign w:val="center"/>
          </w:tcPr>
          <w:p w:rsidR="005D7BE0" w:rsidRPr="007D5619" w:rsidRDefault="005D7BE0">
            <w:pPr>
              <w:pStyle w:val="ConsPlusNormal"/>
              <w:jc w:val="center"/>
            </w:pPr>
            <w:r w:rsidRPr="007D5619">
              <w:t>для СУГ</w:t>
            </w:r>
          </w:p>
        </w:tc>
      </w:tr>
      <w:tr w:rsidR="007D5619" w:rsidRPr="007D5619" w:rsidTr="007D5619">
        <w:tc>
          <w:tcPr>
            <w:tcW w:w="4139" w:type="dxa"/>
          </w:tcPr>
          <w:p w:rsidR="005D7BE0" w:rsidRPr="007D5619" w:rsidRDefault="005D7BE0">
            <w:pPr>
              <w:pStyle w:val="ConsPlusNormal"/>
            </w:pPr>
            <w:r w:rsidRPr="007D5619">
              <w:t>Общественные и жилые здания</w:t>
            </w:r>
          </w:p>
        </w:tc>
        <w:tc>
          <w:tcPr>
            <w:tcW w:w="1076" w:type="dxa"/>
          </w:tcPr>
          <w:p w:rsidR="005D7BE0" w:rsidRPr="007D5619" w:rsidRDefault="005D7BE0">
            <w:pPr>
              <w:pStyle w:val="ConsPlusNormal"/>
              <w:jc w:val="center"/>
            </w:pPr>
            <w:r w:rsidRPr="007D5619">
              <w:t>300</w:t>
            </w:r>
          </w:p>
        </w:tc>
        <w:tc>
          <w:tcPr>
            <w:tcW w:w="1076" w:type="dxa"/>
          </w:tcPr>
          <w:p w:rsidR="005D7BE0" w:rsidRPr="007D5619" w:rsidRDefault="005D7BE0">
            <w:pPr>
              <w:pStyle w:val="ConsPlusNormal"/>
              <w:jc w:val="center"/>
            </w:pPr>
            <w:r w:rsidRPr="007D5619">
              <w:t>500</w:t>
            </w:r>
          </w:p>
        </w:tc>
        <w:tc>
          <w:tcPr>
            <w:tcW w:w="3093" w:type="dxa"/>
          </w:tcPr>
          <w:p w:rsidR="005D7BE0" w:rsidRPr="007D5619" w:rsidRDefault="005D7BE0">
            <w:pPr>
              <w:pStyle w:val="ConsPlusNormal"/>
              <w:jc w:val="center"/>
            </w:pPr>
            <w:r w:rsidRPr="007D5619">
              <w:t>375</w:t>
            </w:r>
          </w:p>
        </w:tc>
      </w:tr>
      <w:tr w:rsidR="007D5619" w:rsidRPr="007D5619" w:rsidTr="007D5619">
        <w:tc>
          <w:tcPr>
            <w:tcW w:w="4139" w:type="dxa"/>
          </w:tcPr>
          <w:p w:rsidR="005D7BE0" w:rsidRPr="007D5619" w:rsidRDefault="005D7BE0">
            <w:pPr>
              <w:pStyle w:val="ConsPlusNormal"/>
            </w:pPr>
            <w:r w:rsidRPr="007D5619">
              <w:t>Здания и сооружения соседних предприятий</w:t>
            </w:r>
          </w:p>
        </w:tc>
        <w:tc>
          <w:tcPr>
            <w:tcW w:w="1076" w:type="dxa"/>
          </w:tcPr>
          <w:p w:rsidR="005D7BE0" w:rsidRPr="007D5619" w:rsidRDefault="005D7BE0">
            <w:pPr>
              <w:pStyle w:val="ConsPlusNormal"/>
              <w:jc w:val="center"/>
            </w:pPr>
            <w:r w:rsidRPr="007D5619">
              <w:t>200</w:t>
            </w:r>
          </w:p>
        </w:tc>
        <w:tc>
          <w:tcPr>
            <w:tcW w:w="1076" w:type="dxa"/>
          </w:tcPr>
          <w:p w:rsidR="005D7BE0" w:rsidRPr="007D5619" w:rsidRDefault="005D7BE0">
            <w:pPr>
              <w:pStyle w:val="ConsPlusNormal"/>
              <w:jc w:val="center"/>
            </w:pPr>
            <w:r w:rsidRPr="007D5619">
              <w:t>250</w:t>
            </w:r>
          </w:p>
        </w:tc>
        <w:tc>
          <w:tcPr>
            <w:tcW w:w="3093" w:type="dxa"/>
          </w:tcPr>
          <w:p w:rsidR="005D7BE0" w:rsidRPr="007D5619" w:rsidRDefault="005D7BE0">
            <w:pPr>
              <w:pStyle w:val="ConsPlusNormal"/>
              <w:jc w:val="center"/>
            </w:pPr>
            <w:r w:rsidRPr="007D5619">
              <w:t>200</w:t>
            </w:r>
          </w:p>
        </w:tc>
      </w:tr>
      <w:tr w:rsidR="007D5619" w:rsidRPr="007D5619" w:rsidTr="007D5619">
        <w:tblPrEx>
          <w:tblBorders>
            <w:insideH w:val="nil"/>
          </w:tblBorders>
        </w:tblPrEx>
        <w:tc>
          <w:tcPr>
            <w:tcW w:w="4139" w:type="dxa"/>
            <w:tcBorders>
              <w:bottom w:val="nil"/>
            </w:tcBorders>
          </w:tcPr>
          <w:p w:rsidR="005D7BE0" w:rsidRPr="007D5619" w:rsidRDefault="005D7BE0">
            <w:pPr>
              <w:pStyle w:val="ConsPlusNormal"/>
            </w:pPr>
            <w:r w:rsidRPr="007D5619">
              <w:t>Лесные массивы:</w:t>
            </w:r>
          </w:p>
        </w:tc>
        <w:tc>
          <w:tcPr>
            <w:tcW w:w="1076" w:type="dxa"/>
            <w:tcBorders>
              <w:bottom w:val="nil"/>
            </w:tcBorders>
          </w:tcPr>
          <w:p w:rsidR="005D7BE0" w:rsidRPr="007D5619" w:rsidRDefault="005D7BE0">
            <w:pPr>
              <w:pStyle w:val="ConsPlusNormal"/>
              <w:jc w:val="both"/>
            </w:pPr>
          </w:p>
        </w:tc>
        <w:tc>
          <w:tcPr>
            <w:tcW w:w="1076" w:type="dxa"/>
            <w:tcBorders>
              <w:bottom w:val="nil"/>
            </w:tcBorders>
          </w:tcPr>
          <w:p w:rsidR="005D7BE0" w:rsidRPr="007D5619" w:rsidRDefault="005D7BE0">
            <w:pPr>
              <w:pStyle w:val="ConsPlusNormal"/>
              <w:jc w:val="both"/>
            </w:pPr>
          </w:p>
        </w:tc>
        <w:tc>
          <w:tcPr>
            <w:tcW w:w="3093" w:type="dxa"/>
            <w:tcBorders>
              <w:bottom w:val="nil"/>
            </w:tcBorders>
          </w:tcPr>
          <w:p w:rsidR="005D7BE0" w:rsidRPr="007D5619" w:rsidRDefault="005D7BE0">
            <w:pPr>
              <w:pStyle w:val="ConsPlusNormal"/>
              <w:jc w:val="both"/>
            </w:pPr>
          </w:p>
        </w:tc>
      </w:tr>
      <w:tr w:rsidR="007D5619" w:rsidRPr="007D5619" w:rsidTr="007D5619">
        <w:tblPrEx>
          <w:tblBorders>
            <w:insideH w:val="nil"/>
          </w:tblBorders>
        </w:tblPrEx>
        <w:tc>
          <w:tcPr>
            <w:tcW w:w="4139" w:type="dxa"/>
            <w:tcBorders>
              <w:top w:val="nil"/>
              <w:bottom w:val="nil"/>
            </w:tcBorders>
          </w:tcPr>
          <w:p w:rsidR="005D7BE0" w:rsidRPr="007D5619" w:rsidRDefault="005D7BE0">
            <w:pPr>
              <w:pStyle w:val="ConsPlusNormal"/>
              <w:ind w:left="283"/>
            </w:pPr>
            <w:r w:rsidRPr="007D5619">
              <w:t>а) хвойных пород</w:t>
            </w:r>
          </w:p>
        </w:tc>
        <w:tc>
          <w:tcPr>
            <w:tcW w:w="1076" w:type="dxa"/>
            <w:tcBorders>
              <w:top w:val="nil"/>
              <w:bottom w:val="nil"/>
            </w:tcBorders>
          </w:tcPr>
          <w:p w:rsidR="005D7BE0" w:rsidRPr="007D5619" w:rsidRDefault="005D7BE0">
            <w:pPr>
              <w:pStyle w:val="ConsPlusNormal"/>
              <w:jc w:val="center"/>
            </w:pPr>
            <w:r w:rsidRPr="007D5619">
              <w:t>50</w:t>
            </w:r>
          </w:p>
        </w:tc>
        <w:tc>
          <w:tcPr>
            <w:tcW w:w="1076" w:type="dxa"/>
            <w:tcBorders>
              <w:top w:val="nil"/>
              <w:bottom w:val="nil"/>
            </w:tcBorders>
          </w:tcPr>
          <w:p w:rsidR="005D7BE0" w:rsidRPr="007D5619" w:rsidRDefault="005D7BE0">
            <w:pPr>
              <w:pStyle w:val="ConsPlusNormal"/>
              <w:jc w:val="center"/>
            </w:pPr>
            <w:r w:rsidRPr="007D5619">
              <w:t>100</w:t>
            </w:r>
          </w:p>
        </w:tc>
        <w:tc>
          <w:tcPr>
            <w:tcW w:w="3093" w:type="dxa"/>
            <w:tcBorders>
              <w:top w:val="nil"/>
              <w:bottom w:val="nil"/>
            </w:tcBorders>
          </w:tcPr>
          <w:p w:rsidR="005D7BE0" w:rsidRPr="007D5619" w:rsidRDefault="005D7BE0">
            <w:pPr>
              <w:pStyle w:val="ConsPlusNormal"/>
              <w:jc w:val="center"/>
            </w:pPr>
            <w:r w:rsidRPr="007D5619">
              <w:t>75</w:t>
            </w:r>
          </w:p>
        </w:tc>
      </w:tr>
      <w:tr w:rsidR="007D5619" w:rsidRPr="007D5619" w:rsidTr="007D5619">
        <w:tblPrEx>
          <w:tblBorders>
            <w:insideH w:val="nil"/>
          </w:tblBorders>
        </w:tblPrEx>
        <w:tc>
          <w:tcPr>
            <w:tcW w:w="4139" w:type="dxa"/>
            <w:tcBorders>
              <w:top w:val="nil"/>
            </w:tcBorders>
          </w:tcPr>
          <w:p w:rsidR="005D7BE0" w:rsidRPr="007D5619" w:rsidRDefault="005D7BE0">
            <w:pPr>
              <w:pStyle w:val="ConsPlusNormal"/>
              <w:ind w:left="283"/>
            </w:pPr>
            <w:r w:rsidRPr="007D5619">
              <w:t>б) лиственных пород</w:t>
            </w:r>
          </w:p>
        </w:tc>
        <w:tc>
          <w:tcPr>
            <w:tcW w:w="1076" w:type="dxa"/>
            <w:tcBorders>
              <w:top w:val="nil"/>
            </w:tcBorders>
          </w:tcPr>
          <w:p w:rsidR="005D7BE0" w:rsidRPr="007D5619" w:rsidRDefault="005D7BE0">
            <w:pPr>
              <w:pStyle w:val="ConsPlusNormal"/>
              <w:jc w:val="center"/>
            </w:pPr>
            <w:r w:rsidRPr="007D5619">
              <w:t>20</w:t>
            </w:r>
          </w:p>
        </w:tc>
        <w:tc>
          <w:tcPr>
            <w:tcW w:w="1076" w:type="dxa"/>
            <w:tcBorders>
              <w:top w:val="nil"/>
            </w:tcBorders>
          </w:tcPr>
          <w:p w:rsidR="005D7BE0" w:rsidRPr="007D5619" w:rsidRDefault="005D7BE0">
            <w:pPr>
              <w:pStyle w:val="ConsPlusNormal"/>
              <w:jc w:val="center"/>
            </w:pPr>
            <w:r w:rsidRPr="007D5619">
              <w:t>30</w:t>
            </w:r>
          </w:p>
        </w:tc>
        <w:tc>
          <w:tcPr>
            <w:tcW w:w="3093" w:type="dxa"/>
            <w:tcBorders>
              <w:top w:val="nil"/>
            </w:tcBorders>
          </w:tcPr>
          <w:p w:rsidR="005D7BE0" w:rsidRPr="007D5619" w:rsidRDefault="005D7BE0">
            <w:pPr>
              <w:pStyle w:val="ConsPlusNormal"/>
              <w:jc w:val="center"/>
            </w:pPr>
            <w:r w:rsidRPr="007D5619">
              <w:t>25</w:t>
            </w:r>
          </w:p>
        </w:tc>
      </w:tr>
      <w:tr w:rsidR="007D5619" w:rsidRPr="007D5619" w:rsidTr="007D5619">
        <w:tblPrEx>
          <w:tblBorders>
            <w:insideH w:val="nil"/>
          </w:tblBorders>
        </w:tblPrEx>
        <w:tc>
          <w:tcPr>
            <w:tcW w:w="4139" w:type="dxa"/>
            <w:tcBorders>
              <w:bottom w:val="nil"/>
            </w:tcBorders>
          </w:tcPr>
          <w:p w:rsidR="005D7BE0" w:rsidRPr="007D5619" w:rsidRDefault="005D7BE0">
            <w:pPr>
              <w:pStyle w:val="ConsPlusNormal"/>
            </w:pPr>
            <w:r w:rsidRPr="007D5619">
              <w:t>Железные дороги:</w:t>
            </w:r>
          </w:p>
        </w:tc>
        <w:tc>
          <w:tcPr>
            <w:tcW w:w="1076" w:type="dxa"/>
            <w:tcBorders>
              <w:bottom w:val="nil"/>
            </w:tcBorders>
          </w:tcPr>
          <w:p w:rsidR="005D7BE0" w:rsidRPr="007D5619" w:rsidRDefault="005D7BE0">
            <w:pPr>
              <w:pStyle w:val="ConsPlusNormal"/>
              <w:jc w:val="both"/>
            </w:pPr>
          </w:p>
        </w:tc>
        <w:tc>
          <w:tcPr>
            <w:tcW w:w="1076" w:type="dxa"/>
            <w:tcBorders>
              <w:bottom w:val="nil"/>
            </w:tcBorders>
          </w:tcPr>
          <w:p w:rsidR="005D7BE0" w:rsidRPr="007D5619" w:rsidRDefault="005D7BE0">
            <w:pPr>
              <w:pStyle w:val="ConsPlusNormal"/>
              <w:jc w:val="both"/>
            </w:pPr>
          </w:p>
        </w:tc>
        <w:tc>
          <w:tcPr>
            <w:tcW w:w="3093" w:type="dxa"/>
            <w:tcBorders>
              <w:bottom w:val="nil"/>
            </w:tcBorders>
          </w:tcPr>
          <w:p w:rsidR="005D7BE0" w:rsidRPr="007D5619" w:rsidRDefault="005D7BE0">
            <w:pPr>
              <w:pStyle w:val="ConsPlusNormal"/>
              <w:jc w:val="both"/>
            </w:pPr>
          </w:p>
        </w:tc>
      </w:tr>
      <w:tr w:rsidR="007D5619" w:rsidRPr="007D5619" w:rsidTr="007D5619">
        <w:tblPrEx>
          <w:tblBorders>
            <w:insideH w:val="nil"/>
          </w:tblBorders>
        </w:tblPrEx>
        <w:tc>
          <w:tcPr>
            <w:tcW w:w="4139" w:type="dxa"/>
            <w:tcBorders>
              <w:top w:val="nil"/>
              <w:bottom w:val="nil"/>
            </w:tcBorders>
          </w:tcPr>
          <w:p w:rsidR="005D7BE0" w:rsidRPr="007D5619" w:rsidRDefault="005D7BE0">
            <w:pPr>
              <w:pStyle w:val="ConsPlusNormal"/>
              <w:ind w:left="283"/>
            </w:pPr>
            <w:r w:rsidRPr="007D5619">
              <w:t>а) станции</w:t>
            </w:r>
          </w:p>
        </w:tc>
        <w:tc>
          <w:tcPr>
            <w:tcW w:w="1076" w:type="dxa"/>
            <w:tcBorders>
              <w:top w:val="nil"/>
              <w:bottom w:val="nil"/>
            </w:tcBorders>
          </w:tcPr>
          <w:p w:rsidR="005D7BE0" w:rsidRPr="007D5619" w:rsidRDefault="005D7BE0">
            <w:pPr>
              <w:pStyle w:val="ConsPlusNormal"/>
              <w:jc w:val="center"/>
            </w:pPr>
            <w:r w:rsidRPr="007D5619">
              <w:t>300</w:t>
            </w:r>
          </w:p>
        </w:tc>
        <w:tc>
          <w:tcPr>
            <w:tcW w:w="1076" w:type="dxa"/>
            <w:tcBorders>
              <w:top w:val="nil"/>
              <w:bottom w:val="nil"/>
            </w:tcBorders>
          </w:tcPr>
          <w:p w:rsidR="005D7BE0" w:rsidRPr="007D5619" w:rsidRDefault="005D7BE0">
            <w:pPr>
              <w:pStyle w:val="ConsPlusNormal"/>
              <w:jc w:val="center"/>
            </w:pPr>
            <w:r w:rsidRPr="007D5619">
              <w:t>500</w:t>
            </w:r>
          </w:p>
        </w:tc>
        <w:tc>
          <w:tcPr>
            <w:tcW w:w="3093" w:type="dxa"/>
            <w:tcBorders>
              <w:top w:val="nil"/>
              <w:bottom w:val="nil"/>
            </w:tcBorders>
          </w:tcPr>
          <w:p w:rsidR="005D7BE0" w:rsidRPr="007D5619" w:rsidRDefault="005D7BE0">
            <w:pPr>
              <w:pStyle w:val="ConsPlusNormal"/>
              <w:jc w:val="center"/>
            </w:pPr>
            <w:r w:rsidRPr="007D5619">
              <w:t>375</w:t>
            </w:r>
          </w:p>
        </w:tc>
      </w:tr>
      <w:tr w:rsidR="007D5619" w:rsidRPr="007D5619" w:rsidTr="007D5619">
        <w:tblPrEx>
          <w:tblBorders>
            <w:insideH w:val="nil"/>
          </w:tblBorders>
        </w:tblPrEx>
        <w:tc>
          <w:tcPr>
            <w:tcW w:w="4139" w:type="dxa"/>
            <w:tcBorders>
              <w:top w:val="nil"/>
              <w:bottom w:val="nil"/>
            </w:tcBorders>
          </w:tcPr>
          <w:p w:rsidR="005D7BE0" w:rsidRPr="007D5619" w:rsidRDefault="005D7BE0">
            <w:pPr>
              <w:pStyle w:val="ConsPlusNormal"/>
              <w:ind w:left="283"/>
            </w:pPr>
            <w:r w:rsidRPr="007D5619">
              <w:t>б) разъезды и платформы</w:t>
            </w:r>
          </w:p>
        </w:tc>
        <w:tc>
          <w:tcPr>
            <w:tcW w:w="1076" w:type="dxa"/>
            <w:tcBorders>
              <w:top w:val="nil"/>
              <w:bottom w:val="nil"/>
            </w:tcBorders>
          </w:tcPr>
          <w:p w:rsidR="005D7BE0" w:rsidRPr="007D5619" w:rsidRDefault="005D7BE0">
            <w:pPr>
              <w:pStyle w:val="ConsPlusNormal"/>
              <w:jc w:val="center"/>
            </w:pPr>
            <w:r w:rsidRPr="007D5619">
              <w:t>100</w:t>
            </w:r>
          </w:p>
        </w:tc>
        <w:tc>
          <w:tcPr>
            <w:tcW w:w="1076" w:type="dxa"/>
            <w:tcBorders>
              <w:top w:val="nil"/>
              <w:bottom w:val="nil"/>
            </w:tcBorders>
          </w:tcPr>
          <w:p w:rsidR="005D7BE0" w:rsidRPr="007D5619" w:rsidRDefault="005D7BE0">
            <w:pPr>
              <w:pStyle w:val="ConsPlusNormal"/>
              <w:jc w:val="center"/>
            </w:pPr>
            <w:r w:rsidRPr="007D5619">
              <w:t>100</w:t>
            </w:r>
          </w:p>
        </w:tc>
        <w:tc>
          <w:tcPr>
            <w:tcW w:w="3093" w:type="dxa"/>
            <w:tcBorders>
              <w:top w:val="nil"/>
              <w:bottom w:val="nil"/>
            </w:tcBorders>
          </w:tcPr>
          <w:p w:rsidR="005D7BE0" w:rsidRPr="007D5619" w:rsidRDefault="005D7BE0">
            <w:pPr>
              <w:pStyle w:val="ConsPlusNormal"/>
              <w:jc w:val="center"/>
            </w:pPr>
            <w:r w:rsidRPr="007D5619">
              <w:t>75</w:t>
            </w:r>
          </w:p>
        </w:tc>
      </w:tr>
      <w:tr w:rsidR="007D5619" w:rsidRPr="007D5619" w:rsidTr="007D5619">
        <w:tblPrEx>
          <w:tblBorders>
            <w:insideH w:val="nil"/>
          </w:tblBorders>
        </w:tblPrEx>
        <w:tc>
          <w:tcPr>
            <w:tcW w:w="4139" w:type="dxa"/>
            <w:tcBorders>
              <w:top w:val="nil"/>
            </w:tcBorders>
          </w:tcPr>
          <w:p w:rsidR="005D7BE0" w:rsidRPr="007D5619" w:rsidRDefault="005D7BE0">
            <w:pPr>
              <w:pStyle w:val="ConsPlusNormal"/>
              <w:ind w:left="283"/>
            </w:pPr>
            <w:r w:rsidRPr="007D5619">
              <w:t>в) перегоны</w:t>
            </w:r>
          </w:p>
        </w:tc>
        <w:tc>
          <w:tcPr>
            <w:tcW w:w="1076" w:type="dxa"/>
            <w:tcBorders>
              <w:top w:val="nil"/>
            </w:tcBorders>
          </w:tcPr>
          <w:p w:rsidR="005D7BE0" w:rsidRPr="007D5619" w:rsidRDefault="005D7BE0">
            <w:pPr>
              <w:pStyle w:val="ConsPlusNormal"/>
              <w:jc w:val="center"/>
            </w:pPr>
            <w:r w:rsidRPr="007D5619">
              <w:t>40</w:t>
            </w:r>
          </w:p>
        </w:tc>
        <w:tc>
          <w:tcPr>
            <w:tcW w:w="1076" w:type="dxa"/>
            <w:tcBorders>
              <w:top w:val="nil"/>
            </w:tcBorders>
          </w:tcPr>
          <w:p w:rsidR="005D7BE0" w:rsidRPr="007D5619" w:rsidRDefault="005D7BE0">
            <w:pPr>
              <w:pStyle w:val="ConsPlusNormal"/>
              <w:jc w:val="center"/>
            </w:pPr>
            <w:r w:rsidRPr="007D5619">
              <w:t>80</w:t>
            </w:r>
          </w:p>
        </w:tc>
        <w:tc>
          <w:tcPr>
            <w:tcW w:w="3093" w:type="dxa"/>
            <w:tcBorders>
              <w:top w:val="nil"/>
            </w:tcBorders>
          </w:tcPr>
          <w:p w:rsidR="005D7BE0" w:rsidRPr="007D5619" w:rsidRDefault="005D7BE0">
            <w:pPr>
              <w:pStyle w:val="ConsPlusNormal"/>
              <w:jc w:val="center"/>
            </w:pPr>
            <w:r w:rsidRPr="007D5619">
              <w:t>60</w:t>
            </w:r>
          </w:p>
        </w:tc>
      </w:tr>
      <w:tr w:rsidR="007D5619" w:rsidRPr="007D5619" w:rsidTr="007D5619">
        <w:tblPrEx>
          <w:tblBorders>
            <w:insideH w:val="nil"/>
          </w:tblBorders>
        </w:tblPrEx>
        <w:tc>
          <w:tcPr>
            <w:tcW w:w="4139" w:type="dxa"/>
            <w:tcBorders>
              <w:bottom w:val="nil"/>
            </w:tcBorders>
          </w:tcPr>
          <w:p w:rsidR="005D7BE0" w:rsidRPr="007D5619" w:rsidRDefault="005D7BE0">
            <w:pPr>
              <w:pStyle w:val="ConsPlusNormal"/>
            </w:pPr>
            <w:r w:rsidRPr="007D5619">
              <w:t>Автодороги:</w:t>
            </w:r>
          </w:p>
        </w:tc>
        <w:tc>
          <w:tcPr>
            <w:tcW w:w="1076" w:type="dxa"/>
            <w:tcBorders>
              <w:bottom w:val="nil"/>
            </w:tcBorders>
          </w:tcPr>
          <w:p w:rsidR="005D7BE0" w:rsidRPr="007D5619" w:rsidRDefault="005D7BE0">
            <w:pPr>
              <w:pStyle w:val="ConsPlusNormal"/>
              <w:jc w:val="both"/>
            </w:pPr>
          </w:p>
        </w:tc>
        <w:tc>
          <w:tcPr>
            <w:tcW w:w="1076" w:type="dxa"/>
            <w:tcBorders>
              <w:bottom w:val="nil"/>
            </w:tcBorders>
          </w:tcPr>
          <w:p w:rsidR="005D7BE0" w:rsidRPr="007D5619" w:rsidRDefault="005D7BE0">
            <w:pPr>
              <w:pStyle w:val="ConsPlusNormal"/>
              <w:jc w:val="both"/>
            </w:pPr>
          </w:p>
        </w:tc>
        <w:tc>
          <w:tcPr>
            <w:tcW w:w="3093" w:type="dxa"/>
            <w:tcBorders>
              <w:bottom w:val="nil"/>
            </w:tcBorders>
          </w:tcPr>
          <w:p w:rsidR="005D7BE0" w:rsidRPr="007D5619" w:rsidRDefault="005D7BE0">
            <w:pPr>
              <w:pStyle w:val="ConsPlusNormal"/>
              <w:jc w:val="both"/>
            </w:pPr>
          </w:p>
        </w:tc>
      </w:tr>
      <w:tr w:rsidR="007D5619" w:rsidRPr="007D5619" w:rsidTr="007D5619">
        <w:tblPrEx>
          <w:tblBorders>
            <w:insideH w:val="nil"/>
          </w:tblBorders>
        </w:tblPrEx>
        <w:tc>
          <w:tcPr>
            <w:tcW w:w="4139" w:type="dxa"/>
            <w:tcBorders>
              <w:top w:val="nil"/>
              <w:bottom w:val="nil"/>
            </w:tcBorders>
          </w:tcPr>
          <w:p w:rsidR="005D7BE0" w:rsidRPr="007D5619" w:rsidRDefault="005D7BE0">
            <w:pPr>
              <w:pStyle w:val="ConsPlusNormal"/>
              <w:ind w:left="283"/>
            </w:pPr>
            <w:r w:rsidRPr="007D5619">
              <w:t>а) категории I - III</w:t>
            </w:r>
          </w:p>
        </w:tc>
        <w:tc>
          <w:tcPr>
            <w:tcW w:w="1076" w:type="dxa"/>
            <w:tcBorders>
              <w:top w:val="nil"/>
              <w:bottom w:val="nil"/>
            </w:tcBorders>
          </w:tcPr>
          <w:p w:rsidR="005D7BE0" w:rsidRPr="007D5619" w:rsidRDefault="005D7BE0">
            <w:pPr>
              <w:pStyle w:val="ConsPlusNormal"/>
              <w:jc w:val="center"/>
            </w:pPr>
            <w:r w:rsidRPr="007D5619">
              <w:t>60</w:t>
            </w:r>
          </w:p>
        </w:tc>
        <w:tc>
          <w:tcPr>
            <w:tcW w:w="1076" w:type="dxa"/>
            <w:tcBorders>
              <w:top w:val="nil"/>
              <w:bottom w:val="nil"/>
            </w:tcBorders>
          </w:tcPr>
          <w:p w:rsidR="005D7BE0" w:rsidRPr="007D5619" w:rsidRDefault="005D7BE0">
            <w:pPr>
              <w:pStyle w:val="ConsPlusNormal"/>
              <w:jc w:val="center"/>
            </w:pPr>
            <w:r w:rsidRPr="007D5619">
              <w:t>60</w:t>
            </w:r>
          </w:p>
        </w:tc>
        <w:tc>
          <w:tcPr>
            <w:tcW w:w="3093" w:type="dxa"/>
            <w:tcBorders>
              <w:top w:val="nil"/>
              <w:bottom w:val="nil"/>
            </w:tcBorders>
          </w:tcPr>
          <w:p w:rsidR="005D7BE0" w:rsidRPr="007D5619" w:rsidRDefault="005D7BE0">
            <w:pPr>
              <w:pStyle w:val="ConsPlusNormal"/>
              <w:jc w:val="center"/>
            </w:pPr>
            <w:r w:rsidRPr="007D5619">
              <w:t>50</w:t>
            </w:r>
          </w:p>
        </w:tc>
      </w:tr>
      <w:tr w:rsidR="007D5619" w:rsidRPr="007D5619" w:rsidTr="007D5619">
        <w:tblPrEx>
          <w:tblBorders>
            <w:insideH w:val="nil"/>
          </w:tblBorders>
        </w:tblPrEx>
        <w:tc>
          <w:tcPr>
            <w:tcW w:w="4139" w:type="dxa"/>
            <w:tcBorders>
              <w:top w:val="nil"/>
            </w:tcBorders>
          </w:tcPr>
          <w:p w:rsidR="005D7BE0" w:rsidRPr="007D5619" w:rsidRDefault="005D7BE0">
            <w:pPr>
              <w:pStyle w:val="ConsPlusNormal"/>
              <w:ind w:left="283"/>
            </w:pPr>
            <w:r w:rsidRPr="007D5619">
              <w:t>б) категории IV и V</w:t>
            </w:r>
          </w:p>
        </w:tc>
        <w:tc>
          <w:tcPr>
            <w:tcW w:w="1076" w:type="dxa"/>
            <w:tcBorders>
              <w:top w:val="nil"/>
            </w:tcBorders>
          </w:tcPr>
          <w:p w:rsidR="005D7BE0" w:rsidRPr="007D5619" w:rsidRDefault="005D7BE0">
            <w:pPr>
              <w:pStyle w:val="ConsPlusNormal"/>
              <w:jc w:val="center"/>
            </w:pPr>
            <w:r w:rsidRPr="007D5619">
              <w:t>25</w:t>
            </w:r>
          </w:p>
        </w:tc>
        <w:tc>
          <w:tcPr>
            <w:tcW w:w="1076" w:type="dxa"/>
            <w:tcBorders>
              <w:top w:val="nil"/>
            </w:tcBorders>
          </w:tcPr>
          <w:p w:rsidR="005D7BE0" w:rsidRPr="007D5619" w:rsidRDefault="005D7BE0">
            <w:pPr>
              <w:pStyle w:val="ConsPlusNormal"/>
              <w:jc w:val="center"/>
            </w:pPr>
            <w:r w:rsidRPr="007D5619">
              <w:t>50</w:t>
            </w:r>
          </w:p>
        </w:tc>
        <w:tc>
          <w:tcPr>
            <w:tcW w:w="3093" w:type="dxa"/>
            <w:tcBorders>
              <w:top w:val="nil"/>
            </w:tcBorders>
          </w:tcPr>
          <w:p w:rsidR="005D7BE0" w:rsidRPr="007D5619" w:rsidRDefault="005D7BE0">
            <w:pPr>
              <w:pStyle w:val="ConsPlusNormal"/>
              <w:jc w:val="center"/>
            </w:pPr>
            <w:r w:rsidRPr="007D5619">
              <w:t>40</w:t>
            </w:r>
          </w:p>
        </w:tc>
      </w:tr>
      <w:tr w:rsidR="007D5619" w:rsidRPr="007D5619" w:rsidTr="007D5619">
        <w:tc>
          <w:tcPr>
            <w:tcW w:w="4139" w:type="dxa"/>
          </w:tcPr>
          <w:p w:rsidR="005D7BE0" w:rsidRPr="007D5619" w:rsidRDefault="005D7BE0">
            <w:pPr>
              <w:pStyle w:val="ConsPlusNormal"/>
            </w:pPr>
            <w:r w:rsidRPr="007D5619">
              <w:t>Склады лесных материалов, торфа, сена, волокнистых веществ, соломы, а также участки открытого залегания торфа</w:t>
            </w:r>
          </w:p>
        </w:tc>
        <w:tc>
          <w:tcPr>
            <w:tcW w:w="1076" w:type="dxa"/>
          </w:tcPr>
          <w:p w:rsidR="005D7BE0" w:rsidRPr="007D5619" w:rsidRDefault="005D7BE0">
            <w:pPr>
              <w:pStyle w:val="ConsPlusNormal"/>
              <w:jc w:val="center"/>
            </w:pPr>
            <w:r w:rsidRPr="007D5619">
              <w:t>100</w:t>
            </w:r>
          </w:p>
        </w:tc>
        <w:tc>
          <w:tcPr>
            <w:tcW w:w="1076" w:type="dxa"/>
          </w:tcPr>
          <w:p w:rsidR="005D7BE0" w:rsidRPr="007D5619" w:rsidRDefault="005D7BE0">
            <w:pPr>
              <w:pStyle w:val="ConsPlusNormal"/>
              <w:jc w:val="center"/>
            </w:pPr>
            <w:r w:rsidRPr="007D5619">
              <w:t>100</w:t>
            </w:r>
          </w:p>
        </w:tc>
        <w:tc>
          <w:tcPr>
            <w:tcW w:w="3093" w:type="dxa"/>
          </w:tcPr>
          <w:p w:rsidR="005D7BE0" w:rsidRPr="007D5619" w:rsidRDefault="005D7BE0">
            <w:pPr>
              <w:pStyle w:val="ConsPlusNormal"/>
              <w:jc w:val="center"/>
            </w:pPr>
            <w:r w:rsidRPr="007D5619">
              <w:t>100</w:t>
            </w:r>
          </w:p>
        </w:tc>
      </w:tr>
      <w:tr w:rsidR="007D5619" w:rsidRPr="007D5619" w:rsidTr="007D5619">
        <w:tc>
          <w:tcPr>
            <w:tcW w:w="4139" w:type="dxa"/>
          </w:tcPr>
          <w:p w:rsidR="005D7BE0" w:rsidRPr="007D5619" w:rsidRDefault="005D7BE0">
            <w:pPr>
              <w:pStyle w:val="ConsPlusNormal"/>
            </w:pPr>
            <w:r w:rsidRPr="007D5619">
              <w:t>Воздушные линии электропередачи</w:t>
            </w:r>
          </w:p>
        </w:tc>
        <w:tc>
          <w:tcPr>
            <w:tcW w:w="5245" w:type="dxa"/>
            <w:gridSpan w:val="3"/>
          </w:tcPr>
          <w:p w:rsidR="005D7BE0" w:rsidRPr="007D5619" w:rsidRDefault="005D7BE0">
            <w:pPr>
              <w:pStyle w:val="ConsPlusNormal"/>
              <w:jc w:val="center"/>
            </w:pPr>
            <w:r w:rsidRPr="007D5619">
              <w:t>По [2]</w:t>
            </w:r>
          </w:p>
        </w:tc>
      </w:tr>
      <w:tr w:rsidR="007D5619" w:rsidRPr="007D5619" w:rsidTr="007D5619">
        <w:tc>
          <w:tcPr>
            <w:tcW w:w="9384" w:type="dxa"/>
            <w:gridSpan w:val="4"/>
          </w:tcPr>
          <w:p w:rsidR="005D7BE0" w:rsidRPr="007D5619" w:rsidRDefault="007D5619">
            <w:pPr>
              <w:pStyle w:val="ConsPlusNormal"/>
              <w:ind w:firstLine="283"/>
              <w:jc w:val="both"/>
              <w:rPr>
                <w:b/>
                <w:i/>
              </w:rPr>
            </w:pPr>
            <w:r w:rsidRPr="007D5619">
              <w:rPr>
                <w:b/>
                <w:i/>
              </w:rPr>
              <w:t>Примечания:</w:t>
            </w:r>
          </w:p>
          <w:p w:rsidR="005D7BE0" w:rsidRPr="007D5619" w:rsidRDefault="005D7BE0">
            <w:pPr>
              <w:pStyle w:val="ConsPlusNormal"/>
              <w:ind w:firstLine="283"/>
              <w:jc w:val="both"/>
              <w:rPr>
                <w:i/>
              </w:rPr>
            </w:pPr>
            <w:bookmarkStart w:id="3" w:name="P333"/>
            <w:bookmarkEnd w:id="3"/>
            <w:r w:rsidRPr="007D5619">
              <w:rPr>
                <w:i/>
              </w:rPr>
              <w:t>1. Расстояния от стволов и скважин шахтных резервуаров необходимо отсчитывать от их центральных осей.</w:t>
            </w:r>
          </w:p>
          <w:p w:rsidR="005D7BE0" w:rsidRPr="007D5619" w:rsidRDefault="005D7BE0">
            <w:pPr>
              <w:pStyle w:val="ConsPlusNormal"/>
              <w:ind w:firstLine="283"/>
              <w:jc w:val="both"/>
            </w:pPr>
            <w:bookmarkStart w:id="4" w:name="P334"/>
            <w:bookmarkEnd w:id="4"/>
            <w:r w:rsidRPr="007D5619">
              <w:rPr>
                <w:i/>
              </w:rPr>
              <w:t xml:space="preserve">2. Расстояние от устья эксплуатационной скважины </w:t>
            </w:r>
            <w:proofErr w:type="spellStart"/>
            <w:r w:rsidRPr="007D5619">
              <w:rPr>
                <w:i/>
              </w:rPr>
              <w:t>бесшахтных</w:t>
            </w:r>
            <w:proofErr w:type="spellEnd"/>
            <w:r w:rsidRPr="007D5619">
              <w:rPr>
                <w:i/>
              </w:rPr>
              <w:t xml:space="preserve"> резервуаров в каменной соли следует отсчитывать от внутренней поверхности гребня обвалования вокруг оголовка скважины.</w:t>
            </w:r>
          </w:p>
        </w:tc>
      </w:tr>
    </w:tbl>
    <w:p w:rsidR="005D7BE0" w:rsidRPr="007D5619" w:rsidRDefault="005D7BE0">
      <w:pPr>
        <w:pStyle w:val="ConsPlusNormal"/>
        <w:ind w:firstLine="540"/>
        <w:jc w:val="both"/>
      </w:pPr>
    </w:p>
    <w:p w:rsidR="005D7BE0" w:rsidRPr="007D5619" w:rsidRDefault="005D7BE0">
      <w:pPr>
        <w:pStyle w:val="ConsPlusNormal"/>
        <w:jc w:val="right"/>
      </w:pPr>
      <w:r w:rsidRPr="007D5619">
        <w:t>Таблица 4</w:t>
      </w:r>
    </w:p>
    <w:p w:rsidR="005D7BE0" w:rsidRPr="007D5619" w:rsidRDefault="005D7BE0">
      <w:pPr>
        <w:pStyle w:val="ConsPlusNormal"/>
        <w:jc w:val="center"/>
      </w:pPr>
    </w:p>
    <w:p w:rsidR="005D7BE0" w:rsidRPr="007D5619" w:rsidRDefault="005D7BE0">
      <w:pPr>
        <w:pStyle w:val="ConsPlusNormal"/>
        <w:jc w:val="center"/>
      </w:pPr>
      <w:bookmarkStart w:id="5" w:name="P338"/>
      <w:bookmarkEnd w:id="5"/>
      <w:r w:rsidRPr="007D5619">
        <w:t>Минимальные расстояния от устьев эксплуатационных скважин</w:t>
      </w:r>
      <w:r w:rsidR="007D5619">
        <w:t xml:space="preserve"> </w:t>
      </w:r>
      <w:r w:rsidRPr="007D5619">
        <w:t>и стволов подземных резервуаров до зданий и сооружений,</w:t>
      </w:r>
      <w:r w:rsidR="007D5619">
        <w:t xml:space="preserve"> </w:t>
      </w:r>
      <w:r w:rsidRPr="007D5619">
        <w:t>входящих в состав хранилища газа и СУГ</w:t>
      </w:r>
    </w:p>
    <w:p w:rsidR="005D7BE0" w:rsidRPr="007D5619" w:rsidRDefault="005D7BE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309"/>
        <w:gridCol w:w="1019"/>
        <w:gridCol w:w="1019"/>
        <w:gridCol w:w="3037"/>
      </w:tblGrid>
      <w:tr w:rsidR="007D5619" w:rsidRPr="007D5619" w:rsidTr="007D5619">
        <w:tc>
          <w:tcPr>
            <w:tcW w:w="4309" w:type="dxa"/>
            <w:vMerge w:val="restart"/>
            <w:vAlign w:val="center"/>
          </w:tcPr>
          <w:p w:rsidR="005D7BE0" w:rsidRPr="007D5619" w:rsidRDefault="005D7BE0">
            <w:pPr>
              <w:pStyle w:val="ConsPlusNormal"/>
              <w:jc w:val="center"/>
            </w:pPr>
            <w:r w:rsidRPr="007D5619">
              <w:t>Здания и сооружения</w:t>
            </w:r>
          </w:p>
        </w:tc>
        <w:tc>
          <w:tcPr>
            <w:tcW w:w="5075" w:type="dxa"/>
            <w:gridSpan w:val="3"/>
            <w:vAlign w:val="center"/>
          </w:tcPr>
          <w:p w:rsidR="005D7BE0" w:rsidRPr="007D5619" w:rsidRDefault="005D7BE0">
            <w:pPr>
              <w:pStyle w:val="ConsPlusNormal"/>
              <w:jc w:val="center"/>
            </w:pPr>
            <w:r w:rsidRPr="007D5619">
              <w:t>Расстояние, м</w:t>
            </w:r>
          </w:p>
        </w:tc>
      </w:tr>
      <w:tr w:rsidR="007D5619" w:rsidRPr="007D5619" w:rsidTr="007D5619">
        <w:tc>
          <w:tcPr>
            <w:tcW w:w="4309" w:type="dxa"/>
            <w:vMerge/>
          </w:tcPr>
          <w:p w:rsidR="005D7BE0" w:rsidRPr="007D5619" w:rsidRDefault="005D7BE0"/>
        </w:tc>
        <w:tc>
          <w:tcPr>
            <w:tcW w:w="2038" w:type="dxa"/>
            <w:gridSpan w:val="2"/>
            <w:vAlign w:val="center"/>
          </w:tcPr>
          <w:p w:rsidR="005D7BE0" w:rsidRPr="007D5619" w:rsidRDefault="005D7BE0">
            <w:pPr>
              <w:pStyle w:val="ConsPlusNormal"/>
              <w:jc w:val="center"/>
            </w:pPr>
            <w:r w:rsidRPr="007D5619">
              <w:t xml:space="preserve">от устьев скважин </w:t>
            </w:r>
            <w:proofErr w:type="spellStart"/>
            <w:r w:rsidRPr="007D5619">
              <w:t>бесшахтных</w:t>
            </w:r>
            <w:proofErr w:type="spellEnd"/>
            <w:r w:rsidRPr="007D5619">
              <w:t xml:space="preserve"> резервуаров в каменной соли</w:t>
            </w:r>
          </w:p>
        </w:tc>
        <w:tc>
          <w:tcPr>
            <w:tcW w:w="3037" w:type="dxa"/>
            <w:vAlign w:val="center"/>
          </w:tcPr>
          <w:p w:rsidR="005D7BE0" w:rsidRPr="007D5619" w:rsidRDefault="005D7BE0">
            <w:pPr>
              <w:pStyle w:val="ConsPlusNormal"/>
              <w:jc w:val="center"/>
            </w:pPr>
            <w:r w:rsidRPr="007D5619">
              <w:t xml:space="preserve">от устьев стволов и скважин шахтных резервуаров в породах с положительной температурой и </w:t>
            </w:r>
            <w:proofErr w:type="spellStart"/>
            <w:r w:rsidRPr="007D5619">
              <w:t>бесшахтных</w:t>
            </w:r>
            <w:proofErr w:type="spellEnd"/>
            <w:r w:rsidRPr="007D5619">
              <w:t xml:space="preserve"> резервуаров в многолетнемерзлых породах</w:t>
            </w:r>
          </w:p>
        </w:tc>
      </w:tr>
      <w:tr w:rsidR="007D5619" w:rsidRPr="007D5619" w:rsidTr="007D5619">
        <w:tc>
          <w:tcPr>
            <w:tcW w:w="4309" w:type="dxa"/>
            <w:vAlign w:val="center"/>
          </w:tcPr>
          <w:p w:rsidR="005D7BE0" w:rsidRPr="007D5619" w:rsidRDefault="005D7BE0">
            <w:pPr>
              <w:pStyle w:val="ConsPlusNormal"/>
              <w:jc w:val="center"/>
            </w:pPr>
          </w:p>
        </w:tc>
        <w:tc>
          <w:tcPr>
            <w:tcW w:w="1019" w:type="dxa"/>
            <w:vAlign w:val="center"/>
          </w:tcPr>
          <w:p w:rsidR="005D7BE0" w:rsidRPr="007D5619" w:rsidRDefault="005D7BE0">
            <w:pPr>
              <w:pStyle w:val="ConsPlusNormal"/>
              <w:jc w:val="center"/>
            </w:pPr>
            <w:r w:rsidRPr="007D5619">
              <w:t>для газа</w:t>
            </w:r>
          </w:p>
        </w:tc>
        <w:tc>
          <w:tcPr>
            <w:tcW w:w="4056" w:type="dxa"/>
            <w:gridSpan w:val="2"/>
            <w:vAlign w:val="center"/>
          </w:tcPr>
          <w:p w:rsidR="005D7BE0" w:rsidRPr="007D5619" w:rsidRDefault="005D7BE0">
            <w:pPr>
              <w:pStyle w:val="ConsPlusNormal"/>
              <w:jc w:val="center"/>
            </w:pPr>
            <w:r w:rsidRPr="007D5619">
              <w:t>для СУГ</w:t>
            </w:r>
          </w:p>
        </w:tc>
      </w:tr>
      <w:tr w:rsidR="007D5619" w:rsidRPr="007D5619" w:rsidTr="007D5619">
        <w:tc>
          <w:tcPr>
            <w:tcW w:w="4309" w:type="dxa"/>
          </w:tcPr>
          <w:p w:rsidR="005D7BE0" w:rsidRPr="007D5619" w:rsidRDefault="005D7BE0">
            <w:pPr>
              <w:pStyle w:val="ConsPlusNormal"/>
            </w:pPr>
            <w:r w:rsidRPr="007D5619">
              <w:t>Сливоналивные причалы и пирсы</w:t>
            </w:r>
          </w:p>
        </w:tc>
        <w:tc>
          <w:tcPr>
            <w:tcW w:w="1019" w:type="dxa"/>
          </w:tcPr>
          <w:p w:rsidR="005D7BE0" w:rsidRPr="007D5619" w:rsidRDefault="005D7BE0">
            <w:pPr>
              <w:pStyle w:val="ConsPlusNormal"/>
              <w:jc w:val="center"/>
            </w:pPr>
            <w:r w:rsidRPr="007D5619">
              <w:t>50</w:t>
            </w:r>
          </w:p>
        </w:tc>
        <w:tc>
          <w:tcPr>
            <w:tcW w:w="1019" w:type="dxa"/>
          </w:tcPr>
          <w:p w:rsidR="005D7BE0" w:rsidRPr="007D5619" w:rsidRDefault="005D7BE0">
            <w:pPr>
              <w:pStyle w:val="ConsPlusNormal"/>
              <w:jc w:val="center"/>
            </w:pPr>
            <w:r w:rsidRPr="007D5619">
              <w:t>100</w:t>
            </w:r>
          </w:p>
        </w:tc>
        <w:tc>
          <w:tcPr>
            <w:tcW w:w="3037" w:type="dxa"/>
          </w:tcPr>
          <w:p w:rsidR="005D7BE0" w:rsidRPr="007D5619" w:rsidRDefault="005D7BE0">
            <w:pPr>
              <w:pStyle w:val="ConsPlusNormal"/>
              <w:jc w:val="center"/>
            </w:pPr>
            <w:r w:rsidRPr="007D5619">
              <w:t>75</w:t>
            </w:r>
          </w:p>
        </w:tc>
      </w:tr>
      <w:tr w:rsidR="007D5619" w:rsidRPr="007D5619" w:rsidTr="007D5619">
        <w:tc>
          <w:tcPr>
            <w:tcW w:w="4309" w:type="dxa"/>
          </w:tcPr>
          <w:p w:rsidR="005D7BE0" w:rsidRPr="007D5619" w:rsidRDefault="005D7BE0">
            <w:pPr>
              <w:pStyle w:val="ConsPlusNormal"/>
            </w:pPr>
            <w:r w:rsidRPr="007D5619">
              <w:t>Железнодорожные сливоналивные эстакады, складские здания для нефтепродуктов в таре</w:t>
            </w:r>
          </w:p>
        </w:tc>
        <w:tc>
          <w:tcPr>
            <w:tcW w:w="1019" w:type="dxa"/>
          </w:tcPr>
          <w:p w:rsidR="005D7BE0" w:rsidRPr="007D5619" w:rsidRDefault="005D7BE0">
            <w:pPr>
              <w:pStyle w:val="ConsPlusNormal"/>
              <w:jc w:val="center"/>
            </w:pPr>
            <w:r w:rsidRPr="007D5619">
              <w:t>20</w:t>
            </w:r>
          </w:p>
        </w:tc>
        <w:tc>
          <w:tcPr>
            <w:tcW w:w="1019" w:type="dxa"/>
          </w:tcPr>
          <w:p w:rsidR="005D7BE0" w:rsidRPr="007D5619" w:rsidRDefault="005D7BE0">
            <w:pPr>
              <w:pStyle w:val="ConsPlusNormal"/>
              <w:jc w:val="center"/>
            </w:pPr>
            <w:r w:rsidRPr="007D5619">
              <w:t>40</w:t>
            </w:r>
          </w:p>
        </w:tc>
        <w:tc>
          <w:tcPr>
            <w:tcW w:w="3037" w:type="dxa"/>
          </w:tcPr>
          <w:p w:rsidR="005D7BE0" w:rsidRPr="007D5619" w:rsidRDefault="005D7BE0">
            <w:pPr>
              <w:pStyle w:val="ConsPlusNormal"/>
              <w:jc w:val="center"/>
            </w:pPr>
            <w:r w:rsidRPr="007D5619">
              <w:t>30</w:t>
            </w:r>
          </w:p>
        </w:tc>
      </w:tr>
      <w:tr w:rsidR="007D5619" w:rsidRPr="007D5619" w:rsidTr="007D5619">
        <w:tc>
          <w:tcPr>
            <w:tcW w:w="4309" w:type="dxa"/>
          </w:tcPr>
          <w:p w:rsidR="005D7BE0" w:rsidRPr="007D5619" w:rsidRDefault="005D7BE0">
            <w:pPr>
              <w:pStyle w:val="ConsPlusNormal"/>
            </w:pPr>
            <w:r w:rsidRPr="007D5619">
              <w:lastRenderedPageBreak/>
              <w:t>Сливоналивные устройства для автоцистерн, продуктовые насосные станции, компрессорные, канализационные насосные станции производственных сточных вод, разливочные, расфасовочные и раздаточные, установки для испарения и смешения газов</w:t>
            </w:r>
          </w:p>
        </w:tc>
        <w:tc>
          <w:tcPr>
            <w:tcW w:w="1019" w:type="dxa"/>
          </w:tcPr>
          <w:p w:rsidR="005D7BE0" w:rsidRPr="007D5619" w:rsidRDefault="005D7BE0">
            <w:pPr>
              <w:pStyle w:val="ConsPlusNormal"/>
              <w:jc w:val="center"/>
            </w:pPr>
            <w:r w:rsidRPr="007D5619">
              <w:t>20</w:t>
            </w:r>
          </w:p>
        </w:tc>
        <w:tc>
          <w:tcPr>
            <w:tcW w:w="1019" w:type="dxa"/>
          </w:tcPr>
          <w:p w:rsidR="005D7BE0" w:rsidRPr="007D5619" w:rsidRDefault="005D7BE0">
            <w:pPr>
              <w:pStyle w:val="ConsPlusNormal"/>
              <w:jc w:val="center"/>
            </w:pPr>
            <w:r w:rsidRPr="007D5619">
              <w:t>40</w:t>
            </w:r>
          </w:p>
        </w:tc>
        <w:tc>
          <w:tcPr>
            <w:tcW w:w="3037" w:type="dxa"/>
          </w:tcPr>
          <w:p w:rsidR="005D7BE0" w:rsidRPr="007D5619" w:rsidRDefault="005D7BE0">
            <w:pPr>
              <w:pStyle w:val="ConsPlusNormal"/>
              <w:jc w:val="center"/>
            </w:pPr>
            <w:r w:rsidRPr="007D5619">
              <w:t>30</w:t>
            </w:r>
          </w:p>
        </w:tc>
      </w:tr>
      <w:tr w:rsidR="007D5619" w:rsidRPr="007D5619" w:rsidTr="007D5619">
        <w:tc>
          <w:tcPr>
            <w:tcW w:w="4309" w:type="dxa"/>
          </w:tcPr>
          <w:p w:rsidR="005D7BE0" w:rsidRPr="007D5619" w:rsidRDefault="005D7BE0">
            <w:pPr>
              <w:pStyle w:val="ConsPlusNormal"/>
            </w:pPr>
            <w:r w:rsidRPr="007D5619">
              <w:t>Водопроводные и противопожарные насосные станции, пожарное депо и посты, противопожарные водоемы (до люка резервуара или места забора воды из водоема)</w:t>
            </w:r>
          </w:p>
        </w:tc>
        <w:tc>
          <w:tcPr>
            <w:tcW w:w="1019" w:type="dxa"/>
          </w:tcPr>
          <w:p w:rsidR="005D7BE0" w:rsidRPr="007D5619" w:rsidRDefault="005D7BE0">
            <w:pPr>
              <w:pStyle w:val="ConsPlusNormal"/>
              <w:jc w:val="center"/>
            </w:pPr>
            <w:r w:rsidRPr="007D5619">
              <w:t>40</w:t>
            </w:r>
          </w:p>
        </w:tc>
        <w:tc>
          <w:tcPr>
            <w:tcW w:w="1019" w:type="dxa"/>
          </w:tcPr>
          <w:p w:rsidR="005D7BE0" w:rsidRPr="007D5619" w:rsidRDefault="005D7BE0">
            <w:pPr>
              <w:pStyle w:val="ConsPlusNormal"/>
              <w:jc w:val="center"/>
            </w:pPr>
            <w:r w:rsidRPr="007D5619">
              <w:t>40</w:t>
            </w:r>
          </w:p>
        </w:tc>
        <w:tc>
          <w:tcPr>
            <w:tcW w:w="3037" w:type="dxa"/>
          </w:tcPr>
          <w:p w:rsidR="005D7BE0" w:rsidRPr="007D5619" w:rsidRDefault="005D7BE0">
            <w:pPr>
              <w:pStyle w:val="ConsPlusNormal"/>
              <w:jc w:val="center"/>
            </w:pPr>
            <w:r w:rsidRPr="007D5619">
              <w:t>30</w:t>
            </w:r>
          </w:p>
        </w:tc>
      </w:tr>
      <w:tr w:rsidR="007D5619" w:rsidRPr="007D5619" w:rsidTr="007D5619">
        <w:tc>
          <w:tcPr>
            <w:tcW w:w="4309" w:type="dxa"/>
          </w:tcPr>
          <w:p w:rsidR="005D7BE0" w:rsidRPr="007D5619" w:rsidRDefault="005D7BE0">
            <w:pPr>
              <w:pStyle w:val="ConsPlusNormal"/>
            </w:pPr>
            <w:r w:rsidRPr="007D5619">
              <w:t>Здания и сооружения I и II степеней огнестойкости с применением открытого огня</w:t>
            </w:r>
          </w:p>
        </w:tc>
        <w:tc>
          <w:tcPr>
            <w:tcW w:w="1019" w:type="dxa"/>
          </w:tcPr>
          <w:p w:rsidR="005D7BE0" w:rsidRPr="007D5619" w:rsidRDefault="005D7BE0">
            <w:pPr>
              <w:pStyle w:val="ConsPlusNormal"/>
              <w:jc w:val="center"/>
            </w:pPr>
            <w:r w:rsidRPr="007D5619">
              <w:t>50</w:t>
            </w:r>
          </w:p>
        </w:tc>
        <w:tc>
          <w:tcPr>
            <w:tcW w:w="1019" w:type="dxa"/>
          </w:tcPr>
          <w:p w:rsidR="005D7BE0" w:rsidRPr="007D5619" w:rsidRDefault="005D7BE0">
            <w:pPr>
              <w:pStyle w:val="ConsPlusNormal"/>
              <w:jc w:val="center"/>
            </w:pPr>
            <w:r w:rsidRPr="007D5619">
              <w:t>60</w:t>
            </w:r>
          </w:p>
        </w:tc>
        <w:tc>
          <w:tcPr>
            <w:tcW w:w="3037" w:type="dxa"/>
          </w:tcPr>
          <w:p w:rsidR="005D7BE0" w:rsidRPr="007D5619" w:rsidRDefault="005D7BE0">
            <w:pPr>
              <w:pStyle w:val="ConsPlusNormal"/>
              <w:jc w:val="center"/>
            </w:pPr>
            <w:r w:rsidRPr="007D5619">
              <w:t>50</w:t>
            </w:r>
          </w:p>
        </w:tc>
      </w:tr>
      <w:tr w:rsidR="007D5619" w:rsidRPr="007D5619" w:rsidTr="007D5619">
        <w:tc>
          <w:tcPr>
            <w:tcW w:w="4309" w:type="dxa"/>
          </w:tcPr>
          <w:p w:rsidR="005D7BE0" w:rsidRPr="007D5619" w:rsidRDefault="005D7BE0">
            <w:pPr>
              <w:pStyle w:val="ConsPlusNormal"/>
            </w:pPr>
            <w:r w:rsidRPr="007D5619">
              <w:t>Прочие здания и сооружения</w:t>
            </w:r>
          </w:p>
        </w:tc>
        <w:tc>
          <w:tcPr>
            <w:tcW w:w="1019" w:type="dxa"/>
          </w:tcPr>
          <w:p w:rsidR="005D7BE0" w:rsidRPr="007D5619" w:rsidRDefault="005D7BE0">
            <w:pPr>
              <w:pStyle w:val="ConsPlusNormal"/>
              <w:jc w:val="center"/>
            </w:pPr>
            <w:r w:rsidRPr="007D5619">
              <w:t>40</w:t>
            </w:r>
          </w:p>
        </w:tc>
        <w:tc>
          <w:tcPr>
            <w:tcW w:w="1019" w:type="dxa"/>
          </w:tcPr>
          <w:p w:rsidR="005D7BE0" w:rsidRPr="007D5619" w:rsidRDefault="005D7BE0">
            <w:pPr>
              <w:pStyle w:val="ConsPlusNormal"/>
              <w:jc w:val="center"/>
            </w:pPr>
            <w:r w:rsidRPr="007D5619">
              <w:t>40</w:t>
            </w:r>
          </w:p>
        </w:tc>
        <w:tc>
          <w:tcPr>
            <w:tcW w:w="3037" w:type="dxa"/>
          </w:tcPr>
          <w:p w:rsidR="005D7BE0" w:rsidRPr="007D5619" w:rsidRDefault="005D7BE0">
            <w:pPr>
              <w:pStyle w:val="ConsPlusNormal"/>
              <w:jc w:val="center"/>
            </w:pPr>
            <w:r w:rsidRPr="007D5619">
              <w:t>40</w:t>
            </w:r>
          </w:p>
        </w:tc>
      </w:tr>
      <w:tr w:rsidR="007D5619" w:rsidRPr="007D5619" w:rsidTr="007D5619">
        <w:tc>
          <w:tcPr>
            <w:tcW w:w="4309" w:type="dxa"/>
          </w:tcPr>
          <w:p w:rsidR="005D7BE0" w:rsidRPr="007D5619" w:rsidRDefault="005D7BE0">
            <w:pPr>
              <w:pStyle w:val="ConsPlusNormal"/>
            </w:pPr>
            <w:proofErr w:type="spellStart"/>
            <w:r w:rsidRPr="007D5619">
              <w:t>Рассолохранилища</w:t>
            </w:r>
            <w:proofErr w:type="spellEnd"/>
            <w:r w:rsidRPr="007D5619">
              <w:t xml:space="preserve"> (открытые)</w:t>
            </w:r>
          </w:p>
        </w:tc>
        <w:tc>
          <w:tcPr>
            <w:tcW w:w="1019" w:type="dxa"/>
          </w:tcPr>
          <w:p w:rsidR="005D7BE0" w:rsidRPr="007D5619" w:rsidRDefault="005D7BE0">
            <w:pPr>
              <w:pStyle w:val="ConsPlusNormal"/>
              <w:jc w:val="center"/>
            </w:pPr>
            <w:r w:rsidRPr="007D5619">
              <w:t>40</w:t>
            </w:r>
          </w:p>
        </w:tc>
        <w:tc>
          <w:tcPr>
            <w:tcW w:w="1019" w:type="dxa"/>
          </w:tcPr>
          <w:p w:rsidR="005D7BE0" w:rsidRPr="007D5619" w:rsidRDefault="005D7BE0">
            <w:pPr>
              <w:pStyle w:val="ConsPlusNormal"/>
              <w:jc w:val="center"/>
            </w:pPr>
            <w:r w:rsidRPr="007D5619">
              <w:t>40</w:t>
            </w:r>
          </w:p>
        </w:tc>
        <w:tc>
          <w:tcPr>
            <w:tcW w:w="3037" w:type="dxa"/>
          </w:tcPr>
          <w:p w:rsidR="005D7BE0" w:rsidRPr="007D5619" w:rsidRDefault="005D7BE0">
            <w:pPr>
              <w:pStyle w:val="ConsPlusNormal"/>
              <w:jc w:val="center"/>
            </w:pPr>
            <w:r w:rsidRPr="007D5619">
              <w:t>-</w:t>
            </w:r>
          </w:p>
        </w:tc>
      </w:tr>
      <w:tr w:rsidR="007D5619" w:rsidRPr="007D5619" w:rsidTr="007D5619">
        <w:tc>
          <w:tcPr>
            <w:tcW w:w="4309" w:type="dxa"/>
          </w:tcPr>
          <w:p w:rsidR="005D7BE0" w:rsidRPr="007D5619" w:rsidRDefault="005D7BE0">
            <w:pPr>
              <w:pStyle w:val="ConsPlusNormal"/>
            </w:pPr>
            <w:r w:rsidRPr="007D5619">
              <w:t>Ограждение резервуара</w:t>
            </w:r>
          </w:p>
        </w:tc>
        <w:tc>
          <w:tcPr>
            <w:tcW w:w="1019" w:type="dxa"/>
          </w:tcPr>
          <w:p w:rsidR="005D7BE0" w:rsidRPr="007D5619" w:rsidRDefault="005D7BE0">
            <w:pPr>
              <w:pStyle w:val="ConsPlusNormal"/>
              <w:jc w:val="center"/>
            </w:pPr>
            <w:r w:rsidRPr="007D5619">
              <w:t>15</w:t>
            </w:r>
          </w:p>
        </w:tc>
        <w:tc>
          <w:tcPr>
            <w:tcW w:w="1019" w:type="dxa"/>
          </w:tcPr>
          <w:p w:rsidR="005D7BE0" w:rsidRPr="007D5619" w:rsidRDefault="005D7BE0">
            <w:pPr>
              <w:pStyle w:val="ConsPlusNormal"/>
              <w:jc w:val="center"/>
            </w:pPr>
            <w:r w:rsidRPr="007D5619">
              <w:t>15</w:t>
            </w:r>
          </w:p>
        </w:tc>
        <w:tc>
          <w:tcPr>
            <w:tcW w:w="3037" w:type="dxa"/>
          </w:tcPr>
          <w:p w:rsidR="005D7BE0" w:rsidRPr="007D5619" w:rsidRDefault="005D7BE0">
            <w:pPr>
              <w:pStyle w:val="ConsPlusNormal"/>
              <w:jc w:val="center"/>
            </w:pPr>
            <w:r w:rsidRPr="007D5619">
              <w:t>15</w:t>
            </w:r>
          </w:p>
        </w:tc>
      </w:tr>
      <w:tr w:rsidR="007D5619" w:rsidRPr="007D5619" w:rsidTr="007D5619">
        <w:tc>
          <w:tcPr>
            <w:tcW w:w="4309" w:type="dxa"/>
          </w:tcPr>
          <w:p w:rsidR="005D7BE0" w:rsidRPr="007D5619" w:rsidRDefault="005D7BE0">
            <w:pPr>
              <w:pStyle w:val="ConsPlusNormal"/>
            </w:pPr>
            <w:r w:rsidRPr="007D5619">
              <w:t>Воздушные линии электропередачи</w:t>
            </w:r>
          </w:p>
        </w:tc>
        <w:tc>
          <w:tcPr>
            <w:tcW w:w="5075" w:type="dxa"/>
            <w:gridSpan w:val="3"/>
          </w:tcPr>
          <w:p w:rsidR="005D7BE0" w:rsidRPr="007D5619" w:rsidRDefault="005D7BE0">
            <w:pPr>
              <w:pStyle w:val="ConsPlusNormal"/>
              <w:jc w:val="center"/>
            </w:pPr>
            <w:r w:rsidRPr="007D5619">
              <w:t>По [2]</w:t>
            </w:r>
          </w:p>
        </w:tc>
      </w:tr>
      <w:tr w:rsidR="007D5619" w:rsidRPr="007D5619" w:rsidTr="007D5619">
        <w:tc>
          <w:tcPr>
            <w:tcW w:w="9384" w:type="dxa"/>
            <w:gridSpan w:val="4"/>
          </w:tcPr>
          <w:p w:rsidR="005D7BE0" w:rsidRPr="007D5619" w:rsidRDefault="005D7BE0">
            <w:pPr>
              <w:pStyle w:val="ConsPlusNormal"/>
              <w:ind w:firstLine="283"/>
              <w:jc w:val="both"/>
            </w:pPr>
            <w:r w:rsidRPr="007D5619">
              <w:t>Примечания 1 и 2 таблицы 3 распространяются и на данную таблицу.</w:t>
            </w:r>
          </w:p>
        </w:tc>
      </w:tr>
    </w:tbl>
    <w:p w:rsidR="005D7BE0" w:rsidRPr="007D5619" w:rsidRDefault="005D7BE0">
      <w:pPr>
        <w:pStyle w:val="ConsPlusNormal"/>
        <w:ind w:firstLine="540"/>
        <w:jc w:val="both"/>
      </w:pPr>
    </w:p>
    <w:p w:rsidR="005D7BE0" w:rsidRPr="007D5619" w:rsidRDefault="005D7BE0">
      <w:pPr>
        <w:pStyle w:val="ConsPlusNormal"/>
        <w:ind w:firstLine="540"/>
        <w:jc w:val="both"/>
      </w:pPr>
      <w:r w:rsidRPr="007D5619">
        <w:t>Расстояния между зданиями и сооружениями подземного хранилища должны обеспечивать при эксплуатации:</w:t>
      </w:r>
    </w:p>
    <w:p w:rsidR="005D7BE0" w:rsidRPr="007D5619" w:rsidRDefault="005D7BE0">
      <w:pPr>
        <w:pStyle w:val="ConsPlusNormal"/>
        <w:spacing w:before="220"/>
        <w:ind w:firstLine="540"/>
        <w:jc w:val="both"/>
      </w:pPr>
      <w:r w:rsidRPr="007D5619">
        <w:t>возможность обслуживания наземных и подземных объектов;</w:t>
      </w:r>
    </w:p>
    <w:p w:rsidR="005D7BE0" w:rsidRPr="007D5619" w:rsidRDefault="005D7BE0">
      <w:pPr>
        <w:pStyle w:val="ConsPlusNormal"/>
        <w:spacing w:before="220"/>
        <w:ind w:firstLine="540"/>
        <w:jc w:val="both"/>
      </w:pPr>
      <w:r w:rsidRPr="007D5619">
        <w:t>эвакуацию персонала.</w:t>
      </w:r>
    </w:p>
    <w:p w:rsidR="005D7BE0" w:rsidRPr="007D5619" w:rsidRDefault="005D7BE0">
      <w:pPr>
        <w:pStyle w:val="ConsPlusNormal"/>
        <w:spacing w:before="220"/>
        <w:ind w:firstLine="540"/>
        <w:jc w:val="both"/>
      </w:pPr>
      <w:r w:rsidRPr="007D5619">
        <w:t xml:space="preserve">Расстояние между устьями соседних скважин </w:t>
      </w:r>
      <w:proofErr w:type="spellStart"/>
      <w:r w:rsidRPr="007D5619">
        <w:t>бесшахтных</w:t>
      </w:r>
      <w:proofErr w:type="spellEnd"/>
      <w:r w:rsidRPr="007D5619">
        <w:t xml:space="preserve"> резервуаров должно определяться расчетом.</w:t>
      </w:r>
    </w:p>
    <w:p w:rsidR="005D7BE0" w:rsidRPr="007D5619" w:rsidRDefault="005D7BE0">
      <w:pPr>
        <w:pStyle w:val="ConsPlusNormal"/>
        <w:spacing w:before="220"/>
        <w:ind w:firstLine="540"/>
        <w:jc w:val="both"/>
      </w:pPr>
      <w:r w:rsidRPr="007D5619">
        <w:t xml:space="preserve">6.4. Вокруг устьев скважин </w:t>
      </w:r>
      <w:proofErr w:type="spellStart"/>
      <w:r w:rsidRPr="007D5619">
        <w:t>бесшахтных</w:t>
      </w:r>
      <w:proofErr w:type="spellEnd"/>
      <w:r w:rsidRPr="007D5619">
        <w:t xml:space="preserve"> резервуаров в каменной соли при хранении нефти, нефтепродуктов и СУГ следует предусматривать обвалование.</w:t>
      </w:r>
    </w:p>
    <w:p w:rsidR="005D7BE0" w:rsidRPr="007D5619" w:rsidRDefault="005D7BE0">
      <w:pPr>
        <w:pStyle w:val="ConsPlusNormal"/>
        <w:spacing w:before="220"/>
        <w:ind w:firstLine="540"/>
        <w:jc w:val="both"/>
      </w:pPr>
      <w:r w:rsidRPr="007D5619">
        <w:t>Вместимость пространства внутри обвалования определяется расчетом по величине возможного аварийного выброса продукта.</w:t>
      </w:r>
    </w:p>
    <w:p w:rsidR="005D7BE0" w:rsidRPr="007D5619" w:rsidRDefault="005D7BE0">
      <w:pPr>
        <w:pStyle w:val="ConsPlusNormal"/>
        <w:spacing w:before="220"/>
        <w:ind w:firstLine="540"/>
        <w:jc w:val="both"/>
      </w:pPr>
      <w:r w:rsidRPr="007D5619">
        <w:t>6.5. Площадка, на которой предусматривается размещение подземных резервуаров в многолетнемерзлых породах, должна быть надежно защищена от временных поверхностных водотоков искусственными сооружениями (обвалования, водоотводы).</w:t>
      </w:r>
    </w:p>
    <w:p w:rsidR="005D7BE0" w:rsidRPr="007D5619" w:rsidRDefault="005D7BE0">
      <w:pPr>
        <w:pStyle w:val="ConsPlusNormal"/>
        <w:spacing w:before="220"/>
        <w:ind w:firstLine="540"/>
        <w:jc w:val="both"/>
      </w:pPr>
      <w:r w:rsidRPr="007D5619">
        <w:t>6.6. Устья эксплуатационных скважин, стволов и шурфов подземных резервуаров должны иметь продуваемое ограждение из негорючих материалов (решетки, сетки) высотой не менее 2 м. Размер ограждаемого участка следует назначать из условия возможности проведения профилактических и ремонтных работ.</w:t>
      </w:r>
    </w:p>
    <w:p w:rsidR="005D7BE0" w:rsidRPr="007D5619" w:rsidRDefault="005D7BE0">
      <w:pPr>
        <w:pStyle w:val="ConsPlusNormal"/>
        <w:spacing w:before="220"/>
        <w:ind w:firstLine="540"/>
        <w:jc w:val="both"/>
      </w:pPr>
      <w:r w:rsidRPr="007D5619">
        <w:t xml:space="preserve">Ограждение устьев скважин </w:t>
      </w:r>
      <w:proofErr w:type="spellStart"/>
      <w:r w:rsidRPr="007D5619">
        <w:t>бесшахтных</w:t>
      </w:r>
      <w:proofErr w:type="spellEnd"/>
      <w:r w:rsidRPr="007D5619">
        <w:t xml:space="preserve"> резервуаров допускается размещать как внутри обвалованной площадки, так и вне ее.</w:t>
      </w:r>
    </w:p>
    <w:p w:rsidR="005D7BE0" w:rsidRPr="007D5619" w:rsidRDefault="005D7BE0">
      <w:pPr>
        <w:pStyle w:val="ConsPlusNormal"/>
        <w:spacing w:before="280"/>
        <w:ind w:firstLine="540"/>
        <w:jc w:val="both"/>
      </w:pPr>
      <w:r w:rsidRPr="007D5619">
        <w:t xml:space="preserve">6.8. Для площадок подземных хранилищ (независимо от их вместимости) следует предусматривать два выезда на автомобильные дороги общей сети или на подъездные пути. Расстояния между зданиями и сооружениями подземного хранилища должны обеспечивать возможность подъездов пожарной техники непосредственно к устьям скважин, стволам и шурфам </w:t>
      </w:r>
      <w:r w:rsidRPr="007D5619">
        <w:lastRenderedPageBreak/>
        <w:t>подземных хранилищ.</w:t>
      </w:r>
    </w:p>
    <w:p w:rsidR="005D7BE0" w:rsidRPr="007D5619" w:rsidRDefault="005D7BE0">
      <w:pPr>
        <w:pStyle w:val="ConsPlusNormal"/>
        <w:ind w:firstLine="540"/>
        <w:jc w:val="both"/>
      </w:pPr>
    </w:p>
    <w:p w:rsidR="007D5619" w:rsidRPr="007D5619" w:rsidRDefault="007D5619" w:rsidP="00CE14FF">
      <w:pPr>
        <w:pStyle w:val="ConsPlusNormal"/>
        <w:ind w:firstLine="567"/>
        <w:jc w:val="both"/>
      </w:pPr>
      <w:r w:rsidRPr="007D5619">
        <w:t xml:space="preserve">Применение на обязательной основе раздела 7 (подраздел 7.1, пункты 7.2.4) обеспечивает соблюдение требований Федерального закона от 30.12.2009 </w:t>
      </w:r>
      <w:r w:rsidR="006172AB">
        <w:t>№</w:t>
      </w:r>
      <w:r w:rsidRPr="007D5619">
        <w:t xml:space="preserve"> 384-ФЗ </w:t>
      </w:r>
      <w:r w:rsidR="00CE14FF">
        <w:t>«</w:t>
      </w:r>
      <w:r w:rsidRPr="007D5619">
        <w:t>Технический регламент о безопасности зданий и сооружений</w:t>
      </w:r>
      <w:r w:rsidR="00CE14FF">
        <w:t>»</w:t>
      </w:r>
      <w:r w:rsidRPr="007D5619">
        <w:t xml:space="preserve"> (Постановление Правительства РФ от 26.12.2014 </w:t>
      </w:r>
      <w:r w:rsidR="006172AB">
        <w:t>№</w:t>
      </w:r>
      <w:r w:rsidRPr="007D5619">
        <w:t xml:space="preserve"> 1521).</w:t>
      </w:r>
    </w:p>
    <w:p w:rsidR="005D7BE0" w:rsidRPr="007D5619" w:rsidRDefault="005D7BE0" w:rsidP="007D5619">
      <w:pPr>
        <w:pStyle w:val="ConsPlusNormal"/>
        <w:spacing w:before="280"/>
        <w:jc w:val="center"/>
        <w:outlineLvl w:val="1"/>
        <w:rPr>
          <w:b/>
        </w:rPr>
      </w:pPr>
      <w:r w:rsidRPr="007D5619">
        <w:rPr>
          <w:b/>
        </w:rPr>
        <w:t>7. Требования к инженерно-геологическим и гидрогеологическим</w:t>
      </w:r>
      <w:r w:rsidR="007D5619" w:rsidRPr="007D5619">
        <w:rPr>
          <w:b/>
        </w:rPr>
        <w:t xml:space="preserve"> </w:t>
      </w:r>
      <w:r w:rsidRPr="007D5619">
        <w:rPr>
          <w:b/>
        </w:rPr>
        <w:t>условиям площадок строительства</w:t>
      </w:r>
    </w:p>
    <w:p w:rsidR="005D7BE0" w:rsidRPr="007D5619" w:rsidRDefault="005D7BE0">
      <w:pPr>
        <w:pStyle w:val="ConsPlusNormal"/>
        <w:ind w:firstLine="540"/>
        <w:jc w:val="both"/>
      </w:pPr>
    </w:p>
    <w:p w:rsidR="005D7BE0" w:rsidRPr="007D5619" w:rsidRDefault="005D7BE0">
      <w:pPr>
        <w:pStyle w:val="ConsPlusNormal"/>
        <w:jc w:val="center"/>
        <w:outlineLvl w:val="2"/>
        <w:rPr>
          <w:b/>
        </w:rPr>
      </w:pPr>
      <w:r w:rsidRPr="007D5619">
        <w:rPr>
          <w:b/>
        </w:rPr>
        <w:t>7.1. Общие положения</w:t>
      </w:r>
    </w:p>
    <w:p w:rsidR="005D7BE0" w:rsidRPr="007D5619" w:rsidRDefault="005D7BE0">
      <w:pPr>
        <w:pStyle w:val="ConsPlusNormal"/>
        <w:ind w:firstLine="540"/>
        <w:jc w:val="both"/>
      </w:pPr>
    </w:p>
    <w:p w:rsidR="005D7BE0" w:rsidRPr="007D5619" w:rsidRDefault="005D7BE0">
      <w:pPr>
        <w:pStyle w:val="ConsPlusNormal"/>
        <w:ind w:firstLine="540"/>
        <w:jc w:val="both"/>
      </w:pPr>
      <w:r w:rsidRPr="007D5619">
        <w:t>Выработки-емкости подземных резервуаров следует размещать в массивах горных пород, способных обеспечить устойчивость и герметичность выработок на весь срок службы резервуаров, а горные породы, в которых размещаются выработки-емкости подземных резервуаров, не должны содержать включений, ухудшающих качество хранимых продуктов. Срок службы резервуаров определяется проектом.</w:t>
      </w:r>
    </w:p>
    <w:p w:rsidR="005D7BE0" w:rsidRPr="007D5619" w:rsidRDefault="005D7BE0">
      <w:pPr>
        <w:pStyle w:val="ConsPlusNormal"/>
        <w:spacing w:before="220"/>
        <w:ind w:firstLine="540"/>
        <w:jc w:val="both"/>
      </w:pPr>
      <w:r w:rsidRPr="007D5619">
        <w:t xml:space="preserve">Не допускается размещать подземные и наземные сооружения хранилища без специального обоснования на территориях с сейсмичностью выше 9 баллов в соответствии с СП 14.13330, а также на участках развития физико-геологических и криогенных процессов (карст, оползни, сели, </w:t>
      </w:r>
      <w:proofErr w:type="spellStart"/>
      <w:r w:rsidRPr="007D5619">
        <w:t>термокарст</w:t>
      </w:r>
      <w:proofErr w:type="spellEnd"/>
      <w:r w:rsidRPr="007D5619">
        <w:t xml:space="preserve"> и пр.).</w:t>
      </w:r>
    </w:p>
    <w:p w:rsidR="005D7BE0" w:rsidRPr="007D5619" w:rsidRDefault="005D7BE0">
      <w:pPr>
        <w:pStyle w:val="ConsPlusNormal"/>
        <w:spacing w:before="220"/>
        <w:ind w:firstLine="540"/>
        <w:jc w:val="both"/>
      </w:pPr>
      <w:r w:rsidRPr="007D5619">
        <w:t>Минимально допустимая глубина залегания горных пород, пригодных для размещения выработок-емкостей, определяется расчетом исходя из типа резервуара, внутреннего давления в резервуаре, плотности пород, залегающих выше кровли выработки-емкости, и гидрогеологических условий.</w:t>
      </w:r>
    </w:p>
    <w:p w:rsidR="005D7BE0" w:rsidRPr="007D5619" w:rsidRDefault="005D7BE0">
      <w:pPr>
        <w:pStyle w:val="ConsPlusNormal"/>
        <w:ind w:firstLine="540"/>
        <w:jc w:val="both"/>
      </w:pPr>
    </w:p>
    <w:p w:rsidR="005D7BE0" w:rsidRPr="007D5619" w:rsidRDefault="005D7BE0">
      <w:pPr>
        <w:pStyle w:val="ConsPlusNormal"/>
        <w:jc w:val="center"/>
        <w:outlineLvl w:val="2"/>
        <w:rPr>
          <w:b/>
        </w:rPr>
      </w:pPr>
      <w:r w:rsidRPr="007D5619">
        <w:rPr>
          <w:b/>
        </w:rPr>
        <w:t xml:space="preserve">7.2. </w:t>
      </w:r>
      <w:proofErr w:type="spellStart"/>
      <w:r w:rsidRPr="007D5619">
        <w:rPr>
          <w:b/>
        </w:rPr>
        <w:t>Бесшахтные</w:t>
      </w:r>
      <w:proofErr w:type="spellEnd"/>
      <w:r w:rsidRPr="007D5619">
        <w:rPr>
          <w:b/>
        </w:rPr>
        <w:t xml:space="preserve"> резервуары в каменной соли</w:t>
      </w:r>
    </w:p>
    <w:p w:rsidR="005D7BE0" w:rsidRPr="007D5619" w:rsidRDefault="005D7BE0">
      <w:pPr>
        <w:pStyle w:val="ConsPlusNormal"/>
        <w:ind w:firstLine="540"/>
        <w:jc w:val="both"/>
      </w:pPr>
    </w:p>
    <w:p w:rsidR="005D7BE0" w:rsidRPr="007D5619" w:rsidRDefault="005D7BE0">
      <w:pPr>
        <w:pStyle w:val="ConsPlusNormal"/>
        <w:ind w:firstLine="540"/>
        <w:jc w:val="both"/>
      </w:pPr>
      <w:r w:rsidRPr="007D5619">
        <w:t xml:space="preserve">7.2.1. </w:t>
      </w:r>
      <w:proofErr w:type="spellStart"/>
      <w:r w:rsidRPr="007D5619">
        <w:t>Бесшахтные</w:t>
      </w:r>
      <w:proofErr w:type="spellEnd"/>
      <w:r w:rsidRPr="007D5619">
        <w:t xml:space="preserve"> резервуары допускается сооружать в залежах каменной соли всех морфологических типов.</w:t>
      </w:r>
    </w:p>
    <w:p w:rsidR="005D7BE0" w:rsidRPr="007D5619" w:rsidRDefault="005D7BE0">
      <w:pPr>
        <w:pStyle w:val="ConsPlusNormal"/>
        <w:spacing w:before="220"/>
        <w:ind w:firstLine="540"/>
        <w:jc w:val="both"/>
      </w:pPr>
      <w:r w:rsidRPr="007D5619">
        <w:t>7.2.2. Площадь распространения соляной залежи в плане должна обеспечивать размещение заданного количества резервуаров с оставлением целиков соли между выработками, а также между выработками и боковыми поверхностями соляной залежи.</w:t>
      </w:r>
    </w:p>
    <w:p w:rsidR="005D7BE0" w:rsidRPr="007D5619" w:rsidRDefault="005D7BE0">
      <w:pPr>
        <w:pStyle w:val="ConsPlusNormal"/>
        <w:spacing w:before="220"/>
        <w:ind w:firstLine="540"/>
        <w:jc w:val="both"/>
      </w:pPr>
      <w:r w:rsidRPr="007D5619">
        <w:t>7.2.3. В интервале отметок (по глубине) почвы и кровли резервуара соляная залежь, как правило, не должна содержать прослоев калийно-магниевых и других солей, легко растворяющихся в воде и хлоридно-натриевых рассолах.</w:t>
      </w:r>
    </w:p>
    <w:p w:rsidR="005D7BE0" w:rsidRPr="007D5619" w:rsidRDefault="005D7BE0">
      <w:pPr>
        <w:pStyle w:val="ConsPlusNormal"/>
        <w:spacing w:before="220"/>
        <w:ind w:firstLine="540"/>
        <w:jc w:val="both"/>
      </w:pPr>
      <w:r w:rsidRPr="007D5619">
        <w:t xml:space="preserve">7.2.4. Закачка строительного рассола допускается в водоносные горизонты с пластовыми водами, совместимыми с закачиваемым рассолом, изолированные надежными </w:t>
      </w:r>
      <w:proofErr w:type="spellStart"/>
      <w:r w:rsidRPr="007D5619">
        <w:t>водоупорами</w:t>
      </w:r>
      <w:proofErr w:type="spellEnd"/>
      <w:r w:rsidRPr="007D5619">
        <w:t xml:space="preserve"> от вышележащих водоносных горизонтов.</w:t>
      </w:r>
    </w:p>
    <w:p w:rsidR="005D7BE0" w:rsidRPr="007D5619" w:rsidRDefault="005D7BE0">
      <w:pPr>
        <w:pStyle w:val="ConsPlusNormal"/>
        <w:ind w:firstLine="540"/>
        <w:jc w:val="both"/>
      </w:pPr>
    </w:p>
    <w:p w:rsidR="005D7BE0" w:rsidRPr="007D5619" w:rsidRDefault="005D7BE0" w:rsidP="007D5619">
      <w:pPr>
        <w:pStyle w:val="ConsPlusNormal"/>
        <w:jc w:val="center"/>
        <w:outlineLvl w:val="2"/>
        <w:rPr>
          <w:b/>
        </w:rPr>
      </w:pPr>
      <w:r w:rsidRPr="007D5619">
        <w:rPr>
          <w:b/>
        </w:rPr>
        <w:t>7.3. Шахтные резервуары в породах</w:t>
      </w:r>
      <w:r w:rsidR="007D5619">
        <w:rPr>
          <w:b/>
        </w:rPr>
        <w:t xml:space="preserve"> </w:t>
      </w:r>
      <w:r w:rsidRPr="007D5619">
        <w:rPr>
          <w:b/>
        </w:rPr>
        <w:t>с положительной температурой</w:t>
      </w:r>
    </w:p>
    <w:p w:rsidR="005D7BE0" w:rsidRPr="007D5619" w:rsidRDefault="005D7BE0">
      <w:pPr>
        <w:pStyle w:val="ConsPlusNormal"/>
        <w:ind w:firstLine="540"/>
        <w:jc w:val="both"/>
      </w:pPr>
    </w:p>
    <w:p w:rsidR="005D7BE0" w:rsidRPr="007D5619" w:rsidRDefault="005D7BE0">
      <w:pPr>
        <w:pStyle w:val="ConsPlusNormal"/>
        <w:ind w:firstLine="540"/>
        <w:jc w:val="both"/>
      </w:pPr>
      <w:bookmarkStart w:id="6" w:name="P420"/>
      <w:bookmarkEnd w:id="6"/>
      <w:r w:rsidRPr="007D5619">
        <w:t xml:space="preserve">7.3.1. Шахтные резервуары следует размещать в горных породах ниже уровня грунтовых вод. Степень </w:t>
      </w:r>
      <w:proofErr w:type="spellStart"/>
      <w:r w:rsidRPr="007D5619">
        <w:t>обводненности</w:t>
      </w:r>
      <w:proofErr w:type="spellEnd"/>
      <w:r w:rsidRPr="007D5619">
        <w:t xml:space="preserve"> породных массивов и положение уровня грунтовых вод должны отвечать условию, при котором давление воды на поверхности выработок превышает внутреннее давление продукта в резервуаре при постоянно действующем водоотливе.</w:t>
      </w:r>
    </w:p>
    <w:p w:rsidR="005D7BE0" w:rsidRPr="007D5619" w:rsidRDefault="005D7BE0">
      <w:pPr>
        <w:pStyle w:val="ConsPlusNormal"/>
        <w:spacing w:before="220"/>
        <w:ind w:firstLine="540"/>
        <w:jc w:val="both"/>
      </w:pPr>
      <w:r w:rsidRPr="007D5619">
        <w:t>7.3.2. Выработки-емкости, как правило, следует размещать в горных породах с высокой экранирующей способностью по отношению к углеводородным жидкостям.</w:t>
      </w:r>
    </w:p>
    <w:p w:rsidR="005D7BE0" w:rsidRPr="007D5619" w:rsidRDefault="005D7BE0">
      <w:pPr>
        <w:pStyle w:val="ConsPlusNormal"/>
        <w:spacing w:before="220"/>
        <w:ind w:firstLine="540"/>
        <w:jc w:val="both"/>
      </w:pPr>
      <w:bookmarkStart w:id="7" w:name="P422"/>
      <w:bookmarkEnd w:id="7"/>
      <w:r w:rsidRPr="007D5619">
        <w:t xml:space="preserve">7.3.3. Прочностные свойства горных пород, в которых допускается размещение шахтных </w:t>
      </w:r>
      <w:r w:rsidRPr="007D5619">
        <w:lastRenderedPageBreak/>
        <w:t>резервуаров, должны отвечать условию сооружения выработок-емкостей, как правило, без применения крепи.</w:t>
      </w:r>
    </w:p>
    <w:p w:rsidR="005D7BE0" w:rsidRPr="007D5619" w:rsidRDefault="005D7BE0">
      <w:pPr>
        <w:pStyle w:val="ConsPlusNormal"/>
        <w:spacing w:before="280"/>
        <w:ind w:firstLine="540"/>
        <w:jc w:val="both"/>
      </w:pPr>
      <w:r w:rsidRPr="007D5619">
        <w:t>Допускается сооружать выработки-емкости с применением крепи в породах категории устойчивости III в соответствии с СП 69.13330.</w:t>
      </w:r>
    </w:p>
    <w:p w:rsidR="005D7BE0" w:rsidRPr="007D5619" w:rsidRDefault="005D7BE0">
      <w:pPr>
        <w:pStyle w:val="ConsPlusNormal"/>
        <w:spacing w:before="220"/>
        <w:ind w:firstLine="540"/>
        <w:jc w:val="both"/>
      </w:pPr>
      <w:r w:rsidRPr="007D5619">
        <w:t>7.3.4. При создании хранилищ в отработанных горных выработках естественные породные массивы, в которых они пройдены, и глубина их заложения должны соответствовать требованиям 7.3.1 - 7.3.3 настоящего свода правил.</w:t>
      </w:r>
    </w:p>
    <w:p w:rsidR="005D7BE0" w:rsidRPr="007D5619" w:rsidRDefault="005D7BE0">
      <w:pPr>
        <w:pStyle w:val="ConsPlusNormal"/>
        <w:ind w:firstLine="540"/>
        <w:jc w:val="both"/>
      </w:pPr>
    </w:p>
    <w:p w:rsidR="005D7BE0" w:rsidRPr="007D5619" w:rsidRDefault="005D7BE0" w:rsidP="007D5619">
      <w:pPr>
        <w:pStyle w:val="ConsPlusNormal"/>
        <w:jc w:val="center"/>
        <w:outlineLvl w:val="2"/>
        <w:rPr>
          <w:b/>
        </w:rPr>
      </w:pPr>
      <w:r w:rsidRPr="007D5619">
        <w:rPr>
          <w:b/>
        </w:rPr>
        <w:t xml:space="preserve">7.4. </w:t>
      </w:r>
      <w:proofErr w:type="spellStart"/>
      <w:r w:rsidRPr="007D5619">
        <w:rPr>
          <w:b/>
        </w:rPr>
        <w:t>Бесшахтные</w:t>
      </w:r>
      <w:proofErr w:type="spellEnd"/>
      <w:r w:rsidRPr="007D5619">
        <w:rPr>
          <w:b/>
        </w:rPr>
        <w:t xml:space="preserve"> и шахтные резервуары</w:t>
      </w:r>
      <w:r w:rsidR="007D5619">
        <w:rPr>
          <w:b/>
        </w:rPr>
        <w:t xml:space="preserve"> </w:t>
      </w:r>
      <w:r w:rsidRPr="007D5619">
        <w:rPr>
          <w:b/>
        </w:rPr>
        <w:t>в многолетнемерзлых породах</w:t>
      </w:r>
    </w:p>
    <w:p w:rsidR="005D7BE0" w:rsidRPr="007D5619" w:rsidRDefault="005D7BE0">
      <w:pPr>
        <w:pStyle w:val="ConsPlusNormal"/>
        <w:ind w:firstLine="540"/>
        <w:jc w:val="both"/>
      </w:pPr>
    </w:p>
    <w:p w:rsidR="005D7BE0" w:rsidRPr="007D5619" w:rsidRDefault="005D7BE0">
      <w:pPr>
        <w:pStyle w:val="ConsPlusNormal"/>
        <w:ind w:firstLine="540"/>
        <w:jc w:val="both"/>
      </w:pPr>
      <w:r w:rsidRPr="007D5619">
        <w:t>7.4.1. Резервуары следует размещать в многолетнемерзлых породах, обладающих экранирующей способностью по отношению к хранимому продукту и обеспечивающих устойчивость пройденных в них выработок.</w:t>
      </w:r>
    </w:p>
    <w:p w:rsidR="005D7BE0" w:rsidRPr="007D5619" w:rsidRDefault="005D7BE0">
      <w:pPr>
        <w:pStyle w:val="ConsPlusNormal"/>
        <w:spacing w:before="220"/>
        <w:ind w:firstLine="540"/>
        <w:jc w:val="both"/>
      </w:pPr>
      <w:r w:rsidRPr="007D5619">
        <w:t xml:space="preserve">7.4.2. Исключен с 11 января 2018 года. - Изменение </w:t>
      </w:r>
      <w:r w:rsidR="006172AB">
        <w:t>№</w:t>
      </w:r>
      <w:r w:rsidRPr="007D5619">
        <w:t xml:space="preserve"> 1, утв. Приказом Минстроя России от 10.07.2017 </w:t>
      </w:r>
      <w:r w:rsidR="006172AB">
        <w:t>№</w:t>
      </w:r>
      <w:r w:rsidRPr="007D5619">
        <w:t xml:space="preserve"> 984/пр.</w:t>
      </w:r>
    </w:p>
    <w:p w:rsidR="005D7BE0" w:rsidRPr="007D5619" w:rsidRDefault="005D7BE0">
      <w:pPr>
        <w:pStyle w:val="ConsPlusNormal"/>
        <w:spacing w:before="220"/>
        <w:ind w:firstLine="540"/>
        <w:jc w:val="both"/>
      </w:pPr>
      <w:r w:rsidRPr="007D5619">
        <w:t>7.4.3. Глубина заложения выработки-емкости подземных резервуаров должна превышать глубину сезонных колебаний температуры.</w:t>
      </w:r>
    </w:p>
    <w:p w:rsidR="005D7BE0" w:rsidRPr="007D5619" w:rsidRDefault="005D7BE0">
      <w:pPr>
        <w:pStyle w:val="ConsPlusNormal"/>
        <w:ind w:firstLine="540"/>
        <w:jc w:val="both"/>
      </w:pPr>
    </w:p>
    <w:p w:rsidR="007D5619" w:rsidRPr="007D5619" w:rsidRDefault="007D5619" w:rsidP="007D5619">
      <w:pPr>
        <w:pStyle w:val="ConsPlusNormal"/>
        <w:ind w:firstLine="567"/>
        <w:jc w:val="both"/>
      </w:pPr>
      <w:r w:rsidRPr="007D5619">
        <w:t xml:space="preserve">Применение на обязательной основе раздела 8 обеспечивает соблюдение требований Федерального закона от 30.12.2009 </w:t>
      </w:r>
      <w:r w:rsidR="006172AB">
        <w:t>№</w:t>
      </w:r>
      <w:r w:rsidRPr="007D5619">
        <w:t xml:space="preserve"> 384-ФЗ </w:t>
      </w:r>
      <w:r w:rsidR="00CE14FF">
        <w:t>«</w:t>
      </w:r>
      <w:r w:rsidRPr="007D5619">
        <w:t>Технический регламент о безопасности зданий и сооружений</w:t>
      </w:r>
      <w:r w:rsidR="00CE14FF">
        <w:t>»</w:t>
      </w:r>
      <w:r w:rsidRPr="007D5619">
        <w:t xml:space="preserve"> (Постановление Правительства РФ от 26.12.2014 </w:t>
      </w:r>
      <w:r w:rsidR="006172AB">
        <w:t>№</w:t>
      </w:r>
      <w:r w:rsidRPr="007D5619">
        <w:t xml:space="preserve"> 1521).</w:t>
      </w:r>
    </w:p>
    <w:p w:rsidR="005D7BE0" w:rsidRPr="007D5619" w:rsidRDefault="005D7BE0">
      <w:pPr>
        <w:pStyle w:val="ConsPlusNormal"/>
        <w:spacing w:before="280"/>
        <w:jc w:val="center"/>
        <w:outlineLvl w:val="1"/>
        <w:rPr>
          <w:b/>
        </w:rPr>
      </w:pPr>
      <w:r w:rsidRPr="007D5619">
        <w:rPr>
          <w:b/>
        </w:rPr>
        <w:t>8. Нагрузки и воздействия</w:t>
      </w:r>
    </w:p>
    <w:p w:rsidR="005D7BE0" w:rsidRPr="007D5619" w:rsidRDefault="005D7BE0">
      <w:pPr>
        <w:pStyle w:val="ConsPlusNormal"/>
        <w:ind w:firstLine="540"/>
        <w:jc w:val="both"/>
      </w:pPr>
    </w:p>
    <w:p w:rsidR="005D7BE0" w:rsidRPr="007D5619" w:rsidRDefault="005D7BE0">
      <w:pPr>
        <w:pStyle w:val="ConsPlusNormal"/>
        <w:ind w:firstLine="540"/>
        <w:jc w:val="both"/>
      </w:pPr>
      <w:r w:rsidRPr="007D5619">
        <w:t>8.1. Напряженно-деформированное состояние породного массива, цементного камня, обсадной колонны и крепи выработок следует определять с учетом действия постоянных и временных (длительных, кратковременных, особых) нагрузок.</w:t>
      </w:r>
    </w:p>
    <w:p w:rsidR="005D7BE0" w:rsidRPr="007D5619" w:rsidRDefault="005D7BE0">
      <w:pPr>
        <w:pStyle w:val="ConsPlusNormal"/>
        <w:spacing w:before="220"/>
        <w:ind w:firstLine="540"/>
        <w:jc w:val="both"/>
      </w:pPr>
      <w:r w:rsidRPr="007D5619">
        <w:t>8.2. К постоянным нагрузкам следует относить:</w:t>
      </w:r>
    </w:p>
    <w:p w:rsidR="005D7BE0" w:rsidRPr="007D5619" w:rsidRDefault="005D7BE0">
      <w:pPr>
        <w:pStyle w:val="ConsPlusNormal"/>
        <w:spacing w:before="220"/>
        <w:ind w:firstLine="540"/>
        <w:jc w:val="both"/>
      </w:pPr>
      <w:r w:rsidRPr="007D5619">
        <w:t>а) горное давление;</w:t>
      </w:r>
    </w:p>
    <w:p w:rsidR="005D7BE0" w:rsidRPr="007D5619" w:rsidRDefault="005D7BE0">
      <w:pPr>
        <w:pStyle w:val="ConsPlusNormal"/>
        <w:spacing w:before="220"/>
        <w:ind w:firstLine="540"/>
        <w:jc w:val="both"/>
      </w:pPr>
      <w:r w:rsidRPr="007D5619">
        <w:t>б) собственный вес конструкций;</w:t>
      </w:r>
    </w:p>
    <w:p w:rsidR="005D7BE0" w:rsidRPr="007D5619" w:rsidRDefault="005D7BE0">
      <w:pPr>
        <w:pStyle w:val="ConsPlusNormal"/>
        <w:spacing w:before="220"/>
        <w:ind w:firstLine="540"/>
        <w:jc w:val="both"/>
      </w:pPr>
      <w:r w:rsidRPr="007D5619">
        <w:t>в) давление подземных вод;</w:t>
      </w:r>
    </w:p>
    <w:p w:rsidR="005D7BE0" w:rsidRPr="007D5619" w:rsidRDefault="005D7BE0">
      <w:pPr>
        <w:pStyle w:val="ConsPlusNormal"/>
        <w:spacing w:before="220"/>
        <w:ind w:firstLine="540"/>
        <w:jc w:val="both"/>
      </w:pPr>
      <w:r w:rsidRPr="007D5619">
        <w:t>г) воздействие, вызываемое предварительным напряжением элементов крепи.</w:t>
      </w:r>
    </w:p>
    <w:p w:rsidR="005D7BE0" w:rsidRPr="007D5619" w:rsidRDefault="005D7BE0">
      <w:pPr>
        <w:pStyle w:val="ConsPlusNormal"/>
        <w:spacing w:before="220"/>
        <w:ind w:firstLine="540"/>
        <w:jc w:val="both"/>
      </w:pPr>
      <w:r w:rsidRPr="007D5619">
        <w:t>К длительным нагрузкам следует относить:</w:t>
      </w:r>
    </w:p>
    <w:p w:rsidR="005D7BE0" w:rsidRPr="007D5619" w:rsidRDefault="005D7BE0">
      <w:pPr>
        <w:pStyle w:val="ConsPlusNormal"/>
        <w:spacing w:before="220"/>
        <w:ind w:firstLine="540"/>
        <w:jc w:val="both"/>
      </w:pPr>
      <w:r w:rsidRPr="007D5619">
        <w:t>а) давление газа, жидкости в резервуаре;</w:t>
      </w:r>
    </w:p>
    <w:p w:rsidR="005D7BE0" w:rsidRPr="007D5619" w:rsidRDefault="005D7BE0">
      <w:pPr>
        <w:pStyle w:val="ConsPlusNormal"/>
        <w:spacing w:before="220"/>
        <w:ind w:firstLine="540"/>
        <w:jc w:val="both"/>
      </w:pPr>
      <w:r w:rsidRPr="007D5619">
        <w:t>б) температурные воздействия.</w:t>
      </w:r>
    </w:p>
    <w:p w:rsidR="005D7BE0" w:rsidRPr="007D5619" w:rsidRDefault="005D7BE0">
      <w:pPr>
        <w:pStyle w:val="ConsPlusNormal"/>
        <w:spacing w:before="220"/>
        <w:ind w:firstLine="540"/>
        <w:jc w:val="both"/>
      </w:pPr>
      <w:r w:rsidRPr="007D5619">
        <w:t>К кратковременным нагрузкам следует относить:</w:t>
      </w:r>
    </w:p>
    <w:p w:rsidR="005D7BE0" w:rsidRPr="007D5619" w:rsidRDefault="005D7BE0">
      <w:pPr>
        <w:pStyle w:val="ConsPlusNormal"/>
        <w:spacing w:before="220"/>
        <w:ind w:firstLine="540"/>
        <w:jc w:val="both"/>
      </w:pPr>
      <w:r w:rsidRPr="007D5619">
        <w:t>а) нагрузки от технологического оборудования;</w:t>
      </w:r>
    </w:p>
    <w:p w:rsidR="005D7BE0" w:rsidRPr="007D5619" w:rsidRDefault="005D7BE0">
      <w:pPr>
        <w:pStyle w:val="ConsPlusNormal"/>
        <w:spacing w:before="220"/>
        <w:ind w:firstLine="540"/>
        <w:jc w:val="both"/>
      </w:pPr>
      <w:r w:rsidRPr="007D5619">
        <w:t xml:space="preserve">б) давление </w:t>
      </w:r>
      <w:proofErr w:type="spellStart"/>
      <w:r w:rsidRPr="007D5619">
        <w:t>тампонажного</w:t>
      </w:r>
      <w:proofErr w:type="spellEnd"/>
      <w:r w:rsidRPr="007D5619">
        <w:t xml:space="preserve"> раствора, нагнетаемого за крепь.</w:t>
      </w:r>
    </w:p>
    <w:p w:rsidR="005D7BE0" w:rsidRPr="007D5619" w:rsidRDefault="005D7BE0">
      <w:pPr>
        <w:pStyle w:val="ConsPlusNormal"/>
        <w:spacing w:before="220"/>
        <w:ind w:firstLine="540"/>
        <w:jc w:val="both"/>
      </w:pPr>
      <w:r w:rsidRPr="007D5619">
        <w:t>К особым нагрузкам следует относить:</w:t>
      </w:r>
    </w:p>
    <w:p w:rsidR="005D7BE0" w:rsidRPr="007D5619" w:rsidRDefault="005D7BE0">
      <w:pPr>
        <w:pStyle w:val="ConsPlusNormal"/>
        <w:spacing w:before="220"/>
        <w:ind w:firstLine="540"/>
        <w:jc w:val="both"/>
      </w:pPr>
      <w:r w:rsidRPr="007D5619">
        <w:t>а) сейсмические воздействия;</w:t>
      </w:r>
    </w:p>
    <w:p w:rsidR="005D7BE0" w:rsidRPr="007D5619" w:rsidRDefault="005D7BE0">
      <w:pPr>
        <w:pStyle w:val="ConsPlusNormal"/>
        <w:spacing w:before="220"/>
        <w:ind w:firstLine="540"/>
        <w:jc w:val="both"/>
      </w:pPr>
      <w:r w:rsidRPr="007D5619">
        <w:lastRenderedPageBreak/>
        <w:t>б) взрывные воздействия.</w:t>
      </w:r>
    </w:p>
    <w:p w:rsidR="005D7BE0" w:rsidRPr="007D5619" w:rsidRDefault="005D7BE0">
      <w:pPr>
        <w:pStyle w:val="ConsPlusNormal"/>
        <w:spacing w:before="220"/>
        <w:ind w:firstLine="540"/>
        <w:jc w:val="both"/>
      </w:pPr>
      <w:r w:rsidRPr="007D5619">
        <w:t xml:space="preserve">8.3. Расчетное значение нагрузки следует </w:t>
      </w:r>
      <w:proofErr w:type="gramStart"/>
      <w:r w:rsidRPr="007D5619">
        <w:t>определять</w:t>
      </w:r>
      <w:proofErr w:type="gramEnd"/>
      <w:r w:rsidRPr="007D5619">
        <w:t xml:space="preserve"> как произведение ее нормативного значения на коэффициент надежности по нагрузке. При оценке прочности обсадных колонн значения коэффициента надежности принимают по нормам проектирования обсадных колонн.</w:t>
      </w:r>
    </w:p>
    <w:p w:rsidR="005D7BE0" w:rsidRPr="007D5619" w:rsidRDefault="005D7BE0">
      <w:pPr>
        <w:pStyle w:val="ConsPlusNormal"/>
        <w:spacing w:before="220"/>
        <w:ind w:firstLine="540"/>
        <w:jc w:val="both"/>
      </w:pPr>
      <w:r w:rsidRPr="007D5619">
        <w:t xml:space="preserve">При определении максимально допускаемого эксплуатационного давления в выработках-емкостях, </w:t>
      </w:r>
      <w:proofErr w:type="spellStart"/>
      <w:r w:rsidRPr="007D5619">
        <w:t>эксплуатирующихся</w:t>
      </w:r>
      <w:proofErr w:type="spellEnd"/>
      <w:r w:rsidRPr="007D5619">
        <w:t xml:space="preserve"> в условиях избыточного давления, коэффициент надежности по горному давлению следует принимать равным 0,85 - для </w:t>
      </w:r>
      <w:proofErr w:type="spellStart"/>
      <w:r w:rsidRPr="007D5619">
        <w:t>бесшахтных</w:t>
      </w:r>
      <w:proofErr w:type="spellEnd"/>
      <w:r w:rsidRPr="007D5619">
        <w:t xml:space="preserve"> резервуаров в каменной соли при спокойном или пластово-линзообразном залегании соли, когда </w:t>
      </w:r>
      <w:proofErr w:type="spellStart"/>
      <w:r w:rsidRPr="007D5619">
        <w:t>надсолевая</w:t>
      </w:r>
      <w:proofErr w:type="spellEnd"/>
      <w:r w:rsidRPr="007D5619">
        <w:t xml:space="preserve"> толща представлена непроницаемыми породами; 0,75 - в остальных случаях,</w:t>
      </w:r>
    </w:p>
    <w:p w:rsidR="005D7BE0" w:rsidRPr="007D5619" w:rsidRDefault="005D7BE0">
      <w:pPr>
        <w:pStyle w:val="ConsPlusNormal"/>
        <w:spacing w:before="220"/>
        <w:ind w:firstLine="540"/>
        <w:jc w:val="both"/>
      </w:pPr>
      <w:r w:rsidRPr="007D5619">
        <w:t>При определении минимально допускаемого давления в выработках-емкостях коэффициент надежности по горному давлению следует принимать равным единице.</w:t>
      </w:r>
    </w:p>
    <w:p w:rsidR="005D7BE0" w:rsidRPr="007D5619" w:rsidRDefault="005D7BE0">
      <w:pPr>
        <w:pStyle w:val="ConsPlusNormal"/>
        <w:spacing w:before="220"/>
        <w:ind w:firstLine="540"/>
        <w:jc w:val="both"/>
      </w:pPr>
      <w:r w:rsidRPr="007D5619">
        <w:t>Коэффициент надежности по ответственности принимается равным единице по ГОСТ 27751.</w:t>
      </w:r>
    </w:p>
    <w:p w:rsidR="005D7BE0" w:rsidRPr="007D5619" w:rsidRDefault="005D7BE0">
      <w:pPr>
        <w:pStyle w:val="ConsPlusNormal"/>
        <w:spacing w:before="220"/>
        <w:ind w:firstLine="540"/>
        <w:jc w:val="both"/>
      </w:pPr>
      <w:r w:rsidRPr="007D5619">
        <w:t>8.4. Величину горного давления следует устанавливать с учетом данных инженерно-геологических изысканий на площадке.</w:t>
      </w:r>
    </w:p>
    <w:p w:rsidR="005D7BE0" w:rsidRPr="007D5619" w:rsidRDefault="005D7BE0">
      <w:pPr>
        <w:pStyle w:val="ConsPlusNormal"/>
        <w:spacing w:before="220"/>
        <w:ind w:firstLine="540"/>
        <w:jc w:val="both"/>
      </w:pPr>
      <w:r w:rsidRPr="007D5619">
        <w:t>При отсутствии тектонических напряжений в породном массиве горное давление для незакрепленных выработок допускается определять по весу вышележащих пород.</w:t>
      </w:r>
    </w:p>
    <w:p w:rsidR="005D7BE0" w:rsidRPr="007D5619" w:rsidRDefault="005D7BE0">
      <w:pPr>
        <w:pStyle w:val="ConsPlusNormal"/>
        <w:spacing w:before="220"/>
        <w:ind w:firstLine="540"/>
        <w:jc w:val="both"/>
      </w:pPr>
      <w:r w:rsidRPr="007D5619">
        <w:t>Для закрепленных выработок величину горного давления следует определять в соответствии с СП 102.13330.</w:t>
      </w:r>
    </w:p>
    <w:p w:rsidR="005D7BE0" w:rsidRPr="007D5619" w:rsidRDefault="005D7BE0">
      <w:pPr>
        <w:pStyle w:val="ConsPlusNormal"/>
        <w:spacing w:before="220"/>
        <w:ind w:firstLine="540"/>
        <w:jc w:val="both"/>
      </w:pPr>
      <w:r w:rsidRPr="007D5619">
        <w:t>8.5. Расчет устойчивости подземных выработок-емкостей следует выполнять при наиболее неблагоприятных сочетаниях нагрузок в соответствии с классификацией сочетаний нагрузок и коэффициентами сочетаний, приведенными в СП 20.13330.</w:t>
      </w:r>
    </w:p>
    <w:p w:rsidR="005D7BE0" w:rsidRPr="007D5619" w:rsidRDefault="005D7BE0">
      <w:pPr>
        <w:pStyle w:val="ConsPlusNormal"/>
        <w:ind w:firstLine="540"/>
        <w:jc w:val="both"/>
      </w:pPr>
    </w:p>
    <w:p w:rsidR="005D7BE0" w:rsidRPr="007D5619" w:rsidRDefault="005D7BE0">
      <w:pPr>
        <w:pStyle w:val="ConsPlusNormal"/>
        <w:jc w:val="center"/>
        <w:outlineLvl w:val="1"/>
        <w:rPr>
          <w:b/>
        </w:rPr>
      </w:pPr>
      <w:r w:rsidRPr="007D5619">
        <w:rPr>
          <w:b/>
        </w:rPr>
        <w:t>9. Эксплуатационные требования</w:t>
      </w:r>
    </w:p>
    <w:p w:rsidR="005D7BE0" w:rsidRPr="007D5619" w:rsidRDefault="005D7BE0">
      <w:pPr>
        <w:pStyle w:val="ConsPlusNormal"/>
        <w:ind w:firstLine="540"/>
        <w:jc w:val="both"/>
      </w:pPr>
    </w:p>
    <w:p w:rsidR="005D7BE0" w:rsidRPr="007D5619" w:rsidRDefault="005D7BE0">
      <w:pPr>
        <w:pStyle w:val="ConsPlusNormal"/>
        <w:jc w:val="center"/>
        <w:outlineLvl w:val="2"/>
        <w:rPr>
          <w:b/>
        </w:rPr>
      </w:pPr>
      <w:r w:rsidRPr="007D5619">
        <w:rPr>
          <w:b/>
        </w:rPr>
        <w:t>9.1. Общие эксплуатационные требования при проектировании</w:t>
      </w:r>
    </w:p>
    <w:p w:rsidR="005D7BE0" w:rsidRPr="007D5619" w:rsidRDefault="005D7BE0">
      <w:pPr>
        <w:pStyle w:val="ConsPlusNormal"/>
        <w:ind w:firstLine="540"/>
        <w:jc w:val="both"/>
      </w:pPr>
    </w:p>
    <w:p w:rsidR="007D5619" w:rsidRPr="007D5619" w:rsidRDefault="007D5619" w:rsidP="007D5619">
      <w:pPr>
        <w:pStyle w:val="ConsPlusNormal"/>
        <w:ind w:firstLine="567"/>
        <w:jc w:val="both"/>
      </w:pPr>
      <w:r w:rsidRPr="007D5619">
        <w:t xml:space="preserve">Применение на обязательной основе пунктов 9.1.1, 9.1.2 обеспечивает соблюдение требований Федерального закона от 30.12.2009 </w:t>
      </w:r>
      <w:r w:rsidR="006172AB">
        <w:t>№</w:t>
      </w:r>
      <w:r w:rsidRPr="007D5619">
        <w:t xml:space="preserve"> 384-ФЗ </w:t>
      </w:r>
      <w:r w:rsidR="00CE14FF">
        <w:t>«</w:t>
      </w:r>
      <w:r w:rsidRPr="007D5619">
        <w:t>Технический регламент о безопасности зданий и сооружений</w:t>
      </w:r>
      <w:r w:rsidR="00CE14FF">
        <w:t>»</w:t>
      </w:r>
      <w:r w:rsidRPr="007D5619">
        <w:t xml:space="preserve"> (Постановление Правительства РФ от 26.12.2014 </w:t>
      </w:r>
      <w:r w:rsidR="006172AB">
        <w:t>№</w:t>
      </w:r>
      <w:r w:rsidRPr="007D5619">
        <w:t xml:space="preserve"> 1521).</w:t>
      </w:r>
    </w:p>
    <w:p w:rsidR="005D7BE0" w:rsidRPr="007D5619" w:rsidRDefault="005D7BE0">
      <w:pPr>
        <w:pStyle w:val="ConsPlusNormal"/>
        <w:spacing w:before="280"/>
        <w:ind w:firstLine="540"/>
        <w:jc w:val="both"/>
      </w:pPr>
      <w:r w:rsidRPr="007D5619">
        <w:t>9.1.1. Подземные и наземные сооружения, оборудование основного и вспомогательного назначения, внутриплощадочные инженерные сети и коммуникации должны обеспечивать надежное и безопасное выполнение технологических операций по приему, хранению и выдаче продуктов в соответствии с заданными режимами эксплуатации.</w:t>
      </w:r>
    </w:p>
    <w:p w:rsidR="005D7BE0" w:rsidRPr="007D5619" w:rsidRDefault="005D7BE0">
      <w:pPr>
        <w:pStyle w:val="ConsPlusNormal"/>
        <w:spacing w:before="220"/>
        <w:ind w:firstLine="540"/>
        <w:jc w:val="both"/>
      </w:pPr>
      <w:r w:rsidRPr="007D5619">
        <w:t>9.1.2. Подземные резервуары, входящие в состав хранилища, должны быть герметичными, а их выработки-емкости - устойчивыми на весь период эксплуатации.</w:t>
      </w:r>
    </w:p>
    <w:p w:rsidR="005D7BE0" w:rsidRPr="007D5619" w:rsidRDefault="005D7BE0">
      <w:pPr>
        <w:pStyle w:val="ConsPlusNormal"/>
        <w:spacing w:before="220"/>
        <w:ind w:firstLine="540"/>
        <w:jc w:val="both"/>
      </w:pPr>
      <w:r w:rsidRPr="007D5619">
        <w:t>9.1.3. Сроки хранения товарных нефтепродуктов в подземных резервуарах определяются типом подземных резервуаров и сохранностью товарных качеств топлив определенного вида.</w:t>
      </w:r>
    </w:p>
    <w:p w:rsidR="005D7BE0" w:rsidRPr="007D5619" w:rsidRDefault="005D7BE0">
      <w:pPr>
        <w:pStyle w:val="ConsPlusNormal"/>
        <w:spacing w:before="220"/>
        <w:ind w:firstLine="540"/>
        <w:jc w:val="both"/>
      </w:pPr>
      <w:r w:rsidRPr="007D5619">
        <w:t>9.1.4. Подземные хранилища должны быть оборудованы централизованными системами контроля и управления технологическими процессами эксплуатации.</w:t>
      </w:r>
    </w:p>
    <w:p w:rsidR="005D7BE0" w:rsidRPr="007D5619" w:rsidRDefault="005D7BE0">
      <w:pPr>
        <w:pStyle w:val="ConsPlusNormal"/>
        <w:spacing w:before="220"/>
        <w:ind w:firstLine="540"/>
        <w:jc w:val="both"/>
      </w:pPr>
      <w:r w:rsidRPr="007D5619">
        <w:t>9.1.5. Система контроля подземных резервуаров всех типов должна предусматривать измерение следующих эксплуатационных параметров:</w:t>
      </w:r>
    </w:p>
    <w:p w:rsidR="005D7BE0" w:rsidRPr="007D5619" w:rsidRDefault="005D7BE0">
      <w:pPr>
        <w:pStyle w:val="ConsPlusNormal"/>
        <w:spacing w:before="220"/>
        <w:ind w:firstLine="540"/>
        <w:jc w:val="both"/>
      </w:pPr>
      <w:r w:rsidRPr="007D5619">
        <w:t>количества поступающего и выдаваемого продукта;</w:t>
      </w:r>
    </w:p>
    <w:p w:rsidR="005D7BE0" w:rsidRPr="007D5619" w:rsidRDefault="005D7BE0">
      <w:pPr>
        <w:pStyle w:val="ConsPlusNormal"/>
        <w:spacing w:before="220"/>
        <w:ind w:firstLine="540"/>
        <w:jc w:val="both"/>
      </w:pPr>
      <w:r w:rsidRPr="007D5619">
        <w:lastRenderedPageBreak/>
        <w:t>давления и температуры в линиях закачки и отбора продукта;</w:t>
      </w:r>
    </w:p>
    <w:p w:rsidR="005D7BE0" w:rsidRPr="007D5619" w:rsidRDefault="005D7BE0">
      <w:pPr>
        <w:pStyle w:val="ConsPlusNormal"/>
        <w:spacing w:before="220"/>
        <w:ind w:firstLine="540"/>
        <w:jc w:val="both"/>
      </w:pPr>
      <w:r w:rsidRPr="007D5619">
        <w:t>качества продукта.</w:t>
      </w:r>
    </w:p>
    <w:p w:rsidR="005D7BE0" w:rsidRPr="007D5619" w:rsidRDefault="005D7BE0">
      <w:pPr>
        <w:pStyle w:val="ConsPlusNormal"/>
        <w:spacing w:before="220"/>
        <w:ind w:firstLine="540"/>
        <w:jc w:val="both"/>
      </w:pPr>
      <w:r w:rsidRPr="007D5619">
        <w:t xml:space="preserve">Дополнительно в </w:t>
      </w:r>
      <w:proofErr w:type="spellStart"/>
      <w:r w:rsidRPr="007D5619">
        <w:t>бесшахтных</w:t>
      </w:r>
      <w:proofErr w:type="spellEnd"/>
      <w:r w:rsidRPr="007D5619">
        <w:t xml:space="preserve"> резервуарах должен осуществляться контроль следующих параметров:</w:t>
      </w:r>
    </w:p>
    <w:p w:rsidR="005D7BE0" w:rsidRPr="007D5619" w:rsidRDefault="005D7BE0">
      <w:pPr>
        <w:pStyle w:val="ConsPlusNormal"/>
        <w:spacing w:before="220"/>
        <w:ind w:firstLine="540"/>
        <w:jc w:val="both"/>
      </w:pPr>
      <w:r w:rsidRPr="007D5619">
        <w:t>устьевого давления и температуры продукта;</w:t>
      </w:r>
    </w:p>
    <w:p w:rsidR="005D7BE0" w:rsidRPr="007D5619" w:rsidRDefault="005D7BE0">
      <w:pPr>
        <w:pStyle w:val="ConsPlusNormal"/>
        <w:spacing w:before="220"/>
        <w:ind w:firstLine="540"/>
        <w:jc w:val="both"/>
      </w:pPr>
      <w:r w:rsidRPr="007D5619">
        <w:t xml:space="preserve">давления, температуры, расхода, плотности и </w:t>
      </w:r>
      <w:proofErr w:type="spellStart"/>
      <w:r w:rsidRPr="007D5619">
        <w:t>химсостава</w:t>
      </w:r>
      <w:proofErr w:type="spellEnd"/>
      <w:r w:rsidRPr="007D5619">
        <w:t xml:space="preserve"> рассола в линиях закачки и отбора (последнее - для </w:t>
      </w:r>
      <w:proofErr w:type="spellStart"/>
      <w:r w:rsidRPr="007D5619">
        <w:t>бесшахтных</w:t>
      </w:r>
      <w:proofErr w:type="spellEnd"/>
      <w:r w:rsidRPr="007D5619">
        <w:t xml:space="preserve"> резервуаров в каменной соли);</w:t>
      </w:r>
    </w:p>
    <w:p w:rsidR="005D7BE0" w:rsidRPr="007D5619" w:rsidRDefault="005D7BE0">
      <w:pPr>
        <w:pStyle w:val="ConsPlusNormal"/>
        <w:spacing w:before="220"/>
        <w:ind w:firstLine="540"/>
        <w:jc w:val="both"/>
      </w:pPr>
      <w:r w:rsidRPr="007D5619">
        <w:t>уровня границы раздела фаз в выработке-емкости;</w:t>
      </w:r>
    </w:p>
    <w:p w:rsidR="005D7BE0" w:rsidRPr="007D5619" w:rsidRDefault="005D7BE0">
      <w:pPr>
        <w:pStyle w:val="ConsPlusNormal"/>
        <w:spacing w:before="220"/>
        <w:ind w:firstLine="540"/>
        <w:jc w:val="both"/>
      </w:pPr>
      <w:r w:rsidRPr="007D5619">
        <w:t>формы и размеров выработки-емкости.</w:t>
      </w:r>
    </w:p>
    <w:p w:rsidR="005D7BE0" w:rsidRPr="007D5619" w:rsidRDefault="005D7BE0">
      <w:pPr>
        <w:pStyle w:val="ConsPlusNormal"/>
        <w:spacing w:before="220"/>
        <w:ind w:firstLine="540"/>
        <w:jc w:val="both"/>
      </w:pPr>
      <w:r w:rsidRPr="007D5619">
        <w:t>Дополнительно в шахтных резервуарах должен осуществляться контроль следующих параметров:</w:t>
      </w:r>
    </w:p>
    <w:p w:rsidR="005D7BE0" w:rsidRPr="007D5619" w:rsidRDefault="005D7BE0">
      <w:pPr>
        <w:pStyle w:val="ConsPlusNormal"/>
        <w:spacing w:before="220"/>
        <w:ind w:firstLine="540"/>
        <w:jc w:val="both"/>
      </w:pPr>
      <w:r w:rsidRPr="007D5619">
        <w:t>давления и температуры продукта в резервуаре;</w:t>
      </w:r>
    </w:p>
    <w:p w:rsidR="005D7BE0" w:rsidRPr="007D5619" w:rsidRDefault="005D7BE0">
      <w:pPr>
        <w:pStyle w:val="ConsPlusNormal"/>
        <w:spacing w:before="220"/>
        <w:ind w:firstLine="540"/>
        <w:jc w:val="both"/>
      </w:pPr>
      <w:r w:rsidRPr="007D5619">
        <w:t>уровня продукта;</w:t>
      </w:r>
    </w:p>
    <w:p w:rsidR="005D7BE0" w:rsidRPr="007D5619" w:rsidRDefault="005D7BE0">
      <w:pPr>
        <w:pStyle w:val="ConsPlusNormal"/>
        <w:spacing w:before="220"/>
        <w:ind w:firstLine="540"/>
        <w:jc w:val="both"/>
      </w:pPr>
      <w:r w:rsidRPr="007D5619">
        <w:t xml:space="preserve">уровня границы раздела </w:t>
      </w:r>
      <w:r w:rsidR="00CE14FF">
        <w:t>«</w:t>
      </w:r>
      <w:r w:rsidRPr="007D5619">
        <w:t>продукт - вода</w:t>
      </w:r>
      <w:r w:rsidR="00CE14FF">
        <w:t>»</w:t>
      </w:r>
      <w:r w:rsidRPr="007D5619">
        <w:t xml:space="preserve"> и давления в герметичных перемычках (в породах с положительной температурой);</w:t>
      </w:r>
    </w:p>
    <w:p w:rsidR="005D7BE0" w:rsidRPr="007D5619" w:rsidRDefault="005D7BE0">
      <w:pPr>
        <w:pStyle w:val="ConsPlusNormal"/>
        <w:spacing w:before="220"/>
        <w:ind w:firstLine="540"/>
        <w:jc w:val="both"/>
      </w:pPr>
      <w:r w:rsidRPr="007D5619">
        <w:t xml:space="preserve">температуры вмещающих пород, герметичных перемычек и </w:t>
      </w:r>
      <w:proofErr w:type="spellStart"/>
      <w:r w:rsidRPr="007D5619">
        <w:t>закрепного</w:t>
      </w:r>
      <w:proofErr w:type="spellEnd"/>
      <w:r w:rsidRPr="007D5619">
        <w:t xml:space="preserve"> пространства эксплуатационных скважин и шурфов (в многолетнемерзлых породах).</w:t>
      </w:r>
    </w:p>
    <w:p w:rsidR="005D7BE0" w:rsidRPr="007D5619" w:rsidRDefault="005D7BE0">
      <w:pPr>
        <w:pStyle w:val="ConsPlusNormal"/>
        <w:ind w:firstLine="540"/>
        <w:jc w:val="both"/>
      </w:pPr>
    </w:p>
    <w:p w:rsidR="005D7BE0" w:rsidRPr="007D5619" w:rsidRDefault="005D7BE0">
      <w:pPr>
        <w:pStyle w:val="ConsPlusNormal"/>
        <w:jc w:val="center"/>
        <w:outlineLvl w:val="2"/>
        <w:rPr>
          <w:b/>
        </w:rPr>
      </w:pPr>
      <w:r w:rsidRPr="007D5619">
        <w:rPr>
          <w:b/>
        </w:rPr>
        <w:t xml:space="preserve">9.2. </w:t>
      </w:r>
      <w:proofErr w:type="spellStart"/>
      <w:r w:rsidRPr="007D5619">
        <w:rPr>
          <w:b/>
        </w:rPr>
        <w:t>Бесшахтные</w:t>
      </w:r>
      <w:proofErr w:type="spellEnd"/>
      <w:r w:rsidRPr="007D5619">
        <w:rPr>
          <w:b/>
        </w:rPr>
        <w:t xml:space="preserve"> резервуары в каменной соли</w:t>
      </w:r>
    </w:p>
    <w:p w:rsidR="005D7BE0" w:rsidRPr="007D5619" w:rsidRDefault="005D7BE0">
      <w:pPr>
        <w:pStyle w:val="ConsPlusNormal"/>
        <w:ind w:firstLine="540"/>
        <w:jc w:val="both"/>
      </w:pPr>
    </w:p>
    <w:p w:rsidR="005D7BE0" w:rsidRPr="007D5619" w:rsidRDefault="005D7BE0">
      <w:pPr>
        <w:pStyle w:val="ConsPlusNormal"/>
        <w:ind w:firstLine="540"/>
        <w:jc w:val="both"/>
      </w:pPr>
      <w:r w:rsidRPr="007D5619">
        <w:t xml:space="preserve">9.2.1. Конструктивные решения </w:t>
      </w:r>
      <w:proofErr w:type="spellStart"/>
      <w:r w:rsidRPr="007D5619">
        <w:t>бесшахтных</w:t>
      </w:r>
      <w:proofErr w:type="spellEnd"/>
      <w:r w:rsidRPr="007D5619">
        <w:t xml:space="preserve"> резервуаров для газа должны обеспечивать скорость течения газа по скважине не более 35 м/с и темп снижения давления в резервуаре при отборе газа в процессе эксплуатации не более 0,5 МПа/ч.</w:t>
      </w:r>
    </w:p>
    <w:p w:rsidR="005D7BE0" w:rsidRPr="007D5619" w:rsidRDefault="005D7BE0">
      <w:pPr>
        <w:pStyle w:val="ConsPlusNormal"/>
        <w:spacing w:before="220"/>
        <w:ind w:firstLine="540"/>
        <w:jc w:val="both"/>
      </w:pPr>
      <w:r w:rsidRPr="007D5619">
        <w:t xml:space="preserve">9.2.2. Вместимость </w:t>
      </w:r>
      <w:proofErr w:type="spellStart"/>
      <w:r w:rsidRPr="007D5619">
        <w:t>бесшахтных</w:t>
      </w:r>
      <w:proofErr w:type="spellEnd"/>
      <w:r w:rsidRPr="007D5619">
        <w:t xml:space="preserve"> резервуаров для газа должна определяться из расчета хранения активного и буферного объемов газа исходя из технологических параметров и горно-геологических условий размещения резервуаров.</w:t>
      </w:r>
    </w:p>
    <w:p w:rsidR="005D7BE0" w:rsidRPr="007D5619" w:rsidRDefault="005D7BE0">
      <w:pPr>
        <w:pStyle w:val="ConsPlusNormal"/>
        <w:spacing w:before="220"/>
        <w:ind w:firstLine="540"/>
        <w:jc w:val="both"/>
      </w:pPr>
      <w:bookmarkStart w:id="8" w:name="P492"/>
      <w:bookmarkEnd w:id="8"/>
      <w:r w:rsidRPr="007D5619">
        <w:t>9.2.3. Коэффициент использования вместимости резервуара при хранении жидких углеводородов следует принимать не более следующих значений:</w:t>
      </w:r>
    </w:p>
    <w:p w:rsidR="005D7BE0" w:rsidRPr="007D5619" w:rsidRDefault="005D7BE0">
      <w:pPr>
        <w:pStyle w:val="ConsPlusNormal"/>
        <w:spacing w:before="220"/>
        <w:ind w:firstLine="540"/>
        <w:jc w:val="both"/>
      </w:pPr>
      <w:r w:rsidRPr="007D5619">
        <w:t>а) при наличии внешней подвесной колонны (в долях вместимости подземного резервуара выше башмака внешней колонны):</w:t>
      </w:r>
    </w:p>
    <w:p w:rsidR="005D7BE0" w:rsidRPr="007D5619" w:rsidRDefault="005D7BE0">
      <w:pPr>
        <w:pStyle w:val="ConsPlusNormal"/>
        <w:spacing w:before="220"/>
        <w:ind w:firstLine="540"/>
        <w:jc w:val="both"/>
      </w:pPr>
      <w:r w:rsidRPr="007D5619">
        <w:t>для нефти и нефтепродуктов - 0,985;</w:t>
      </w:r>
    </w:p>
    <w:p w:rsidR="005D7BE0" w:rsidRPr="007D5619" w:rsidRDefault="005D7BE0">
      <w:pPr>
        <w:pStyle w:val="ConsPlusNormal"/>
        <w:spacing w:before="220"/>
        <w:ind w:firstLine="540"/>
        <w:jc w:val="both"/>
      </w:pPr>
      <w:r w:rsidRPr="007D5619">
        <w:t>для СУГ - 0,95;</w:t>
      </w:r>
    </w:p>
    <w:p w:rsidR="005D7BE0" w:rsidRPr="007D5619" w:rsidRDefault="005D7BE0">
      <w:pPr>
        <w:pStyle w:val="ConsPlusNormal"/>
        <w:spacing w:before="220"/>
        <w:ind w:firstLine="540"/>
        <w:jc w:val="both"/>
      </w:pPr>
      <w:r w:rsidRPr="007D5619">
        <w:t>б) при отсутствии внешней подвесной колонны (в долях вместимости подземного резервуара выше башмака центральной подвесной колонны):</w:t>
      </w:r>
    </w:p>
    <w:p w:rsidR="005D7BE0" w:rsidRPr="007D5619" w:rsidRDefault="005D7BE0">
      <w:pPr>
        <w:pStyle w:val="ConsPlusNormal"/>
        <w:spacing w:before="220"/>
        <w:ind w:firstLine="540"/>
        <w:jc w:val="both"/>
      </w:pPr>
      <w:r w:rsidRPr="007D5619">
        <w:t>для нефти и нефтепродуктов - 0,95;</w:t>
      </w:r>
    </w:p>
    <w:p w:rsidR="005D7BE0" w:rsidRPr="007D5619" w:rsidRDefault="005D7BE0">
      <w:pPr>
        <w:pStyle w:val="ConsPlusNormal"/>
        <w:spacing w:before="220"/>
        <w:ind w:firstLine="540"/>
        <w:jc w:val="both"/>
      </w:pPr>
      <w:r w:rsidRPr="007D5619">
        <w:t>для СУГ - 0,9.</w:t>
      </w:r>
    </w:p>
    <w:p w:rsidR="005D7BE0" w:rsidRPr="007D5619" w:rsidRDefault="005D7BE0">
      <w:pPr>
        <w:pStyle w:val="ConsPlusNormal"/>
        <w:spacing w:before="220"/>
        <w:ind w:firstLine="540"/>
        <w:jc w:val="both"/>
      </w:pPr>
      <w:r w:rsidRPr="007D5619">
        <w:t xml:space="preserve">9.2.4. При эксплуатации подземных резервуаров по рассольной схеме для вытеснения СУГ, </w:t>
      </w:r>
      <w:r w:rsidRPr="007D5619">
        <w:lastRenderedPageBreak/>
        <w:t>нефти и нефтепродуктов следует применять, как правило, концентрированный рассол.</w:t>
      </w:r>
    </w:p>
    <w:p w:rsidR="005D7BE0" w:rsidRPr="007D5619" w:rsidRDefault="005D7BE0">
      <w:pPr>
        <w:pStyle w:val="ConsPlusNormal"/>
        <w:spacing w:before="220"/>
        <w:ind w:firstLine="540"/>
        <w:jc w:val="both"/>
      </w:pPr>
      <w:r w:rsidRPr="007D5619">
        <w:t>9.2.5. Допускается совмещать эксплуатацию хранилища с дальнейшим увеличением вместимости подземных резервуаров.</w:t>
      </w:r>
    </w:p>
    <w:p w:rsidR="005D7BE0" w:rsidRPr="007D5619" w:rsidRDefault="005D7BE0">
      <w:pPr>
        <w:pStyle w:val="ConsPlusNormal"/>
        <w:spacing w:before="220"/>
        <w:ind w:firstLine="540"/>
        <w:jc w:val="both"/>
      </w:pPr>
      <w:r w:rsidRPr="007D5619">
        <w:t>9.2.6. При вытеснении продукта хранения неконцентрированным рассолом или водой в проектных решениях необходимо учитывать изменение вместимости и конфигурации выработки-емкости за счет растворения соли. Количество циклов вытеснения должно определяться в зависимости от изменения концентрации рассола и предельно допустимых размеров резервуара по условию устойчивости.</w:t>
      </w:r>
    </w:p>
    <w:p w:rsidR="005D7BE0" w:rsidRPr="007D5619" w:rsidRDefault="005D7BE0">
      <w:pPr>
        <w:pStyle w:val="ConsPlusNormal"/>
        <w:ind w:firstLine="540"/>
        <w:jc w:val="both"/>
      </w:pPr>
    </w:p>
    <w:p w:rsidR="005D7BE0" w:rsidRPr="007D5619" w:rsidRDefault="005D7BE0" w:rsidP="007D5619">
      <w:pPr>
        <w:pStyle w:val="ConsPlusNormal"/>
        <w:jc w:val="center"/>
        <w:outlineLvl w:val="2"/>
        <w:rPr>
          <w:b/>
        </w:rPr>
      </w:pPr>
      <w:r w:rsidRPr="007D5619">
        <w:rPr>
          <w:b/>
        </w:rPr>
        <w:t>9.3. Шахтные резервуары в породах</w:t>
      </w:r>
      <w:r w:rsidR="007D5619">
        <w:rPr>
          <w:b/>
        </w:rPr>
        <w:t xml:space="preserve"> </w:t>
      </w:r>
      <w:r w:rsidRPr="007D5619">
        <w:rPr>
          <w:b/>
        </w:rPr>
        <w:t>с положительной температурой</w:t>
      </w:r>
    </w:p>
    <w:p w:rsidR="005D7BE0" w:rsidRPr="007D5619" w:rsidRDefault="005D7BE0">
      <w:pPr>
        <w:pStyle w:val="ConsPlusNormal"/>
        <w:ind w:firstLine="540"/>
        <w:jc w:val="both"/>
      </w:pPr>
    </w:p>
    <w:p w:rsidR="005D7BE0" w:rsidRPr="007D5619" w:rsidRDefault="005D7BE0">
      <w:pPr>
        <w:pStyle w:val="ConsPlusNormal"/>
        <w:ind w:firstLine="540"/>
        <w:jc w:val="both"/>
      </w:pPr>
      <w:r w:rsidRPr="007D5619">
        <w:t>9.3.1. В проектной документации следует предусматривать возможность смены насосов в процессе их эксплуатации, а также систему очистки подтоварной воды, откачиваемой из выработок при эксплуатации резервуаров.</w:t>
      </w:r>
    </w:p>
    <w:p w:rsidR="005D7BE0" w:rsidRPr="007D5619" w:rsidRDefault="005D7BE0">
      <w:pPr>
        <w:pStyle w:val="ConsPlusNormal"/>
        <w:spacing w:before="220"/>
        <w:ind w:firstLine="540"/>
        <w:jc w:val="both"/>
      </w:pPr>
      <w:r w:rsidRPr="007D5619">
        <w:t>9.3.2. При проектировании резервуаров для нефти и нефтепродуктов допускается предусматривать системы эксплуатации с постоянным и переменным уровнем подтоварной воды. При проектировании системы эксплуатации с переменным уровнем следует предусматривать одновременную работу водяных и продуктовых насосов с равной производительностью.</w:t>
      </w:r>
    </w:p>
    <w:p w:rsidR="005D7BE0" w:rsidRPr="007D5619" w:rsidRDefault="005D7BE0">
      <w:pPr>
        <w:pStyle w:val="ConsPlusNormal"/>
        <w:spacing w:before="220"/>
        <w:ind w:firstLine="540"/>
        <w:jc w:val="both"/>
      </w:pPr>
      <w:r w:rsidRPr="007D5619">
        <w:t>9.3.3. Коэффициент использования вместимости резервуара для нефти и нефтепродуктов следует принимать не более 0,97, для СУГ - не более 0,9.</w:t>
      </w:r>
    </w:p>
    <w:p w:rsidR="005D7BE0" w:rsidRPr="007D5619" w:rsidRDefault="005D7BE0">
      <w:pPr>
        <w:pStyle w:val="ConsPlusNormal"/>
        <w:ind w:firstLine="540"/>
        <w:jc w:val="both"/>
      </w:pPr>
    </w:p>
    <w:p w:rsidR="005D7BE0" w:rsidRPr="007D5619" w:rsidRDefault="005D7BE0" w:rsidP="007D5619">
      <w:pPr>
        <w:pStyle w:val="ConsPlusNormal"/>
        <w:jc w:val="center"/>
        <w:outlineLvl w:val="2"/>
        <w:rPr>
          <w:b/>
        </w:rPr>
      </w:pPr>
      <w:r w:rsidRPr="007D5619">
        <w:rPr>
          <w:b/>
        </w:rPr>
        <w:t xml:space="preserve">9.4. </w:t>
      </w:r>
      <w:proofErr w:type="spellStart"/>
      <w:r w:rsidRPr="007D5619">
        <w:rPr>
          <w:b/>
        </w:rPr>
        <w:t>Бесшахтные</w:t>
      </w:r>
      <w:proofErr w:type="spellEnd"/>
      <w:r w:rsidRPr="007D5619">
        <w:rPr>
          <w:b/>
        </w:rPr>
        <w:t xml:space="preserve"> и шахтные резервуары</w:t>
      </w:r>
      <w:r w:rsidR="007D5619">
        <w:rPr>
          <w:b/>
        </w:rPr>
        <w:t xml:space="preserve"> </w:t>
      </w:r>
      <w:r w:rsidRPr="007D5619">
        <w:rPr>
          <w:b/>
        </w:rPr>
        <w:t>в многолетнемерзлых породах</w:t>
      </w:r>
    </w:p>
    <w:p w:rsidR="005D7BE0" w:rsidRPr="007D5619" w:rsidRDefault="005D7BE0">
      <w:pPr>
        <w:pStyle w:val="ConsPlusNormal"/>
        <w:ind w:firstLine="540"/>
        <w:jc w:val="both"/>
      </w:pPr>
    </w:p>
    <w:p w:rsidR="005D7BE0" w:rsidRPr="007D5619" w:rsidRDefault="005D7BE0">
      <w:pPr>
        <w:pStyle w:val="ConsPlusNormal"/>
        <w:ind w:firstLine="540"/>
        <w:jc w:val="both"/>
      </w:pPr>
      <w:r w:rsidRPr="007D5619">
        <w:t xml:space="preserve">9.4.1. Для предотвращения </w:t>
      </w:r>
      <w:proofErr w:type="spellStart"/>
      <w:r w:rsidRPr="007D5619">
        <w:t>растепления</w:t>
      </w:r>
      <w:proofErr w:type="spellEnd"/>
      <w:r w:rsidRPr="007D5619">
        <w:t xml:space="preserve"> массива многолетнемерзлых пород при эксплуатации резервуара допускается предусматривать буферный объем холодного продукта в выработке-емкости.</w:t>
      </w:r>
    </w:p>
    <w:p w:rsidR="005D7BE0" w:rsidRPr="007D5619" w:rsidRDefault="005D7BE0">
      <w:pPr>
        <w:pStyle w:val="ConsPlusNormal"/>
        <w:spacing w:before="220"/>
        <w:ind w:firstLine="540"/>
        <w:jc w:val="both"/>
      </w:pPr>
      <w:r w:rsidRPr="007D5619">
        <w:t>9.4.2. Вместимость резервуара должна определяться из расчета хранения активного и буферного объемов продукта.</w:t>
      </w:r>
    </w:p>
    <w:p w:rsidR="005D7BE0" w:rsidRPr="007D5619" w:rsidRDefault="005D7BE0">
      <w:pPr>
        <w:pStyle w:val="ConsPlusNormal"/>
        <w:ind w:firstLine="540"/>
        <w:jc w:val="both"/>
      </w:pPr>
    </w:p>
    <w:p w:rsidR="007D5619" w:rsidRPr="007D5619" w:rsidRDefault="007D5619" w:rsidP="007D5619">
      <w:pPr>
        <w:pStyle w:val="ConsPlusNormal"/>
        <w:ind w:firstLine="567"/>
        <w:jc w:val="both"/>
      </w:pPr>
      <w:r w:rsidRPr="007D5619">
        <w:t xml:space="preserve">Применение на обязательной основе раздела 10 (пункты 10.2.4, 10.2.12, 10.3.9) обеспечивает соблюдение требований Федерального закона от 30.12.2009 </w:t>
      </w:r>
      <w:r w:rsidR="006172AB">
        <w:t>№</w:t>
      </w:r>
      <w:r w:rsidRPr="007D5619">
        <w:t xml:space="preserve"> 384-ФЗ </w:t>
      </w:r>
      <w:r w:rsidR="00CE14FF">
        <w:t>«</w:t>
      </w:r>
      <w:r w:rsidRPr="007D5619">
        <w:t>Технический регламент о безопасности зданий и сооружений</w:t>
      </w:r>
      <w:r w:rsidR="00CE14FF">
        <w:t>»</w:t>
      </w:r>
      <w:r w:rsidRPr="007D5619">
        <w:t xml:space="preserve"> (Постановление Правительства РФ от 26.12.2014 </w:t>
      </w:r>
      <w:r w:rsidR="006172AB">
        <w:t>№</w:t>
      </w:r>
      <w:r w:rsidRPr="007D5619">
        <w:t xml:space="preserve"> 1521).</w:t>
      </w:r>
    </w:p>
    <w:p w:rsidR="005D7BE0" w:rsidRPr="007D5619" w:rsidRDefault="005D7BE0">
      <w:pPr>
        <w:pStyle w:val="ConsPlusNormal"/>
        <w:spacing w:before="280"/>
        <w:jc w:val="center"/>
        <w:outlineLvl w:val="1"/>
        <w:rPr>
          <w:b/>
        </w:rPr>
      </w:pPr>
      <w:r w:rsidRPr="007D5619">
        <w:rPr>
          <w:b/>
        </w:rPr>
        <w:t>10. Проектирование</w:t>
      </w:r>
    </w:p>
    <w:p w:rsidR="005D7BE0" w:rsidRPr="007D5619" w:rsidRDefault="005D7BE0">
      <w:pPr>
        <w:pStyle w:val="ConsPlusNormal"/>
        <w:ind w:firstLine="540"/>
        <w:jc w:val="both"/>
      </w:pPr>
    </w:p>
    <w:p w:rsidR="005D7BE0" w:rsidRPr="007D5619" w:rsidRDefault="005D7BE0">
      <w:pPr>
        <w:pStyle w:val="ConsPlusNormal"/>
        <w:jc w:val="center"/>
        <w:outlineLvl w:val="2"/>
        <w:rPr>
          <w:b/>
        </w:rPr>
      </w:pPr>
      <w:r w:rsidRPr="007D5619">
        <w:rPr>
          <w:b/>
        </w:rPr>
        <w:t>10.1. Общие требования к проектированию</w:t>
      </w:r>
    </w:p>
    <w:p w:rsidR="005D7BE0" w:rsidRPr="007D5619" w:rsidRDefault="005D7BE0">
      <w:pPr>
        <w:pStyle w:val="ConsPlusNormal"/>
        <w:ind w:firstLine="540"/>
        <w:jc w:val="both"/>
      </w:pPr>
    </w:p>
    <w:p w:rsidR="005D7BE0" w:rsidRPr="007D5619" w:rsidRDefault="005D7BE0">
      <w:pPr>
        <w:pStyle w:val="ConsPlusNormal"/>
        <w:ind w:firstLine="540"/>
        <w:jc w:val="both"/>
      </w:pPr>
      <w:r w:rsidRPr="007D5619">
        <w:t>10.1.1. Подземные хранилища проектируются на основании задания на проектирование, разработанного и выдаваемого заказчиком.</w:t>
      </w:r>
    </w:p>
    <w:p w:rsidR="005D7BE0" w:rsidRPr="007D5619" w:rsidRDefault="005D7BE0">
      <w:pPr>
        <w:pStyle w:val="ConsPlusNormal"/>
        <w:spacing w:before="220"/>
        <w:ind w:firstLine="540"/>
        <w:jc w:val="both"/>
      </w:pPr>
      <w:r w:rsidRPr="007D5619">
        <w:t>Строительство подземных хранилищ производится на основании проектной документации и проекта производства работ.</w:t>
      </w:r>
    </w:p>
    <w:p w:rsidR="005D7BE0" w:rsidRPr="007D5619" w:rsidRDefault="005D7BE0">
      <w:pPr>
        <w:pStyle w:val="ConsPlusNormal"/>
        <w:spacing w:before="220"/>
        <w:ind w:firstLine="540"/>
        <w:jc w:val="both"/>
      </w:pPr>
      <w:r w:rsidRPr="007D5619">
        <w:t>10.1.2. Техническое задание на проектирование должно содержать следующие сведения:</w:t>
      </w:r>
    </w:p>
    <w:p w:rsidR="005D7BE0" w:rsidRPr="007D5619" w:rsidRDefault="005D7BE0">
      <w:pPr>
        <w:pStyle w:val="ConsPlusNormal"/>
        <w:spacing w:before="220"/>
        <w:ind w:firstLine="540"/>
        <w:jc w:val="both"/>
      </w:pPr>
      <w:r w:rsidRPr="007D5619">
        <w:t>место размещения хранилища;</w:t>
      </w:r>
    </w:p>
    <w:p w:rsidR="005D7BE0" w:rsidRPr="007D5619" w:rsidRDefault="005D7BE0">
      <w:pPr>
        <w:pStyle w:val="ConsPlusNormal"/>
        <w:spacing w:before="220"/>
        <w:ind w:firstLine="540"/>
        <w:jc w:val="both"/>
      </w:pPr>
      <w:r w:rsidRPr="007D5619">
        <w:t>наименование подлежащих хранению продуктов, их физико-химические свойства;</w:t>
      </w:r>
    </w:p>
    <w:p w:rsidR="005D7BE0" w:rsidRPr="007D5619" w:rsidRDefault="005D7BE0">
      <w:pPr>
        <w:pStyle w:val="ConsPlusNormal"/>
        <w:spacing w:before="220"/>
        <w:ind w:firstLine="540"/>
        <w:jc w:val="both"/>
      </w:pPr>
      <w:r w:rsidRPr="007D5619">
        <w:t>содержание в подлежащих хранению продуктах токсичных и агрессивных веществ;</w:t>
      </w:r>
    </w:p>
    <w:p w:rsidR="005D7BE0" w:rsidRPr="007D5619" w:rsidRDefault="005D7BE0">
      <w:pPr>
        <w:pStyle w:val="ConsPlusNormal"/>
        <w:spacing w:before="220"/>
        <w:ind w:firstLine="540"/>
        <w:jc w:val="both"/>
      </w:pPr>
      <w:r w:rsidRPr="007D5619">
        <w:lastRenderedPageBreak/>
        <w:t>общие потребные объемы хранения по отдельным продуктам;</w:t>
      </w:r>
    </w:p>
    <w:p w:rsidR="005D7BE0" w:rsidRPr="007D5619" w:rsidRDefault="005D7BE0">
      <w:pPr>
        <w:pStyle w:val="ConsPlusNormal"/>
        <w:spacing w:before="220"/>
        <w:ind w:firstLine="540"/>
        <w:jc w:val="both"/>
      </w:pPr>
      <w:r w:rsidRPr="007D5619">
        <w:t>производительность закачки и выдачи продуктов;</w:t>
      </w:r>
    </w:p>
    <w:p w:rsidR="005D7BE0" w:rsidRPr="007D5619" w:rsidRDefault="005D7BE0">
      <w:pPr>
        <w:pStyle w:val="ConsPlusNormal"/>
        <w:spacing w:before="220"/>
        <w:ind w:firstLine="540"/>
        <w:jc w:val="both"/>
      </w:pPr>
      <w:r w:rsidRPr="007D5619">
        <w:t>сроки проектирования и строительства подземных хранилищ;</w:t>
      </w:r>
    </w:p>
    <w:p w:rsidR="005D7BE0" w:rsidRPr="007D5619" w:rsidRDefault="005D7BE0">
      <w:pPr>
        <w:pStyle w:val="ConsPlusNormal"/>
        <w:spacing w:before="220"/>
        <w:ind w:firstLine="540"/>
        <w:jc w:val="both"/>
      </w:pPr>
      <w:r w:rsidRPr="007D5619">
        <w:t>способ доставки и отгрузки продуктов для хранилищ СУГ, нефти и нефтепродуктов.</w:t>
      </w:r>
    </w:p>
    <w:p w:rsidR="005D7BE0" w:rsidRPr="007D5619" w:rsidRDefault="005D7BE0">
      <w:pPr>
        <w:pStyle w:val="ConsPlusNormal"/>
        <w:spacing w:before="220"/>
        <w:ind w:firstLine="540"/>
        <w:jc w:val="both"/>
      </w:pPr>
      <w:r w:rsidRPr="007D5619">
        <w:t>10.1.3. При выборе объемно-планировочной схемы должно быть обеспечено наилучшее использование вмещающей толщи горных пород (максимальное использование мощности и минимальное - площади), а для шахтных хранилищ также минимально возможный объем и число вскрывающих, вспомогательных, специальных выработок и наилучшие условия изоляции выработок-емкостей друг от друга в резервуаре на несколько видов продуктов.</w:t>
      </w:r>
    </w:p>
    <w:p w:rsidR="005D7BE0" w:rsidRPr="007D5619" w:rsidRDefault="005D7BE0">
      <w:pPr>
        <w:pStyle w:val="ConsPlusNormal"/>
        <w:spacing w:before="220"/>
        <w:ind w:firstLine="540"/>
        <w:jc w:val="both"/>
      </w:pPr>
      <w:r w:rsidRPr="007D5619">
        <w:t>10.1.4. В проектной документации следует предусматривать периодичность контроля объема и формы подземного резервуара во время его строительства и эксплуатации, а также его герметичности.</w:t>
      </w:r>
    </w:p>
    <w:p w:rsidR="005D7BE0" w:rsidRPr="007D5619" w:rsidRDefault="005D7BE0">
      <w:pPr>
        <w:pStyle w:val="ConsPlusNormal"/>
        <w:spacing w:before="220"/>
        <w:ind w:firstLine="540"/>
        <w:jc w:val="both"/>
      </w:pPr>
      <w:r w:rsidRPr="007D5619">
        <w:t>10.1.5. Напряженно-деформированное состояние породного массива и всех конструктивных элементов подземного резервуара следует определять с учетом основных закономерностей деформирования и прочности пород.</w:t>
      </w:r>
    </w:p>
    <w:p w:rsidR="005D7BE0" w:rsidRPr="007D5619" w:rsidRDefault="005D7BE0">
      <w:pPr>
        <w:pStyle w:val="ConsPlusNormal"/>
        <w:spacing w:before="220"/>
        <w:ind w:firstLine="540"/>
        <w:jc w:val="both"/>
      </w:pPr>
      <w:r w:rsidRPr="007D5619">
        <w:t xml:space="preserve">Абзац исключен с 11 января 2018 года. - Изменение </w:t>
      </w:r>
      <w:r w:rsidR="006172AB">
        <w:t>№</w:t>
      </w:r>
      <w:r w:rsidRPr="007D5619">
        <w:t xml:space="preserve"> 1, утв. Приказом Минстроя России от 10.07.2017 </w:t>
      </w:r>
      <w:r w:rsidR="006172AB">
        <w:t>№</w:t>
      </w:r>
      <w:r w:rsidRPr="007D5619">
        <w:t xml:space="preserve"> 984/пр.</w:t>
      </w:r>
    </w:p>
    <w:p w:rsidR="005D7BE0" w:rsidRPr="007D5619" w:rsidRDefault="005D7BE0">
      <w:pPr>
        <w:pStyle w:val="ConsPlusNormal"/>
        <w:spacing w:before="220"/>
        <w:ind w:firstLine="540"/>
        <w:jc w:val="both"/>
      </w:pPr>
      <w:r w:rsidRPr="007D5619">
        <w:t>10.1.6. Устойчивость выработки-емкости оценивается согласно приложению А.</w:t>
      </w:r>
    </w:p>
    <w:p w:rsidR="005D7BE0" w:rsidRPr="007D5619" w:rsidRDefault="005D7BE0">
      <w:pPr>
        <w:pStyle w:val="ConsPlusNormal"/>
        <w:spacing w:before="220"/>
        <w:ind w:firstLine="540"/>
        <w:jc w:val="both"/>
      </w:pPr>
      <w:r w:rsidRPr="007D5619">
        <w:t>10.1.7. При проектировании следует предусмотреть способы определения мощности зоны повышенной проницаемости в окрестностях выработки и на участках возведения герметичной перемычки, а также геолого-маркшейдерские работы, геологические, гидрогеологические и геокриологические наблюдения в процессе проходки выработок.</w:t>
      </w:r>
    </w:p>
    <w:p w:rsidR="005D7BE0" w:rsidRPr="007D5619" w:rsidRDefault="005D7BE0">
      <w:pPr>
        <w:pStyle w:val="ConsPlusNormal"/>
        <w:spacing w:before="220"/>
        <w:ind w:firstLine="540"/>
        <w:jc w:val="both"/>
      </w:pPr>
      <w:r w:rsidRPr="007D5619">
        <w:t>10.1.8. Проектирование герметичных перемычек шахтных резервуаров следует выполнять по специальному проекту производства работ.</w:t>
      </w:r>
    </w:p>
    <w:p w:rsidR="005D7BE0" w:rsidRPr="007D5619" w:rsidRDefault="005D7BE0">
      <w:pPr>
        <w:pStyle w:val="ConsPlusNormal"/>
        <w:spacing w:before="220"/>
        <w:ind w:firstLine="540"/>
        <w:jc w:val="both"/>
      </w:pPr>
      <w:r w:rsidRPr="007D5619">
        <w:t>10.1.9. При проектировании следует предусмотреть необходимость испытаний подземных резервуаров на герметичность по окончании строительства. Испытания проводят при наличии исполнительной документации, приказа на проведение испытаний, а также согласованной и утвержденной программы испытаний.</w:t>
      </w:r>
    </w:p>
    <w:p w:rsidR="005D7BE0" w:rsidRPr="007D5619" w:rsidRDefault="005D7BE0">
      <w:pPr>
        <w:pStyle w:val="ConsPlusNormal"/>
        <w:ind w:firstLine="540"/>
        <w:jc w:val="both"/>
      </w:pPr>
    </w:p>
    <w:p w:rsidR="005D7BE0" w:rsidRPr="007D5619" w:rsidRDefault="005D7BE0">
      <w:pPr>
        <w:pStyle w:val="ConsPlusNormal"/>
        <w:jc w:val="center"/>
        <w:outlineLvl w:val="2"/>
        <w:rPr>
          <w:b/>
        </w:rPr>
      </w:pPr>
      <w:r w:rsidRPr="007D5619">
        <w:rPr>
          <w:b/>
        </w:rPr>
        <w:t xml:space="preserve">10.2. </w:t>
      </w:r>
      <w:proofErr w:type="spellStart"/>
      <w:r w:rsidRPr="007D5619">
        <w:rPr>
          <w:b/>
        </w:rPr>
        <w:t>Бесшахтные</w:t>
      </w:r>
      <w:proofErr w:type="spellEnd"/>
      <w:r w:rsidRPr="007D5619">
        <w:rPr>
          <w:b/>
        </w:rPr>
        <w:t xml:space="preserve"> резервуары в каменной соли</w:t>
      </w:r>
    </w:p>
    <w:p w:rsidR="005D7BE0" w:rsidRPr="007D5619" w:rsidRDefault="005D7BE0">
      <w:pPr>
        <w:pStyle w:val="ConsPlusNormal"/>
        <w:ind w:firstLine="540"/>
        <w:jc w:val="both"/>
      </w:pPr>
    </w:p>
    <w:p w:rsidR="005D7BE0" w:rsidRPr="007D5619" w:rsidRDefault="005D7BE0">
      <w:pPr>
        <w:pStyle w:val="ConsPlusNormal"/>
        <w:ind w:firstLine="540"/>
        <w:jc w:val="both"/>
      </w:pPr>
      <w:r w:rsidRPr="007D5619">
        <w:t xml:space="preserve">10.2.1. Для создания выработок-емкостей </w:t>
      </w:r>
      <w:proofErr w:type="spellStart"/>
      <w:r w:rsidRPr="007D5619">
        <w:t>бесшахтного</w:t>
      </w:r>
      <w:proofErr w:type="spellEnd"/>
      <w:r w:rsidRPr="007D5619">
        <w:t xml:space="preserve"> резервуара следует предусматривать управляемое растворение соли пресной или минерализованной водой с одновременным вытеснением образующегося при этом рассола на поверхность земли.</w:t>
      </w:r>
    </w:p>
    <w:p w:rsidR="005D7BE0" w:rsidRPr="007D5619" w:rsidRDefault="005D7BE0">
      <w:pPr>
        <w:pStyle w:val="ConsPlusNormal"/>
        <w:spacing w:before="220"/>
        <w:ind w:firstLine="540"/>
        <w:jc w:val="both"/>
      </w:pPr>
      <w:r w:rsidRPr="007D5619">
        <w:t xml:space="preserve">При соответствующем обосновании допускается растворение соли </w:t>
      </w:r>
      <w:proofErr w:type="spellStart"/>
      <w:r w:rsidRPr="007D5619">
        <w:t>промстоками</w:t>
      </w:r>
      <w:proofErr w:type="spellEnd"/>
      <w:r w:rsidRPr="007D5619">
        <w:t>.</w:t>
      </w:r>
    </w:p>
    <w:p w:rsidR="005D7BE0" w:rsidRPr="007D5619" w:rsidRDefault="005D7BE0">
      <w:pPr>
        <w:pStyle w:val="ConsPlusNormal"/>
        <w:spacing w:before="220"/>
        <w:ind w:firstLine="540"/>
        <w:jc w:val="both"/>
      </w:pPr>
      <w:r w:rsidRPr="007D5619">
        <w:t xml:space="preserve">10.2.2. Для управления процессом формообразования выработки-емкости следует применять жидкий или газообразный </w:t>
      </w:r>
      <w:proofErr w:type="spellStart"/>
      <w:r w:rsidRPr="007D5619">
        <w:t>нерастворитель</w:t>
      </w:r>
      <w:proofErr w:type="spellEnd"/>
      <w:r w:rsidRPr="007D5619">
        <w:t xml:space="preserve"> (нефтепродукты или газы, химически нейтральные к соли и хранимому продукту).</w:t>
      </w:r>
    </w:p>
    <w:p w:rsidR="005D7BE0" w:rsidRPr="007D5619" w:rsidRDefault="005D7BE0">
      <w:pPr>
        <w:pStyle w:val="ConsPlusNormal"/>
        <w:spacing w:before="220"/>
        <w:ind w:firstLine="540"/>
        <w:jc w:val="both"/>
      </w:pPr>
      <w:r w:rsidRPr="007D5619">
        <w:t xml:space="preserve">При соответствующем обосновании допускается применение технологии сооружения выработки-емкости без </w:t>
      </w:r>
      <w:proofErr w:type="spellStart"/>
      <w:r w:rsidRPr="007D5619">
        <w:t>нерастворителя</w:t>
      </w:r>
      <w:proofErr w:type="spellEnd"/>
      <w:r w:rsidRPr="007D5619">
        <w:t>.</w:t>
      </w:r>
    </w:p>
    <w:p w:rsidR="005D7BE0" w:rsidRPr="007D5619" w:rsidRDefault="005D7BE0">
      <w:pPr>
        <w:pStyle w:val="ConsPlusNormal"/>
        <w:spacing w:before="220"/>
        <w:ind w:firstLine="540"/>
        <w:jc w:val="both"/>
      </w:pPr>
      <w:r w:rsidRPr="007D5619">
        <w:t xml:space="preserve">10.2.3. Выработки-емкости резервуаров следует создавать в соответствии с </w:t>
      </w:r>
      <w:r w:rsidRPr="007D5619">
        <w:lastRenderedPageBreak/>
        <w:t>индивидуальными технологическими регламентами.</w:t>
      </w:r>
    </w:p>
    <w:p w:rsidR="005D7BE0" w:rsidRPr="007D5619" w:rsidRDefault="005D7BE0">
      <w:pPr>
        <w:pStyle w:val="ConsPlusNormal"/>
        <w:spacing w:before="220"/>
        <w:ind w:firstLine="540"/>
        <w:jc w:val="both"/>
      </w:pPr>
      <w:r w:rsidRPr="007D5619">
        <w:t>10.2.4. Конструкция эксплуатационной скважины должна обеспечивать:</w:t>
      </w:r>
    </w:p>
    <w:p w:rsidR="005D7BE0" w:rsidRPr="007D5619" w:rsidRDefault="005D7BE0">
      <w:pPr>
        <w:pStyle w:val="ConsPlusNormal"/>
        <w:spacing w:before="220"/>
        <w:ind w:firstLine="540"/>
        <w:jc w:val="both"/>
      </w:pPr>
      <w:r w:rsidRPr="007D5619">
        <w:t xml:space="preserve">закачку и отбор воды, рассола, жидкого и газообразного </w:t>
      </w:r>
      <w:proofErr w:type="spellStart"/>
      <w:r w:rsidRPr="007D5619">
        <w:t>нерастворителя</w:t>
      </w:r>
      <w:proofErr w:type="spellEnd"/>
      <w:r w:rsidRPr="007D5619">
        <w:t>, продуктов хранения с проектной производительностью;</w:t>
      </w:r>
    </w:p>
    <w:p w:rsidR="005D7BE0" w:rsidRPr="007D5619" w:rsidRDefault="005D7BE0">
      <w:pPr>
        <w:pStyle w:val="ConsPlusNormal"/>
        <w:spacing w:before="220"/>
        <w:ind w:firstLine="540"/>
        <w:jc w:val="both"/>
      </w:pPr>
      <w:r w:rsidRPr="007D5619">
        <w:t xml:space="preserve">отбор проб рассола, </w:t>
      </w:r>
      <w:proofErr w:type="spellStart"/>
      <w:r w:rsidRPr="007D5619">
        <w:t>нерастворителя</w:t>
      </w:r>
      <w:proofErr w:type="spellEnd"/>
      <w:r w:rsidRPr="007D5619">
        <w:t xml:space="preserve"> и хранимого продукта;</w:t>
      </w:r>
    </w:p>
    <w:p w:rsidR="005D7BE0" w:rsidRPr="007D5619" w:rsidRDefault="005D7BE0">
      <w:pPr>
        <w:pStyle w:val="ConsPlusNormal"/>
        <w:spacing w:before="220"/>
        <w:ind w:firstLine="540"/>
        <w:jc w:val="both"/>
      </w:pPr>
      <w:r w:rsidRPr="007D5619">
        <w:t xml:space="preserve">ввод в скважину ингибиторов </w:t>
      </w:r>
      <w:proofErr w:type="spellStart"/>
      <w:r w:rsidRPr="007D5619">
        <w:t>гидратообразования</w:t>
      </w:r>
      <w:proofErr w:type="spellEnd"/>
      <w:r w:rsidRPr="007D5619">
        <w:t xml:space="preserve"> и коррозии;</w:t>
      </w:r>
    </w:p>
    <w:p w:rsidR="005D7BE0" w:rsidRPr="007D5619" w:rsidRDefault="005D7BE0">
      <w:pPr>
        <w:pStyle w:val="ConsPlusNormal"/>
        <w:spacing w:before="220"/>
        <w:ind w:firstLine="540"/>
        <w:jc w:val="both"/>
      </w:pPr>
      <w:r w:rsidRPr="007D5619">
        <w:t xml:space="preserve">абзац исключен с 11 января 2018 года. - Изменение </w:t>
      </w:r>
      <w:r w:rsidR="006172AB">
        <w:t>№</w:t>
      </w:r>
      <w:r w:rsidRPr="007D5619">
        <w:t xml:space="preserve"> 1, утв. Приказом Минстроя России от 10.07.2017 </w:t>
      </w:r>
      <w:r w:rsidR="006172AB">
        <w:t>№</w:t>
      </w:r>
      <w:r w:rsidRPr="007D5619">
        <w:t xml:space="preserve"> 984/</w:t>
      </w:r>
      <w:proofErr w:type="spellStart"/>
      <w:r w:rsidRPr="007D5619">
        <w:t>пр</w:t>
      </w:r>
      <w:proofErr w:type="spellEnd"/>
      <w:r w:rsidRPr="007D5619">
        <w:t>;</w:t>
      </w:r>
    </w:p>
    <w:p w:rsidR="005D7BE0" w:rsidRPr="007D5619" w:rsidRDefault="005D7BE0">
      <w:pPr>
        <w:pStyle w:val="ConsPlusNormal"/>
        <w:spacing w:before="220"/>
        <w:ind w:firstLine="540"/>
        <w:jc w:val="both"/>
      </w:pPr>
      <w:r w:rsidRPr="007D5619">
        <w:t>расчетный срок службы скважины;</w:t>
      </w:r>
    </w:p>
    <w:p w:rsidR="005D7BE0" w:rsidRPr="007D5619" w:rsidRDefault="005D7BE0">
      <w:pPr>
        <w:pStyle w:val="ConsPlusNormal"/>
        <w:spacing w:before="220"/>
        <w:ind w:firstLine="540"/>
        <w:jc w:val="both"/>
      </w:pPr>
      <w:r w:rsidRPr="007D5619">
        <w:t>надежное разобщение и изоляцию вскрытых водоносных горизонтов;</w:t>
      </w:r>
    </w:p>
    <w:p w:rsidR="005D7BE0" w:rsidRPr="007D5619" w:rsidRDefault="005D7BE0">
      <w:pPr>
        <w:pStyle w:val="ConsPlusNormal"/>
        <w:spacing w:before="220"/>
        <w:ind w:firstLine="540"/>
        <w:jc w:val="both"/>
      </w:pPr>
      <w:r w:rsidRPr="007D5619">
        <w:t>защиту от коррозионного и термобарического воздействия на основную обсадную колонну;</w:t>
      </w:r>
    </w:p>
    <w:p w:rsidR="005D7BE0" w:rsidRPr="007D5619" w:rsidRDefault="005D7BE0">
      <w:pPr>
        <w:pStyle w:val="ConsPlusNormal"/>
        <w:spacing w:before="220"/>
        <w:ind w:firstLine="540"/>
        <w:jc w:val="both"/>
      </w:pPr>
      <w:r w:rsidRPr="007D5619">
        <w:t>спуск, подъем и смену подвесных колонн, установку и извлечение необходимого скважинного оборудования;</w:t>
      </w:r>
    </w:p>
    <w:p w:rsidR="005D7BE0" w:rsidRPr="007D5619" w:rsidRDefault="005D7BE0">
      <w:pPr>
        <w:pStyle w:val="ConsPlusNormal"/>
        <w:spacing w:before="220"/>
        <w:ind w:firstLine="540"/>
        <w:jc w:val="both"/>
      </w:pPr>
      <w:r w:rsidRPr="007D5619">
        <w:t>проведение геофизических, диагностических работ на скважине и в выработке-емкости, а также профилактических и ремонтных работ на скважине.</w:t>
      </w:r>
    </w:p>
    <w:p w:rsidR="005D7BE0" w:rsidRPr="007D5619" w:rsidRDefault="005D7BE0">
      <w:pPr>
        <w:pStyle w:val="ConsPlusNormal"/>
        <w:spacing w:before="220"/>
        <w:ind w:firstLine="540"/>
        <w:jc w:val="both"/>
      </w:pPr>
      <w:r w:rsidRPr="007D5619">
        <w:t>10.2.5. Башмак основной обсадной колонны эксплуатационной скважины должен располагаться в каменной соли или в вышележащих прочных и непроницаемых породах.</w:t>
      </w:r>
    </w:p>
    <w:p w:rsidR="005D7BE0" w:rsidRPr="007D5619" w:rsidRDefault="005D7BE0">
      <w:pPr>
        <w:pStyle w:val="ConsPlusNormal"/>
        <w:spacing w:before="220"/>
        <w:ind w:firstLine="540"/>
        <w:jc w:val="both"/>
      </w:pPr>
      <w:r w:rsidRPr="007D5619">
        <w:t>10.2.6. Испытания подземных резервуаров на герметичность проводят после окончания строительства, при проведении технического диагностирования в процессе эксплуатации, после проведения капитального ремонта. При испытаниях на герметичность проверяется герметичность выработки-емкости, эксплуатационной скважины, подвесных колонн, устьевого оборудования.</w:t>
      </w:r>
    </w:p>
    <w:p w:rsidR="005D7BE0" w:rsidRPr="007D5619" w:rsidRDefault="005D7BE0">
      <w:pPr>
        <w:pStyle w:val="ConsPlusNormal"/>
        <w:spacing w:before="220"/>
        <w:ind w:firstLine="540"/>
        <w:jc w:val="both"/>
      </w:pPr>
      <w:r w:rsidRPr="007D5619">
        <w:t xml:space="preserve">Испытание </w:t>
      </w:r>
      <w:proofErr w:type="spellStart"/>
      <w:r w:rsidRPr="007D5619">
        <w:t>бесшахтных</w:t>
      </w:r>
      <w:proofErr w:type="spellEnd"/>
      <w:r w:rsidRPr="007D5619">
        <w:t xml:space="preserve"> резервуаров на герметичность по окончании строительства проводят методами, изложенными в приложении Б.</w:t>
      </w:r>
    </w:p>
    <w:p w:rsidR="005D7BE0" w:rsidRPr="007D5619" w:rsidRDefault="005D7BE0">
      <w:pPr>
        <w:pStyle w:val="ConsPlusNormal"/>
        <w:spacing w:before="220"/>
        <w:ind w:firstLine="540"/>
        <w:jc w:val="both"/>
      </w:pPr>
      <w:r w:rsidRPr="007D5619">
        <w:t xml:space="preserve">10.2.7. Способы удаления рассола с площадок строительства необходимо предусматривать исходя из наличия </w:t>
      </w:r>
      <w:proofErr w:type="spellStart"/>
      <w:r w:rsidRPr="007D5619">
        <w:t>солепотребляющих</w:t>
      </w:r>
      <w:proofErr w:type="spellEnd"/>
      <w:r w:rsidRPr="007D5619">
        <w:t xml:space="preserve"> предприятий в районе строительства и местных гидрогеологических, гидрологических и географических условий.</w:t>
      </w:r>
    </w:p>
    <w:p w:rsidR="005D7BE0" w:rsidRPr="007D5619" w:rsidRDefault="005D7BE0">
      <w:pPr>
        <w:pStyle w:val="ConsPlusNormal"/>
        <w:spacing w:before="220"/>
        <w:ind w:firstLine="540"/>
        <w:jc w:val="both"/>
      </w:pPr>
      <w:r w:rsidRPr="007D5619">
        <w:t xml:space="preserve">10.2.8. При эксплуатации </w:t>
      </w:r>
      <w:proofErr w:type="spellStart"/>
      <w:r w:rsidRPr="007D5619">
        <w:t>бесшахтных</w:t>
      </w:r>
      <w:proofErr w:type="spellEnd"/>
      <w:r w:rsidRPr="007D5619">
        <w:t xml:space="preserve"> резервуаров по рассольной схеме в составе сооружений следует предусматривать </w:t>
      </w:r>
      <w:proofErr w:type="spellStart"/>
      <w:r w:rsidRPr="007D5619">
        <w:t>рассолохранилища</w:t>
      </w:r>
      <w:proofErr w:type="spellEnd"/>
      <w:r w:rsidRPr="007D5619">
        <w:t>.</w:t>
      </w:r>
    </w:p>
    <w:p w:rsidR="005D7BE0" w:rsidRPr="007D5619" w:rsidRDefault="005D7BE0">
      <w:pPr>
        <w:pStyle w:val="ConsPlusNormal"/>
        <w:spacing w:before="220"/>
        <w:ind w:firstLine="540"/>
        <w:jc w:val="both"/>
      </w:pPr>
      <w:r w:rsidRPr="007D5619">
        <w:t xml:space="preserve">10.2.9. На </w:t>
      </w:r>
      <w:proofErr w:type="spellStart"/>
      <w:r w:rsidRPr="007D5619">
        <w:t>рассолопроводах</w:t>
      </w:r>
      <w:proofErr w:type="spellEnd"/>
      <w:r w:rsidRPr="007D5619">
        <w:t xml:space="preserve"> хранилищ СУГ, эксплуатируемых по рассольной схеме, следует предусматривать устройство для отделения и отвода на свечу растворенного в рассоле и попавшего в него сжиженного газа.</w:t>
      </w:r>
    </w:p>
    <w:p w:rsidR="005D7BE0" w:rsidRPr="007D5619" w:rsidRDefault="005D7BE0">
      <w:pPr>
        <w:pStyle w:val="ConsPlusNormal"/>
        <w:spacing w:before="220"/>
        <w:ind w:firstLine="540"/>
        <w:jc w:val="both"/>
      </w:pPr>
      <w:r w:rsidRPr="007D5619">
        <w:t xml:space="preserve">10.2.10. Исключен с 11 января 2018 года. - Изменение </w:t>
      </w:r>
      <w:r w:rsidR="006172AB">
        <w:t>№</w:t>
      </w:r>
      <w:r w:rsidRPr="007D5619">
        <w:t xml:space="preserve"> 1, утв. Приказом Минстроя России от 10.07.2017 </w:t>
      </w:r>
      <w:r w:rsidR="006172AB">
        <w:t>№</w:t>
      </w:r>
      <w:r w:rsidRPr="007D5619">
        <w:t xml:space="preserve"> 984/</w:t>
      </w:r>
      <w:proofErr w:type="spellStart"/>
      <w:r w:rsidRPr="007D5619">
        <w:t>пр</w:t>
      </w:r>
      <w:proofErr w:type="spellEnd"/>
      <w:r w:rsidRPr="007D5619">
        <w:t>;</w:t>
      </w:r>
    </w:p>
    <w:p w:rsidR="005D7BE0" w:rsidRPr="007D5619" w:rsidRDefault="005D7BE0">
      <w:pPr>
        <w:pStyle w:val="ConsPlusNormal"/>
        <w:spacing w:before="220"/>
        <w:ind w:firstLine="540"/>
        <w:jc w:val="both"/>
      </w:pPr>
      <w:r w:rsidRPr="007D5619">
        <w:t xml:space="preserve">10.2.11. При строительстве эксплуатационных скважин и выработок-емкостей </w:t>
      </w:r>
      <w:proofErr w:type="spellStart"/>
      <w:r w:rsidRPr="007D5619">
        <w:t>бесшахтных</w:t>
      </w:r>
      <w:proofErr w:type="spellEnd"/>
      <w:r w:rsidRPr="007D5619">
        <w:t xml:space="preserve"> резервуаров в каменной соли следует предусматривать в проекте производства работ особенности проходки и крепления скважин в интервалах залегания солей, соблюдение технологического регламента сооружения выработок и обеспечение систематического контроля строительных процессов.</w:t>
      </w:r>
    </w:p>
    <w:p w:rsidR="005D7BE0" w:rsidRPr="007D5619" w:rsidRDefault="005D7BE0">
      <w:pPr>
        <w:pStyle w:val="ConsPlusNormal"/>
        <w:spacing w:before="220"/>
        <w:ind w:firstLine="540"/>
        <w:jc w:val="both"/>
      </w:pPr>
      <w:r w:rsidRPr="007D5619">
        <w:lastRenderedPageBreak/>
        <w:t xml:space="preserve">10.2.12. При строительстве наземных </w:t>
      </w:r>
      <w:proofErr w:type="spellStart"/>
      <w:r w:rsidRPr="007D5619">
        <w:t>рассолохранилищ</w:t>
      </w:r>
      <w:proofErr w:type="spellEnd"/>
      <w:r w:rsidRPr="007D5619">
        <w:t xml:space="preserve"> следует предусматривать мероприятия, обеспечивающие защиту водоемов и подземных вод от загрязнения строительным рассолом. При закачке строительного рассола в недра следует предусматривать мероприятия по поддержанию и восстановлению приемистости нагнетательных скважин.</w:t>
      </w:r>
    </w:p>
    <w:p w:rsidR="005D7BE0" w:rsidRPr="007D5619" w:rsidRDefault="005D7BE0">
      <w:pPr>
        <w:pStyle w:val="ConsPlusNormal"/>
        <w:spacing w:before="220"/>
        <w:ind w:firstLine="540"/>
        <w:jc w:val="both"/>
      </w:pPr>
      <w:r w:rsidRPr="007D5619">
        <w:t xml:space="preserve">10.2.13. Расстояние между стенками соседних подземных резервуаров должно быть не менее величины </w:t>
      </w:r>
      <w:r w:rsidRPr="007D5619">
        <w:rPr>
          <w:i/>
        </w:rPr>
        <w:t>a</w:t>
      </w:r>
      <w:r w:rsidRPr="007D5619">
        <w:t>, м, которая определяется по формуле</w:t>
      </w:r>
    </w:p>
    <w:p w:rsidR="005D7BE0" w:rsidRPr="007D5619" w:rsidRDefault="005D7BE0">
      <w:pPr>
        <w:pStyle w:val="ConsPlusNormal"/>
        <w:jc w:val="both"/>
      </w:pPr>
    </w:p>
    <w:p w:rsidR="005D7BE0" w:rsidRPr="007D5619" w:rsidRDefault="005D7BE0">
      <w:pPr>
        <w:pStyle w:val="ConsPlusNormal"/>
        <w:jc w:val="center"/>
      </w:pPr>
      <w:bookmarkStart w:id="9" w:name="P573"/>
      <w:bookmarkEnd w:id="9"/>
      <w:r w:rsidRPr="007D5619">
        <w:rPr>
          <w:i/>
        </w:rPr>
        <w:t>a</w:t>
      </w:r>
      <w:r w:rsidRPr="007D5619">
        <w:t xml:space="preserve"> = </w:t>
      </w:r>
      <w:proofErr w:type="gramStart"/>
      <w:r w:rsidRPr="007D5619">
        <w:rPr>
          <w:i/>
        </w:rPr>
        <w:t>r</w:t>
      </w:r>
      <w:r w:rsidRPr="007D5619">
        <w:t>(</w:t>
      </w:r>
      <w:proofErr w:type="gramEnd"/>
      <w:r w:rsidRPr="007D5619">
        <w:t xml:space="preserve">4 + </w:t>
      </w:r>
      <w:r w:rsidRPr="007D5619">
        <w:rPr>
          <w:i/>
        </w:rPr>
        <w:t>n</w:t>
      </w:r>
      <w:r w:rsidRPr="007D5619">
        <w:t xml:space="preserve"> + </w:t>
      </w:r>
      <w:r w:rsidRPr="007D5619">
        <w:rPr>
          <w:i/>
        </w:rPr>
        <w:t>k</w:t>
      </w:r>
      <w:r w:rsidRPr="007D5619">
        <w:t>), (1)</w:t>
      </w:r>
    </w:p>
    <w:p w:rsidR="005D7BE0" w:rsidRPr="007D5619" w:rsidRDefault="005D7BE0">
      <w:pPr>
        <w:pStyle w:val="ConsPlusNormal"/>
        <w:jc w:val="both"/>
      </w:pPr>
    </w:p>
    <w:p w:rsidR="005D7BE0" w:rsidRPr="007D5619" w:rsidRDefault="005D7BE0">
      <w:pPr>
        <w:pStyle w:val="ConsPlusNormal"/>
        <w:ind w:firstLine="540"/>
        <w:jc w:val="both"/>
      </w:pPr>
      <w:r w:rsidRPr="007D5619">
        <w:t xml:space="preserve">где </w:t>
      </w:r>
      <w:r w:rsidRPr="007D5619">
        <w:rPr>
          <w:i/>
        </w:rPr>
        <w:t>r</w:t>
      </w:r>
      <w:r w:rsidRPr="007D5619">
        <w:t xml:space="preserve"> - размер </w:t>
      </w:r>
      <w:proofErr w:type="spellStart"/>
      <w:r w:rsidRPr="007D5619">
        <w:t>полупролета</w:t>
      </w:r>
      <w:proofErr w:type="spellEnd"/>
      <w:r w:rsidRPr="007D5619">
        <w:t xml:space="preserve"> выработки-емкости резервуара &lt;*&gt;, м;</w:t>
      </w:r>
    </w:p>
    <w:p w:rsidR="005D7BE0" w:rsidRPr="007D5619" w:rsidRDefault="005D7BE0">
      <w:pPr>
        <w:pStyle w:val="ConsPlusNormal"/>
        <w:spacing w:before="220"/>
        <w:ind w:firstLine="540"/>
        <w:jc w:val="both"/>
      </w:pPr>
      <w:r w:rsidRPr="007D5619">
        <w:rPr>
          <w:i/>
        </w:rPr>
        <w:t>n</w:t>
      </w:r>
      <w:r w:rsidRPr="007D5619">
        <w:t xml:space="preserve"> - коэффициент, учитывающий погрешности формообразования в зависимости от принятой технологической схемы строительства, принимается равным для схемы растворения соли:</w:t>
      </w:r>
    </w:p>
    <w:p w:rsidR="005D7BE0" w:rsidRPr="007D5619" w:rsidRDefault="005D7BE0">
      <w:pPr>
        <w:pStyle w:val="ConsPlusNonformat"/>
        <w:spacing w:before="200"/>
        <w:jc w:val="both"/>
      </w:pPr>
      <w:r w:rsidRPr="007D5619">
        <w:t xml:space="preserve">    сверху вниз ............................................... 0,1,</w:t>
      </w:r>
    </w:p>
    <w:p w:rsidR="005D7BE0" w:rsidRPr="007D5619" w:rsidRDefault="005D7BE0">
      <w:pPr>
        <w:pStyle w:val="ConsPlusNonformat"/>
        <w:jc w:val="both"/>
      </w:pPr>
      <w:r w:rsidRPr="007D5619">
        <w:t xml:space="preserve">    </w:t>
      </w:r>
      <w:proofErr w:type="gramStart"/>
      <w:r w:rsidRPr="007D5619">
        <w:t>снизу вверх</w:t>
      </w:r>
      <w:proofErr w:type="gramEnd"/>
      <w:r w:rsidRPr="007D5619">
        <w:t xml:space="preserve"> ............................................... 0,5,</w:t>
      </w:r>
    </w:p>
    <w:p w:rsidR="005D7BE0" w:rsidRPr="007D5619" w:rsidRDefault="005D7BE0">
      <w:pPr>
        <w:pStyle w:val="ConsPlusNonformat"/>
        <w:jc w:val="both"/>
      </w:pPr>
      <w:r w:rsidRPr="007D5619">
        <w:t xml:space="preserve">    для комбинированных и иных схем ........................... 0,2;</w:t>
      </w:r>
    </w:p>
    <w:p w:rsidR="005D7BE0" w:rsidRPr="007D5619" w:rsidRDefault="005D7BE0">
      <w:pPr>
        <w:pStyle w:val="ConsPlusNormal"/>
        <w:ind w:firstLine="540"/>
        <w:jc w:val="both"/>
      </w:pPr>
      <w:r w:rsidRPr="007D5619">
        <w:rPr>
          <w:i/>
        </w:rPr>
        <w:t>k</w:t>
      </w:r>
      <w:r w:rsidRPr="007D5619">
        <w:t xml:space="preserve"> - коэффициент, учитывающий возможную асимметричность формы выработки-емкости по геологическим условиям, определяемый по таблице 5.</w:t>
      </w:r>
    </w:p>
    <w:p w:rsidR="005D7BE0" w:rsidRPr="007D5619" w:rsidRDefault="005D7BE0">
      <w:pPr>
        <w:pStyle w:val="ConsPlusNormal"/>
        <w:spacing w:before="220"/>
        <w:ind w:firstLine="540"/>
        <w:jc w:val="both"/>
      </w:pPr>
      <w:r w:rsidRPr="007D5619">
        <w:t>--------------------------------</w:t>
      </w:r>
    </w:p>
    <w:p w:rsidR="005D7BE0" w:rsidRPr="007D5619" w:rsidRDefault="005D7BE0">
      <w:pPr>
        <w:pStyle w:val="ConsPlusNormal"/>
        <w:spacing w:before="220"/>
        <w:ind w:firstLine="540"/>
        <w:jc w:val="both"/>
      </w:pPr>
      <w:r w:rsidRPr="007D5619">
        <w:t xml:space="preserve">&lt;*&gt; Если соседние выработки-емкости имеют разные размеры, то значение </w:t>
      </w:r>
      <w:r w:rsidRPr="007D5619">
        <w:rPr>
          <w:i/>
        </w:rPr>
        <w:t>r</w:t>
      </w:r>
      <w:r w:rsidRPr="007D5619">
        <w:t xml:space="preserve"> в формуле (1) принимают равным большему.</w:t>
      </w:r>
    </w:p>
    <w:p w:rsidR="005D7BE0" w:rsidRPr="007D5619" w:rsidRDefault="005D7BE0">
      <w:pPr>
        <w:pStyle w:val="ConsPlusNormal"/>
        <w:jc w:val="both"/>
      </w:pPr>
    </w:p>
    <w:p w:rsidR="005D7BE0" w:rsidRPr="007D5619" w:rsidRDefault="005D7BE0">
      <w:pPr>
        <w:pStyle w:val="ConsPlusNormal"/>
        <w:jc w:val="right"/>
      </w:pPr>
      <w:r w:rsidRPr="007D5619">
        <w:t>Таблица 5</w:t>
      </w:r>
    </w:p>
    <w:p w:rsidR="005D7BE0" w:rsidRPr="007D5619" w:rsidRDefault="005D7BE0">
      <w:pPr>
        <w:pStyle w:val="ConsPlusNormal"/>
        <w:jc w:val="both"/>
      </w:pPr>
    </w:p>
    <w:p w:rsidR="005D7BE0" w:rsidRPr="007D5619" w:rsidRDefault="005D7BE0">
      <w:pPr>
        <w:pStyle w:val="ConsPlusNormal"/>
        <w:jc w:val="center"/>
      </w:pPr>
      <w:r w:rsidRPr="007D5619">
        <w:t xml:space="preserve">Значение коэффициента </w:t>
      </w:r>
      <w:r w:rsidRPr="007D5619">
        <w:rPr>
          <w:i/>
        </w:rPr>
        <w:t>k</w:t>
      </w:r>
    </w:p>
    <w:p w:rsidR="005D7BE0" w:rsidRPr="007D5619" w:rsidRDefault="005D7BE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3245"/>
        <w:gridCol w:w="1634"/>
        <w:gridCol w:w="1635"/>
        <w:gridCol w:w="2515"/>
      </w:tblGrid>
      <w:tr w:rsidR="007D5619" w:rsidRPr="007D5619" w:rsidTr="007D5619">
        <w:tc>
          <w:tcPr>
            <w:tcW w:w="3245" w:type="dxa"/>
            <w:vMerge w:val="restart"/>
            <w:vAlign w:val="center"/>
          </w:tcPr>
          <w:p w:rsidR="005D7BE0" w:rsidRPr="007D5619" w:rsidRDefault="005D7BE0">
            <w:pPr>
              <w:pStyle w:val="ConsPlusNormal"/>
              <w:jc w:val="center"/>
            </w:pPr>
            <w:r w:rsidRPr="007D5619">
              <w:t>Морфологический тип месторождения</w:t>
            </w:r>
          </w:p>
        </w:tc>
        <w:tc>
          <w:tcPr>
            <w:tcW w:w="5784" w:type="dxa"/>
            <w:gridSpan w:val="3"/>
            <w:vAlign w:val="center"/>
          </w:tcPr>
          <w:p w:rsidR="005D7BE0" w:rsidRPr="007D5619" w:rsidRDefault="005D7BE0">
            <w:pPr>
              <w:pStyle w:val="ConsPlusNormal"/>
              <w:jc w:val="center"/>
            </w:pPr>
            <w:r w:rsidRPr="007D5619">
              <w:t xml:space="preserve">Значение коэффициента </w:t>
            </w:r>
            <w:r w:rsidRPr="007D5619">
              <w:rPr>
                <w:i/>
              </w:rPr>
              <w:t>k</w:t>
            </w:r>
            <w:r w:rsidRPr="007D5619">
              <w:t xml:space="preserve"> при схеме растворения</w:t>
            </w:r>
          </w:p>
        </w:tc>
      </w:tr>
      <w:tr w:rsidR="007D5619" w:rsidRPr="007D5619" w:rsidTr="007D5619">
        <w:tc>
          <w:tcPr>
            <w:tcW w:w="3245" w:type="dxa"/>
            <w:vMerge/>
          </w:tcPr>
          <w:p w:rsidR="005D7BE0" w:rsidRPr="007D5619" w:rsidRDefault="005D7BE0"/>
        </w:tc>
        <w:tc>
          <w:tcPr>
            <w:tcW w:w="1634" w:type="dxa"/>
            <w:vAlign w:val="center"/>
          </w:tcPr>
          <w:p w:rsidR="005D7BE0" w:rsidRPr="007D5619" w:rsidRDefault="005D7BE0">
            <w:pPr>
              <w:pStyle w:val="ConsPlusNormal"/>
              <w:jc w:val="center"/>
            </w:pPr>
            <w:r w:rsidRPr="007D5619">
              <w:t>сверху вниз</w:t>
            </w:r>
          </w:p>
        </w:tc>
        <w:tc>
          <w:tcPr>
            <w:tcW w:w="1635" w:type="dxa"/>
            <w:vAlign w:val="center"/>
          </w:tcPr>
          <w:p w:rsidR="005D7BE0" w:rsidRPr="007D5619" w:rsidRDefault="005D7BE0">
            <w:pPr>
              <w:pStyle w:val="ConsPlusNormal"/>
              <w:jc w:val="center"/>
            </w:pPr>
            <w:r w:rsidRPr="007D5619">
              <w:t>снизу вверх</w:t>
            </w:r>
          </w:p>
        </w:tc>
        <w:tc>
          <w:tcPr>
            <w:tcW w:w="2515" w:type="dxa"/>
            <w:vAlign w:val="center"/>
          </w:tcPr>
          <w:p w:rsidR="005D7BE0" w:rsidRPr="007D5619" w:rsidRDefault="005D7BE0">
            <w:pPr>
              <w:pStyle w:val="ConsPlusNormal"/>
              <w:jc w:val="center"/>
            </w:pPr>
            <w:r w:rsidRPr="007D5619">
              <w:t>комбинированной и иной</w:t>
            </w:r>
          </w:p>
        </w:tc>
      </w:tr>
      <w:tr w:rsidR="007D5619" w:rsidRPr="007D5619" w:rsidTr="007D5619">
        <w:tc>
          <w:tcPr>
            <w:tcW w:w="3245" w:type="dxa"/>
            <w:vAlign w:val="bottom"/>
          </w:tcPr>
          <w:p w:rsidR="005D7BE0" w:rsidRPr="007D5619" w:rsidRDefault="005D7BE0">
            <w:pPr>
              <w:pStyle w:val="ConsPlusNormal"/>
              <w:jc w:val="center"/>
            </w:pPr>
            <w:r w:rsidRPr="007D5619">
              <w:t>Пластовый и пластово-линзообразный</w:t>
            </w:r>
          </w:p>
        </w:tc>
        <w:tc>
          <w:tcPr>
            <w:tcW w:w="1634" w:type="dxa"/>
            <w:vAlign w:val="bottom"/>
          </w:tcPr>
          <w:p w:rsidR="005D7BE0" w:rsidRPr="007D5619" w:rsidRDefault="005D7BE0">
            <w:pPr>
              <w:pStyle w:val="ConsPlusNormal"/>
              <w:jc w:val="center"/>
            </w:pPr>
            <w:r w:rsidRPr="007D5619">
              <w:t>0,2</w:t>
            </w:r>
          </w:p>
        </w:tc>
        <w:tc>
          <w:tcPr>
            <w:tcW w:w="1635" w:type="dxa"/>
            <w:vAlign w:val="bottom"/>
          </w:tcPr>
          <w:p w:rsidR="005D7BE0" w:rsidRPr="007D5619" w:rsidRDefault="005D7BE0">
            <w:pPr>
              <w:pStyle w:val="ConsPlusNormal"/>
              <w:jc w:val="center"/>
            </w:pPr>
            <w:r w:rsidRPr="007D5619">
              <w:t>0,7</w:t>
            </w:r>
          </w:p>
        </w:tc>
        <w:tc>
          <w:tcPr>
            <w:tcW w:w="2515" w:type="dxa"/>
            <w:vAlign w:val="bottom"/>
          </w:tcPr>
          <w:p w:rsidR="005D7BE0" w:rsidRPr="007D5619" w:rsidRDefault="005D7BE0">
            <w:pPr>
              <w:pStyle w:val="ConsPlusNormal"/>
              <w:jc w:val="center"/>
            </w:pPr>
            <w:r w:rsidRPr="007D5619">
              <w:t>0,4</w:t>
            </w:r>
          </w:p>
        </w:tc>
      </w:tr>
      <w:tr w:rsidR="007D5619" w:rsidRPr="007D5619" w:rsidTr="007D5619">
        <w:tc>
          <w:tcPr>
            <w:tcW w:w="3245" w:type="dxa"/>
            <w:vAlign w:val="bottom"/>
          </w:tcPr>
          <w:p w:rsidR="005D7BE0" w:rsidRPr="007D5619" w:rsidRDefault="005D7BE0">
            <w:pPr>
              <w:pStyle w:val="ConsPlusNormal"/>
              <w:jc w:val="center"/>
            </w:pPr>
            <w:proofErr w:type="spellStart"/>
            <w:r w:rsidRPr="007D5619">
              <w:t>Куполо</w:t>
            </w:r>
            <w:proofErr w:type="spellEnd"/>
            <w:r w:rsidRPr="007D5619">
              <w:t xml:space="preserve">- и </w:t>
            </w:r>
            <w:proofErr w:type="spellStart"/>
            <w:r w:rsidRPr="007D5619">
              <w:t>штокообразный</w:t>
            </w:r>
            <w:proofErr w:type="spellEnd"/>
          </w:p>
        </w:tc>
        <w:tc>
          <w:tcPr>
            <w:tcW w:w="1634" w:type="dxa"/>
            <w:vAlign w:val="bottom"/>
          </w:tcPr>
          <w:p w:rsidR="005D7BE0" w:rsidRPr="007D5619" w:rsidRDefault="005D7BE0">
            <w:pPr>
              <w:pStyle w:val="ConsPlusNormal"/>
              <w:jc w:val="center"/>
            </w:pPr>
            <w:r w:rsidRPr="007D5619">
              <w:t>0,5</w:t>
            </w:r>
          </w:p>
        </w:tc>
        <w:tc>
          <w:tcPr>
            <w:tcW w:w="1635" w:type="dxa"/>
            <w:vAlign w:val="bottom"/>
          </w:tcPr>
          <w:p w:rsidR="005D7BE0" w:rsidRPr="007D5619" w:rsidRDefault="005D7BE0">
            <w:pPr>
              <w:pStyle w:val="ConsPlusNormal"/>
              <w:jc w:val="center"/>
            </w:pPr>
            <w:r w:rsidRPr="007D5619">
              <w:t>1,5</w:t>
            </w:r>
          </w:p>
        </w:tc>
        <w:tc>
          <w:tcPr>
            <w:tcW w:w="2515" w:type="dxa"/>
            <w:vAlign w:val="bottom"/>
          </w:tcPr>
          <w:p w:rsidR="005D7BE0" w:rsidRPr="007D5619" w:rsidRDefault="005D7BE0">
            <w:pPr>
              <w:pStyle w:val="ConsPlusNormal"/>
              <w:jc w:val="center"/>
            </w:pPr>
            <w:r w:rsidRPr="007D5619">
              <w:t>1</w:t>
            </w:r>
          </w:p>
        </w:tc>
      </w:tr>
    </w:tbl>
    <w:p w:rsidR="005D7BE0" w:rsidRPr="007D5619" w:rsidRDefault="005D7BE0">
      <w:pPr>
        <w:pStyle w:val="ConsPlusNormal"/>
        <w:jc w:val="both"/>
      </w:pPr>
    </w:p>
    <w:p w:rsidR="005D7BE0" w:rsidRPr="007D5619" w:rsidRDefault="005D7BE0">
      <w:pPr>
        <w:pStyle w:val="ConsPlusNormal"/>
        <w:ind w:firstLine="540"/>
        <w:jc w:val="both"/>
      </w:pPr>
      <w:r w:rsidRPr="007D5619">
        <w:t>В мощных соляных залежах расстояние между устьями скважин допускается уменьшать за счет двух- или многоярусного расположения выработок-емкостей резервуаров. При этом величина целика между соседними выработками-емкостями по кратчайшему расстоянию между стенками должна соответствовать формуле (1), а расстояние от стенки выработки-емкости до соседних скважин должно быть не менее 50 м.</w:t>
      </w:r>
    </w:p>
    <w:p w:rsidR="005D7BE0" w:rsidRPr="007D5619" w:rsidRDefault="005D7BE0">
      <w:pPr>
        <w:pStyle w:val="ConsPlusNormal"/>
        <w:spacing w:before="220"/>
        <w:ind w:firstLine="540"/>
        <w:jc w:val="both"/>
      </w:pPr>
      <w:r w:rsidRPr="007D5619">
        <w:t xml:space="preserve">При необходимости вытеснения продукта из подземного резервуара ненасыщенным рассолом или водой следует провести расчет увеличения объема выработки-емкости в процессе эксплуатации и определение ее конечной конфигурации. Значение </w:t>
      </w:r>
      <w:r w:rsidRPr="007D5619">
        <w:rPr>
          <w:i/>
        </w:rPr>
        <w:t>r</w:t>
      </w:r>
      <w:r w:rsidRPr="007D5619">
        <w:t xml:space="preserve"> в формуле (1) принимается в соответствии с конечной конфигурацией. Увеличение объема выработки-емкости должно быть запланировано на стадии проектирования резервуара в соответствии с потребностями в расширении объема хранения.</w:t>
      </w:r>
    </w:p>
    <w:p w:rsidR="005D7BE0" w:rsidRPr="007D5619" w:rsidRDefault="005D7BE0">
      <w:pPr>
        <w:pStyle w:val="ConsPlusNormal"/>
        <w:spacing w:before="220"/>
        <w:ind w:firstLine="540"/>
        <w:jc w:val="both"/>
      </w:pPr>
      <w:r w:rsidRPr="007D5619">
        <w:t>10.2.14. Проектировать подземный резервуар с заданной вместимостью следует на основе расчета объема растворившейся соли, в котором надлежит учитывать:</w:t>
      </w:r>
    </w:p>
    <w:p w:rsidR="005D7BE0" w:rsidRPr="007D5619" w:rsidRDefault="005D7BE0">
      <w:pPr>
        <w:pStyle w:val="ConsPlusNormal"/>
        <w:spacing w:before="220"/>
        <w:ind w:firstLine="540"/>
        <w:jc w:val="both"/>
      </w:pPr>
      <w:r w:rsidRPr="007D5619">
        <w:t>значение конвергенции на время окончания сооружения выработки-емкости;</w:t>
      </w:r>
    </w:p>
    <w:p w:rsidR="005D7BE0" w:rsidRPr="007D5619" w:rsidRDefault="005D7BE0">
      <w:pPr>
        <w:pStyle w:val="ConsPlusNormal"/>
        <w:spacing w:before="220"/>
        <w:ind w:firstLine="540"/>
        <w:jc w:val="both"/>
      </w:pPr>
      <w:r w:rsidRPr="007D5619">
        <w:t xml:space="preserve">разрыхление остающихся в выработке-емкости нерастворимых включений, содержащихся в </w:t>
      </w:r>
      <w:r w:rsidRPr="007D5619">
        <w:lastRenderedPageBreak/>
        <w:t>отрабатываемом интервале каменной соли;</w:t>
      </w:r>
    </w:p>
    <w:p w:rsidR="005D7BE0" w:rsidRPr="007D5619" w:rsidRDefault="005D7BE0">
      <w:pPr>
        <w:pStyle w:val="ConsPlusNormal"/>
        <w:spacing w:before="220"/>
        <w:ind w:firstLine="540"/>
        <w:jc w:val="both"/>
      </w:pPr>
      <w:r w:rsidRPr="007D5619">
        <w:t>объем рассола, который не может быть извлечен при первоначальном заполнении подземного резервуара хранимым продуктом;</w:t>
      </w:r>
    </w:p>
    <w:p w:rsidR="005D7BE0" w:rsidRPr="007D5619" w:rsidRDefault="005D7BE0">
      <w:pPr>
        <w:pStyle w:val="ConsPlusNormal"/>
        <w:spacing w:before="220"/>
        <w:ind w:firstLine="540"/>
        <w:jc w:val="both"/>
      </w:pPr>
      <w:r w:rsidRPr="007D5619">
        <w:t>коэффициент использования вместимости резервуара.</w:t>
      </w:r>
    </w:p>
    <w:p w:rsidR="005D7BE0" w:rsidRPr="007D5619" w:rsidRDefault="005D7BE0">
      <w:pPr>
        <w:pStyle w:val="ConsPlusNormal"/>
        <w:spacing w:before="220"/>
        <w:ind w:firstLine="540"/>
        <w:jc w:val="both"/>
      </w:pPr>
      <w:r w:rsidRPr="007D5619">
        <w:t>Проектный объем растворившейся соли для обеспечения требуемой вместимости следует определять в соответствии с приложением В.</w:t>
      </w:r>
    </w:p>
    <w:p w:rsidR="005D7BE0" w:rsidRPr="007D5619" w:rsidRDefault="005D7BE0">
      <w:pPr>
        <w:pStyle w:val="ConsPlusNormal"/>
        <w:spacing w:before="220"/>
        <w:ind w:firstLine="540"/>
        <w:jc w:val="both"/>
      </w:pPr>
      <w:r w:rsidRPr="007D5619">
        <w:t>Проектом должен предусматриваться контроль за процессами растворения соли и выноса на поверхность нерастворимых частиц, содержащихся в отрабатываемом интервале соли, вплоть до достижения необходимой вместимости подземного резервуара.</w:t>
      </w:r>
    </w:p>
    <w:p w:rsidR="005D7BE0" w:rsidRPr="007D5619" w:rsidRDefault="005D7BE0">
      <w:pPr>
        <w:pStyle w:val="ConsPlusNormal"/>
        <w:spacing w:before="220"/>
        <w:ind w:firstLine="540"/>
        <w:jc w:val="both"/>
      </w:pPr>
      <w:r w:rsidRPr="007D5619">
        <w:t>Проектировать системы контроля следует в соответствии с методикой, приведенной в приложении Г.</w:t>
      </w:r>
    </w:p>
    <w:p w:rsidR="005D7BE0" w:rsidRPr="007D5619" w:rsidRDefault="005D7BE0">
      <w:pPr>
        <w:pStyle w:val="ConsPlusNormal"/>
        <w:ind w:firstLine="540"/>
        <w:jc w:val="both"/>
      </w:pPr>
    </w:p>
    <w:p w:rsidR="005D7BE0" w:rsidRPr="007D5619" w:rsidRDefault="005D7BE0" w:rsidP="007D5619">
      <w:pPr>
        <w:pStyle w:val="ConsPlusNormal"/>
        <w:jc w:val="center"/>
        <w:outlineLvl w:val="2"/>
        <w:rPr>
          <w:b/>
        </w:rPr>
      </w:pPr>
      <w:r w:rsidRPr="007D5619">
        <w:rPr>
          <w:b/>
        </w:rPr>
        <w:t>10.3. Шахтные резервуары в породах</w:t>
      </w:r>
      <w:r w:rsidR="007D5619">
        <w:rPr>
          <w:b/>
        </w:rPr>
        <w:t xml:space="preserve"> </w:t>
      </w:r>
      <w:r w:rsidRPr="007D5619">
        <w:rPr>
          <w:b/>
        </w:rPr>
        <w:t>с положительной температурой</w:t>
      </w:r>
    </w:p>
    <w:p w:rsidR="005D7BE0" w:rsidRPr="007D5619" w:rsidRDefault="005D7BE0">
      <w:pPr>
        <w:pStyle w:val="ConsPlusNormal"/>
        <w:ind w:firstLine="540"/>
        <w:jc w:val="both"/>
      </w:pPr>
    </w:p>
    <w:p w:rsidR="005D7BE0" w:rsidRPr="007D5619" w:rsidRDefault="005D7BE0">
      <w:pPr>
        <w:pStyle w:val="ConsPlusNormal"/>
        <w:ind w:firstLine="540"/>
        <w:jc w:val="both"/>
      </w:pPr>
      <w:r w:rsidRPr="007D5619">
        <w:t>10.3.1. В качестве выработок-емкостей следует предусматривать, как правило, подземные горизонтальные выработки камерного типа.</w:t>
      </w:r>
    </w:p>
    <w:p w:rsidR="005D7BE0" w:rsidRPr="007D5619" w:rsidRDefault="005D7BE0">
      <w:pPr>
        <w:pStyle w:val="ConsPlusNormal"/>
        <w:spacing w:before="220"/>
        <w:ind w:firstLine="540"/>
        <w:jc w:val="both"/>
      </w:pPr>
      <w:r w:rsidRPr="007D5619">
        <w:t>10.3.2. Размеры поперечного сечения выработок-емкостей должны приниматься максимальными для конкретных горно-геологических условий.</w:t>
      </w:r>
    </w:p>
    <w:p w:rsidR="005D7BE0" w:rsidRPr="007D5619" w:rsidRDefault="005D7BE0">
      <w:pPr>
        <w:pStyle w:val="ConsPlusNormal"/>
        <w:spacing w:before="220"/>
        <w:ind w:firstLine="540"/>
        <w:jc w:val="both"/>
      </w:pPr>
      <w:r w:rsidRPr="007D5619">
        <w:t>10.3.3. Выработки-емкости в устойчивых горных породах следует проектировать, как правило, без крепи или с применением анкерной крепи. Сплошную постоянную крепь следует предусматривать на участках геологических нарушений в комбинации с тампонажем породного массива в целях его укрепления и снижения проницаемости.</w:t>
      </w:r>
    </w:p>
    <w:p w:rsidR="005D7BE0" w:rsidRPr="007D5619" w:rsidRDefault="005D7BE0">
      <w:pPr>
        <w:pStyle w:val="ConsPlusNormal"/>
        <w:spacing w:before="220"/>
        <w:ind w:firstLine="540"/>
        <w:jc w:val="both"/>
      </w:pPr>
      <w:r w:rsidRPr="007D5619">
        <w:t>В неустойчивых горных породах выработки-емкости следует проектировать с применением сплошной постоянной крепи.</w:t>
      </w:r>
    </w:p>
    <w:p w:rsidR="005D7BE0" w:rsidRPr="007D5619" w:rsidRDefault="005D7BE0">
      <w:pPr>
        <w:pStyle w:val="ConsPlusNormal"/>
        <w:spacing w:before="220"/>
        <w:ind w:firstLine="540"/>
        <w:jc w:val="both"/>
      </w:pPr>
      <w:r w:rsidRPr="007D5619">
        <w:t>10.3.4. При расчете размеров и устойчивости незакрепленных выработок-емкостей следует руководствоваться требованиями СП 91.13330, СП 20.13330; при расчете выработок-емкостей с крепью следует руководствоваться требованиями СП 102.13330.</w:t>
      </w:r>
    </w:p>
    <w:p w:rsidR="005D7BE0" w:rsidRPr="007D5619" w:rsidRDefault="005D7BE0">
      <w:pPr>
        <w:pStyle w:val="ConsPlusNormal"/>
        <w:spacing w:before="220"/>
        <w:ind w:firstLine="540"/>
        <w:jc w:val="both"/>
      </w:pPr>
      <w:r w:rsidRPr="007D5619">
        <w:t>10.3.5. Расстояния между сбойками в спаренных выработках-емкостях должны приниматься в зависимости от технологии проходки, но не менее удвоенной ширины целиков между выработками-емкостями.</w:t>
      </w:r>
    </w:p>
    <w:p w:rsidR="005D7BE0" w:rsidRPr="007D5619" w:rsidRDefault="005D7BE0">
      <w:pPr>
        <w:pStyle w:val="ConsPlusNormal"/>
        <w:spacing w:before="220"/>
        <w:ind w:firstLine="540"/>
        <w:jc w:val="both"/>
      </w:pPr>
      <w:r w:rsidRPr="007D5619">
        <w:t>10.3.6. В хранилищах, предназначенных для одновременного хранения нескольких видов продуктов, следует предусматривать специальную околоствольную (коллекторную) выработку.</w:t>
      </w:r>
    </w:p>
    <w:p w:rsidR="005D7BE0" w:rsidRPr="007D5619" w:rsidRDefault="005D7BE0">
      <w:pPr>
        <w:pStyle w:val="ConsPlusNormal"/>
        <w:spacing w:before="220"/>
        <w:ind w:firstLine="540"/>
        <w:jc w:val="both"/>
      </w:pPr>
      <w:r w:rsidRPr="007D5619">
        <w:t>10.3.7. Заборные зумпфы подземного резервуара следует располагать в наиболее низких точках профиля выработок-емкостей.</w:t>
      </w:r>
    </w:p>
    <w:p w:rsidR="005D7BE0" w:rsidRPr="007D5619" w:rsidRDefault="005D7BE0">
      <w:pPr>
        <w:pStyle w:val="ConsPlusNormal"/>
        <w:spacing w:before="220"/>
        <w:ind w:firstLine="540"/>
        <w:jc w:val="both"/>
      </w:pPr>
      <w:r w:rsidRPr="007D5619">
        <w:t xml:space="preserve">10.3.8. На период эксплуатации шахтных резервуаров выработки и эксплуатационные скважины должны быть оборудованы трубопроводами для отбора и закачки продукта хранения, воды, выхода паровой фазы нефти и нефтепродуктов при </w:t>
      </w:r>
      <w:r w:rsidR="00CE14FF">
        <w:t>«</w:t>
      </w:r>
      <w:r w:rsidRPr="007D5619">
        <w:t>больших дыханиях</w:t>
      </w:r>
      <w:r w:rsidR="00CE14FF">
        <w:t>»</w:t>
      </w:r>
      <w:r w:rsidRPr="007D5619">
        <w:t xml:space="preserve"> в процессе заполнения хранилища.</w:t>
      </w:r>
    </w:p>
    <w:p w:rsidR="005D7BE0" w:rsidRPr="007D5619" w:rsidRDefault="005D7BE0">
      <w:pPr>
        <w:pStyle w:val="ConsPlusNormal"/>
        <w:spacing w:before="220"/>
        <w:ind w:firstLine="540"/>
        <w:jc w:val="both"/>
      </w:pPr>
      <w:r w:rsidRPr="007D5619">
        <w:t>10.3.9. Для аварийного подъема людей при использовании эксплуатационных, вентиляционных или специальных скважин диаметр их должен определяться с учетом габаритов спасательной подъемной лестницы (или другого аналогичного устройства), но не менее 0,6 м в свету.</w:t>
      </w:r>
    </w:p>
    <w:p w:rsidR="005D7BE0" w:rsidRPr="007D5619" w:rsidRDefault="005D7BE0">
      <w:pPr>
        <w:pStyle w:val="ConsPlusNormal"/>
        <w:spacing w:before="220"/>
        <w:ind w:firstLine="540"/>
        <w:jc w:val="both"/>
      </w:pPr>
      <w:r w:rsidRPr="007D5619">
        <w:lastRenderedPageBreak/>
        <w:t>10.3.10. Для изоляции выработок-емкостей друг от друга или от внешней среды следует предусматривать герметичные перемычки.</w:t>
      </w:r>
    </w:p>
    <w:p w:rsidR="005D7BE0" w:rsidRPr="007D5619" w:rsidRDefault="005D7BE0">
      <w:pPr>
        <w:pStyle w:val="ConsPlusNormal"/>
        <w:spacing w:before="220"/>
        <w:ind w:firstLine="540"/>
        <w:jc w:val="both"/>
      </w:pPr>
      <w:r w:rsidRPr="007D5619">
        <w:t>Перемычки должны:</w:t>
      </w:r>
    </w:p>
    <w:p w:rsidR="005D7BE0" w:rsidRPr="007D5619" w:rsidRDefault="005D7BE0">
      <w:pPr>
        <w:pStyle w:val="ConsPlusNormal"/>
        <w:spacing w:before="220"/>
        <w:ind w:firstLine="540"/>
        <w:jc w:val="both"/>
      </w:pPr>
      <w:r w:rsidRPr="007D5619">
        <w:t>выдерживать давление, создаваемое хранимым продуктом;</w:t>
      </w:r>
    </w:p>
    <w:p w:rsidR="005D7BE0" w:rsidRPr="007D5619" w:rsidRDefault="005D7BE0">
      <w:pPr>
        <w:pStyle w:val="ConsPlusNormal"/>
        <w:spacing w:before="220"/>
        <w:ind w:firstLine="540"/>
        <w:jc w:val="both"/>
      </w:pPr>
      <w:r w:rsidRPr="007D5619">
        <w:t>быть непроницаемыми для хранимых продуктов, в том числе и в местах контакта с вмещающими породами;</w:t>
      </w:r>
    </w:p>
    <w:p w:rsidR="005D7BE0" w:rsidRPr="007D5619" w:rsidRDefault="005D7BE0">
      <w:pPr>
        <w:pStyle w:val="ConsPlusNormal"/>
        <w:spacing w:before="220"/>
        <w:ind w:firstLine="540"/>
        <w:jc w:val="both"/>
      </w:pPr>
      <w:r w:rsidRPr="007D5619">
        <w:t>обеспечивать пропуск необходимых технологических трубопроводов и коммуникаций;</w:t>
      </w:r>
    </w:p>
    <w:p w:rsidR="005D7BE0" w:rsidRPr="007D5619" w:rsidRDefault="005D7BE0">
      <w:pPr>
        <w:pStyle w:val="ConsPlusNormal"/>
        <w:spacing w:before="220"/>
        <w:ind w:firstLine="540"/>
        <w:jc w:val="both"/>
      </w:pPr>
      <w:r w:rsidRPr="007D5619">
        <w:t>сооружаться из материалов, не подвергающихся агрессивному воздействию со стороны хранимых продуктов и не оказывающих влияния на их товарные качества.</w:t>
      </w:r>
    </w:p>
    <w:p w:rsidR="005D7BE0" w:rsidRPr="007D5619" w:rsidRDefault="005D7BE0">
      <w:pPr>
        <w:pStyle w:val="ConsPlusNormal"/>
        <w:spacing w:before="220"/>
        <w:ind w:firstLine="540"/>
        <w:jc w:val="both"/>
      </w:pPr>
      <w:r w:rsidRPr="007D5619">
        <w:t>10.3.11. Для отбора хранимых продуктов и воды из шахтных резервуаров следует предусматривать подземные насосные станции или погружные насосы.</w:t>
      </w:r>
    </w:p>
    <w:p w:rsidR="005D7BE0" w:rsidRPr="007D5619" w:rsidRDefault="005D7BE0">
      <w:pPr>
        <w:pStyle w:val="ConsPlusNormal"/>
        <w:spacing w:before="220"/>
        <w:ind w:firstLine="540"/>
        <w:jc w:val="both"/>
      </w:pPr>
      <w:r w:rsidRPr="007D5619">
        <w:t>Подземные насосные станции, как правило, следует размещать в специальных камерах.</w:t>
      </w:r>
    </w:p>
    <w:p w:rsidR="005D7BE0" w:rsidRPr="007D5619" w:rsidRDefault="005D7BE0">
      <w:pPr>
        <w:pStyle w:val="ConsPlusNormal"/>
        <w:spacing w:before="220"/>
        <w:ind w:firstLine="540"/>
        <w:jc w:val="both"/>
      </w:pPr>
      <w:r w:rsidRPr="007D5619">
        <w:t>В резервуарах на один вид продукта насосные станции допускается размещать непосредственно во вскрывающих выработках.</w:t>
      </w:r>
    </w:p>
    <w:p w:rsidR="005D7BE0" w:rsidRPr="007D5619" w:rsidRDefault="005D7BE0">
      <w:pPr>
        <w:pStyle w:val="ConsPlusNormal"/>
        <w:spacing w:before="220"/>
        <w:ind w:firstLine="540"/>
        <w:jc w:val="both"/>
      </w:pPr>
      <w:r w:rsidRPr="007D5619">
        <w:t>Погружные насосы следует располагать непосредственно в стволах или эксплуатационных скважинах, пробуренных с поверхности земли в заборные зумпфы выработок-емкостей.</w:t>
      </w:r>
    </w:p>
    <w:p w:rsidR="005D7BE0" w:rsidRPr="007D5619" w:rsidRDefault="005D7BE0">
      <w:pPr>
        <w:pStyle w:val="ConsPlusNormal"/>
        <w:ind w:firstLine="540"/>
        <w:jc w:val="both"/>
      </w:pPr>
    </w:p>
    <w:p w:rsidR="005D7BE0" w:rsidRPr="007D5619" w:rsidRDefault="005D7BE0" w:rsidP="007D5619">
      <w:pPr>
        <w:pStyle w:val="ConsPlusNormal"/>
        <w:jc w:val="center"/>
        <w:outlineLvl w:val="2"/>
        <w:rPr>
          <w:b/>
        </w:rPr>
      </w:pPr>
      <w:r w:rsidRPr="007D5619">
        <w:rPr>
          <w:b/>
        </w:rPr>
        <w:t xml:space="preserve">10.4. </w:t>
      </w:r>
      <w:proofErr w:type="spellStart"/>
      <w:r w:rsidRPr="007D5619">
        <w:rPr>
          <w:b/>
        </w:rPr>
        <w:t>Бесшахтные</w:t>
      </w:r>
      <w:proofErr w:type="spellEnd"/>
      <w:r w:rsidRPr="007D5619">
        <w:rPr>
          <w:b/>
        </w:rPr>
        <w:t xml:space="preserve"> и шахтные резервуары</w:t>
      </w:r>
      <w:r w:rsidR="007D5619">
        <w:rPr>
          <w:b/>
        </w:rPr>
        <w:t xml:space="preserve"> </w:t>
      </w:r>
      <w:r w:rsidRPr="007D5619">
        <w:rPr>
          <w:b/>
        </w:rPr>
        <w:t>в многолетнемерзлых породах</w:t>
      </w:r>
    </w:p>
    <w:p w:rsidR="005D7BE0" w:rsidRPr="007D5619" w:rsidRDefault="005D7BE0">
      <w:pPr>
        <w:pStyle w:val="ConsPlusNormal"/>
        <w:ind w:firstLine="540"/>
        <w:jc w:val="both"/>
      </w:pPr>
    </w:p>
    <w:p w:rsidR="005D7BE0" w:rsidRPr="007D5619" w:rsidRDefault="005D7BE0">
      <w:pPr>
        <w:pStyle w:val="ConsPlusNormal"/>
        <w:ind w:firstLine="540"/>
        <w:jc w:val="both"/>
      </w:pPr>
      <w:r w:rsidRPr="007D5619">
        <w:t>10.4.1. В шахтном резервуаре следует предусматривать хранение, как правило, продукта одного вида. При необходимости хранения в резервуаре нескольких видов продуктов следует предусматривать возведение герметичных перемычек и объемно-планировочные решения, исключающие смешивание продуктов.</w:t>
      </w:r>
    </w:p>
    <w:p w:rsidR="005D7BE0" w:rsidRPr="007D5619" w:rsidRDefault="005D7BE0">
      <w:pPr>
        <w:pStyle w:val="ConsPlusNormal"/>
        <w:spacing w:before="220"/>
        <w:ind w:firstLine="540"/>
        <w:jc w:val="both"/>
      </w:pPr>
      <w:r w:rsidRPr="007D5619">
        <w:t>10.4.2. В качестве вскрывающей выработки следует предусматривать, как правило, один наклонный ствол. Допускается осуществлять вскрытие вертикальным стволом.</w:t>
      </w:r>
    </w:p>
    <w:p w:rsidR="005D7BE0" w:rsidRPr="007D5619" w:rsidRDefault="005D7BE0">
      <w:pPr>
        <w:pStyle w:val="ConsPlusNormal"/>
        <w:spacing w:before="220"/>
        <w:ind w:firstLine="540"/>
        <w:jc w:val="both"/>
      </w:pPr>
      <w:r w:rsidRPr="007D5619">
        <w:t>10.4.3. Выработки-емкости должны иметь уклоны не менее 0,002 по почве к месту отбора продукта, а по кровле, как правило, в сторону от ближайшей дыхательной скважины.</w:t>
      </w:r>
    </w:p>
    <w:p w:rsidR="005D7BE0" w:rsidRPr="007D5619" w:rsidRDefault="005D7BE0">
      <w:pPr>
        <w:pStyle w:val="ConsPlusNormal"/>
        <w:spacing w:before="220"/>
        <w:ind w:firstLine="540"/>
        <w:jc w:val="both"/>
      </w:pPr>
      <w:r w:rsidRPr="007D5619">
        <w:t>10.4.4. Внутренняя поверхность выработок-емкостей, как правило, должна иметь ледяную облицовку толщиной не менее 0,05 м.</w:t>
      </w:r>
    </w:p>
    <w:p w:rsidR="005D7BE0" w:rsidRPr="007D5619" w:rsidRDefault="005D7BE0">
      <w:pPr>
        <w:pStyle w:val="ConsPlusNormal"/>
        <w:spacing w:before="220"/>
        <w:ind w:firstLine="540"/>
        <w:jc w:val="both"/>
      </w:pPr>
      <w:r w:rsidRPr="007D5619">
        <w:t>10.4.5. Эксплуатационные скважины для приема продукта следует оборудовать устройствами, исключающими тепловое и гидравлическое разрушение породы в месте слива.</w:t>
      </w:r>
    </w:p>
    <w:p w:rsidR="005D7BE0" w:rsidRPr="007D5619" w:rsidRDefault="005D7BE0">
      <w:pPr>
        <w:pStyle w:val="ConsPlusNormal"/>
        <w:spacing w:before="220"/>
        <w:ind w:firstLine="540"/>
        <w:jc w:val="both"/>
      </w:pPr>
      <w:r w:rsidRPr="007D5619">
        <w:t>Допускается использовать в качестве эксплуатационных вентиляционные скважины периода строительства резервуара.</w:t>
      </w:r>
    </w:p>
    <w:p w:rsidR="005D7BE0" w:rsidRPr="007D5619" w:rsidRDefault="005D7BE0">
      <w:pPr>
        <w:pStyle w:val="ConsPlusNormal"/>
        <w:spacing w:before="220"/>
        <w:ind w:firstLine="540"/>
        <w:jc w:val="both"/>
      </w:pPr>
      <w:r w:rsidRPr="007D5619">
        <w:t xml:space="preserve">10.4.6. Эксплуатационные скважины для приема продукта с положительной температурой следует оборудовать двумя колоннами труб, в межтрубном пространстве которых следует предусматривать теплоизоляцию. Толщину теплоизоляции следует определять по условию недопущения </w:t>
      </w:r>
      <w:proofErr w:type="spellStart"/>
      <w:r w:rsidRPr="007D5619">
        <w:t>оттайки</w:t>
      </w:r>
      <w:proofErr w:type="spellEnd"/>
      <w:r w:rsidRPr="007D5619">
        <w:t xml:space="preserve"> пород на контакте с внешней колонной.</w:t>
      </w:r>
    </w:p>
    <w:p w:rsidR="005D7BE0" w:rsidRPr="007D5619" w:rsidRDefault="005D7BE0">
      <w:pPr>
        <w:pStyle w:val="ConsPlusNormal"/>
        <w:spacing w:before="220"/>
        <w:ind w:firstLine="540"/>
        <w:jc w:val="both"/>
      </w:pPr>
      <w:r w:rsidRPr="007D5619">
        <w:t>10.4.7. Для размещения насосного оборудования и уровнемеров следует предусматривать эксплуатационный шурф или скважину диаметром не менее 500 мм.</w:t>
      </w:r>
    </w:p>
    <w:p w:rsidR="005D7BE0" w:rsidRPr="007D5619" w:rsidRDefault="005D7BE0">
      <w:pPr>
        <w:pStyle w:val="ConsPlusNormal"/>
        <w:spacing w:before="220"/>
        <w:ind w:firstLine="540"/>
        <w:jc w:val="both"/>
      </w:pPr>
      <w:r w:rsidRPr="007D5619">
        <w:t xml:space="preserve">10.4.8. Эксплуатационные шурфы и скважины должны быть закреплены на всю глубину, а </w:t>
      </w:r>
      <w:proofErr w:type="spellStart"/>
      <w:r w:rsidRPr="007D5619">
        <w:lastRenderedPageBreak/>
        <w:t>закрепное</w:t>
      </w:r>
      <w:proofErr w:type="spellEnd"/>
      <w:r w:rsidRPr="007D5619">
        <w:t xml:space="preserve"> пространство </w:t>
      </w:r>
      <w:proofErr w:type="spellStart"/>
      <w:r w:rsidRPr="007D5619">
        <w:t>загерметизировано</w:t>
      </w:r>
      <w:proofErr w:type="spellEnd"/>
      <w:r w:rsidRPr="007D5619">
        <w:t>.</w:t>
      </w:r>
    </w:p>
    <w:p w:rsidR="005D7BE0" w:rsidRPr="007D5619" w:rsidRDefault="005D7BE0">
      <w:pPr>
        <w:pStyle w:val="ConsPlusNormal"/>
        <w:spacing w:before="220"/>
        <w:ind w:firstLine="540"/>
        <w:jc w:val="both"/>
      </w:pPr>
      <w:r w:rsidRPr="007D5619">
        <w:t xml:space="preserve">10.4.9. Допускается создание подземной насосной станции с </w:t>
      </w:r>
      <w:proofErr w:type="spellStart"/>
      <w:r w:rsidRPr="007D5619">
        <w:t>непогружными</w:t>
      </w:r>
      <w:proofErr w:type="spellEnd"/>
      <w:r w:rsidRPr="007D5619">
        <w:t xml:space="preserve"> насосами при соблюдении мер, не допускающих оттаивания пород при работающем двигателе.</w:t>
      </w:r>
    </w:p>
    <w:p w:rsidR="005D7BE0" w:rsidRPr="007D5619" w:rsidRDefault="005D7BE0">
      <w:pPr>
        <w:pStyle w:val="ConsPlusNormal"/>
        <w:spacing w:before="220"/>
        <w:ind w:firstLine="540"/>
        <w:jc w:val="both"/>
      </w:pPr>
      <w:r w:rsidRPr="007D5619">
        <w:t>10.4.10. Следует, как правило, предусматривать смотровой шурф для доступа людей в выработки.</w:t>
      </w:r>
    </w:p>
    <w:p w:rsidR="005D7BE0" w:rsidRPr="007D5619" w:rsidRDefault="005D7BE0">
      <w:pPr>
        <w:pStyle w:val="ConsPlusNormal"/>
        <w:spacing w:before="220"/>
        <w:ind w:firstLine="540"/>
        <w:jc w:val="both"/>
      </w:pPr>
      <w:r w:rsidRPr="007D5619">
        <w:t>10.4.11. Устья стволов, шурфов и скважин должны иметь превышение не менее 1 м над поверхностью земли для предотвращения поступления сезонно-талых и паводковых вод в выработки.</w:t>
      </w:r>
    </w:p>
    <w:p w:rsidR="005D7BE0" w:rsidRPr="007D5619" w:rsidRDefault="005D7BE0">
      <w:pPr>
        <w:pStyle w:val="ConsPlusNormal"/>
        <w:spacing w:before="220"/>
        <w:ind w:firstLine="540"/>
        <w:jc w:val="both"/>
      </w:pPr>
      <w:r w:rsidRPr="007D5619">
        <w:t xml:space="preserve">10.4.12. При строительстве шахтных резервуаров в многолетнемерзлых породах следует осуществлять контроль температуры при возведении герметичных перемычек и </w:t>
      </w:r>
      <w:proofErr w:type="spellStart"/>
      <w:r w:rsidRPr="007D5619">
        <w:t>намораживании</w:t>
      </w:r>
      <w:proofErr w:type="spellEnd"/>
      <w:r w:rsidRPr="007D5619">
        <w:t xml:space="preserve"> ледяной облицовки.</w:t>
      </w:r>
    </w:p>
    <w:p w:rsidR="005D7BE0" w:rsidRPr="007D5619" w:rsidRDefault="005D7BE0">
      <w:pPr>
        <w:pStyle w:val="ConsPlusNormal"/>
        <w:spacing w:before="220"/>
        <w:ind w:firstLine="540"/>
        <w:jc w:val="both"/>
      </w:pPr>
      <w:r w:rsidRPr="007D5619">
        <w:t>10.4.13. Расчет устойчивости подземных резервуаров в многолетнемерзлых породах следует проводить в соответствии с приложением А.</w:t>
      </w:r>
    </w:p>
    <w:p w:rsidR="005D7BE0" w:rsidRPr="007D5619" w:rsidRDefault="005D7BE0">
      <w:pPr>
        <w:pStyle w:val="ConsPlusNormal"/>
        <w:ind w:firstLine="540"/>
        <w:jc w:val="both"/>
      </w:pPr>
    </w:p>
    <w:p w:rsidR="007D5619" w:rsidRPr="007D5619" w:rsidRDefault="007D5619" w:rsidP="007D5619">
      <w:pPr>
        <w:pStyle w:val="ConsPlusNormal"/>
        <w:ind w:firstLine="567"/>
        <w:jc w:val="both"/>
      </w:pPr>
      <w:r w:rsidRPr="007D5619">
        <w:t xml:space="preserve">Применение на обязательной основе раздела 11 обеспечивает соблюдение требований Федерального закона от 30.12.2009 </w:t>
      </w:r>
      <w:r w:rsidR="006172AB">
        <w:t>№</w:t>
      </w:r>
      <w:r w:rsidRPr="007D5619">
        <w:t xml:space="preserve"> 384-ФЗ </w:t>
      </w:r>
      <w:r w:rsidR="00CE14FF">
        <w:t>«</w:t>
      </w:r>
      <w:r w:rsidRPr="007D5619">
        <w:t>Технический регламент о безопасности зданий и сооружений</w:t>
      </w:r>
      <w:r w:rsidR="00CE14FF">
        <w:t>»</w:t>
      </w:r>
      <w:r w:rsidRPr="007D5619">
        <w:t xml:space="preserve"> (Постановление Правительства РФ от 26.12.2014 </w:t>
      </w:r>
      <w:r w:rsidR="006172AB">
        <w:t>№</w:t>
      </w:r>
      <w:r w:rsidRPr="007D5619">
        <w:t xml:space="preserve"> 1521).</w:t>
      </w:r>
    </w:p>
    <w:p w:rsidR="005D7BE0" w:rsidRPr="007D5619" w:rsidRDefault="005D7BE0">
      <w:pPr>
        <w:pStyle w:val="ConsPlusNormal"/>
        <w:spacing w:before="280"/>
        <w:jc w:val="center"/>
        <w:outlineLvl w:val="1"/>
        <w:rPr>
          <w:b/>
        </w:rPr>
      </w:pPr>
      <w:r w:rsidRPr="007D5619">
        <w:rPr>
          <w:b/>
        </w:rPr>
        <w:t>11. Охрана окружающей среды</w:t>
      </w:r>
    </w:p>
    <w:p w:rsidR="005D7BE0" w:rsidRPr="007D5619" w:rsidRDefault="005D7BE0">
      <w:pPr>
        <w:pStyle w:val="ConsPlusNormal"/>
        <w:ind w:firstLine="540"/>
        <w:jc w:val="both"/>
      </w:pPr>
    </w:p>
    <w:p w:rsidR="005D7BE0" w:rsidRPr="007D5619" w:rsidRDefault="005D7BE0">
      <w:pPr>
        <w:pStyle w:val="ConsPlusNormal"/>
        <w:ind w:firstLine="540"/>
        <w:jc w:val="both"/>
      </w:pPr>
      <w:r w:rsidRPr="007D5619">
        <w:t>11.1. При проектировании строительства, реконструкции, капитального ремонта, эксплуатации, аварийных мероприятий, консервации и ликвидации подземных хранилищ следует руководствоваться требованиями действующего законодательства Российской Федерации в области охраны окружающей среды и санитарно-эпидемиологического благополучия населения.</w:t>
      </w:r>
    </w:p>
    <w:p w:rsidR="005D7BE0" w:rsidRPr="007D5619" w:rsidRDefault="005D7BE0">
      <w:pPr>
        <w:pStyle w:val="ConsPlusNormal"/>
        <w:spacing w:before="220"/>
        <w:ind w:firstLine="540"/>
        <w:jc w:val="both"/>
      </w:pPr>
      <w:r w:rsidRPr="007D5619">
        <w:t>11.2. Подземные хранилища должны располагаться в зонах, обеспечивающих минимальную степень воздействия на недра, почвы, атмосферу и воды.</w:t>
      </w:r>
    </w:p>
    <w:p w:rsidR="005D7BE0" w:rsidRPr="007D5619" w:rsidRDefault="005D7BE0">
      <w:pPr>
        <w:pStyle w:val="ConsPlusNormal"/>
        <w:spacing w:before="220"/>
        <w:ind w:firstLine="540"/>
        <w:jc w:val="both"/>
      </w:pPr>
      <w:r w:rsidRPr="007D5619">
        <w:t>11.3. Конструкция всех элементов подземного хранилища, технология его строительства и эксплуатации должны обеспечивать минимальное поступление загрязняющих веществ в окружающую среду, а также минимизацию вредных физических воздействий.</w:t>
      </w:r>
    </w:p>
    <w:p w:rsidR="005D7BE0" w:rsidRPr="007D5619" w:rsidRDefault="005D7BE0">
      <w:pPr>
        <w:pStyle w:val="ConsPlusNormal"/>
        <w:spacing w:before="220"/>
        <w:ind w:firstLine="540"/>
        <w:jc w:val="both"/>
      </w:pPr>
      <w:r w:rsidRPr="007D5619">
        <w:t xml:space="preserve">11.4. До начала сооружения подземных резервуаров и </w:t>
      </w:r>
      <w:proofErr w:type="spellStart"/>
      <w:r w:rsidRPr="007D5619">
        <w:t>рассолохранилищ</w:t>
      </w:r>
      <w:proofErr w:type="spellEnd"/>
      <w:r w:rsidRPr="007D5619">
        <w:t xml:space="preserve"> должны быть проведены базовая ландшафтно-геохимическая инвентаризация и выделение значимых для экологического мониторинга технологических и фоновых площадей и показателей.</w:t>
      </w:r>
    </w:p>
    <w:p w:rsidR="005D7BE0" w:rsidRPr="007D5619" w:rsidRDefault="005D7BE0">
      <w:pPr>
        <w:pStyle w:val="ConsPlusNormal"/>
        <w:spacing w:before="220"/>
        <w:ind w:firstLine="540"/>
        <w:jc w:val="both"/>
      </w:pPr>
      <w:r w:rsidRPr="007D5619">
        <w:t>11.5. Проектная документация на строительство и эксплуатацию подземных хранилищ должна содержать программу производственного экологического контроля (ПЭК). В рамках ПЭК контролируются:</w:t>
      </w:r>
    </w:p>
    <w:p w:rsidR="005D7BE0" w:rsidRPr="007D5619" w:rsidRDefault="005D7BE0">
      <w:pPr>
        <w:pStyle w:val="ConsPlusNormal"/>
        <w:spacing w:before="220"/>
        <w:ind w:firstLine="540"/>
        <w:jc w:val="both"/>
      </w:pPr>
      <w:r w:rsidRPr="007D5619">
        <w:t>соблюдение нормативов выбросов загрязняющих веществ в атмосферу;</w:t>
      </w:r>
    </w:p>
    <w:p w:rsidR="005D7BE0" w:rsidRPr="007D5619" w:rsidRDefault="005D7BE0">
      <w:pPr>
        <w:pStyle w:val="ConsPlusNormal"/>
        <w:spacing w:before="220"/>
        <w:ind w:firstLine="540"/>
        <w:jc w:val="both"/>
      </w:pPr>
      <w:r w:rsidRPr="007D5619">
        <w:t xml:space="preserve">соблюдение нормативов сбросов загрязняющих веществ в поверхностные водные объекты либо в системы </w:t>
      </w:r>
      <w:proofErr w:type="spellStart"/>
      <w:r w:rsidRPr="007D5619">
        <w:t>водоудаления</w:t>
      </w:r>
      <w:proofErr w:type="spellEnd"/>
      <w:r w:rsidRPr="007D5619">
        <w:t>;</w:t>
      </w:r>
    </w:p>
    <w:p w:rsidR="005D7BE0" w:rsidRPr="007D5619" w:rsidRDefault="005D7BE0">
      <w:pPr>
        <w:pStyle w:val="ConsPlusNormal"/>
        <w:spacing w:before="220"/>
        <w:ind w:firstLine="540"/>
        <w:jc w:val="both"/>
      </w:pPr>
      <w:r w:rsidRPr="007D5619">
        <w:t>соблюдение нормативов образования отходов и выполнения проектных решений по обращению с отходами;</w:t>
      </w:r>
    </w:p>
    <w:p w:rsidR="005D7BE0" w:rsidRPr="007D5619" w:rsidRDefault="005D7BE0">
      <w:pPr>
        <w:pStyle w:val="ConsPlusNormal"/>
        <w:spacing w:before="220"/>
        <w:ind w:firstLine="540"/>
        <w:jc w:val="both"/>
      </w:pPr>
      <w:r w:rsidRPr="007D5619">
        <w:t>выполнение природоохранных мероприятий, предусмотренных проектом и требованиями лицензий на недропользование.</w:t>
      </w:r>
    </w:p>
    <w:p w:rsidR="005D7BE0" w:rsidRPr="007D5619" w:rsidRDefault="005D7BE0">
      <w:pPr>
        <w:pStyle w:val="ConsPlusNormal"/>
        <w:spacing w:before="220"/>
        <w:ind w:firstLine="540"/>
        <w:jc w:val="both"/>
      </w:pPr>
      <w:r w:rsidRPr="007D5619">
        <w:lastRenderedPageBreak/>
        <w:t xml:space="preserve">11.6. Исключен с 11 января 2018 года. - Изменение </w:t>
      </w:r>
      <w:r w:rsidR="006172AB">
        <w:t>№</w:t>
      </w:r>
      <w:r w:rsidRPr="007D5619">
        <w:t xml:space="preserve"> 1, утв. Приказом Минстроя России от 10.07.2017 </w:t>
      </w:r>
      <w:r w:rsidR="006172AB">
        <w:t>№</w:t>
      </w:r>
      <w:r w:rsidRPr="007D5619">
        <w:t xml:space="preserve"> 984/</w:t>
      </w:r>
      <w:proofErr w:type="spellStart"/>
      <w:r w:rsidRPr="007D5619">
        <w:t>пр</w:t>
      </w:r>
      <w:proofErr w:type="spellEnd"/>
      <w:r w:rsidRPr="007D5619">
        <w:t>;</w:t>
      </w:r>
    </w:p>
    <w:p w:rsidR="005D7BE0" w:rsidRPr="007D5619" w:rsidRDefault="005D7BE0">
      <w:pPr>
        <w:pStyle w:val="ConsPlusNormal"/>
        <w:spacing w:before="220"/>
        <w:ind w:firstLine="540"/>
        <w:jc w:val="both"/>
      </w:pPr>
      <w:r w:rsidRPr="007D5619">
        <w:t>11.7. Для контроля гидрогеодинамических характеристик и химического состава подземных вод в рамках геолого-промыслового контроля при строительстве и эксплуатации подземных хранилищ необходимо предусмотреть организацию сети контрольно-наблюдательных скважин, которая должна охватывать (в общем случае):</w:t>
      </w:r>
    </w:p>
    <w:p w:rsidR="005D7BE0" w:rsidRPr="007D5619" w:rsidRDefault="005D7BE0">
      <w:pPr>
        <w:pStyle w:val="ConsPlusNormal"/>
        <w:spacing w:before="220"/>
        <w:ind w:firstLine="540"/>
        <w:jc w:val="both"/>
      </w:pPr>
      <w:r w:rsidRPr="007D5619">
        <w:t>водоносные горизонты, предназначенные для питьевого водоснабжения;</w:t>
      </w:r>
    </w:p>
    <w:p w:rsidR="005D7BE0" w:rsidRPr="007D5619" w:rsidRDefault="005D7BE0">
      <w:pPr>
        <w:pStyle w:val="ConsPlusNormal"/>
        <w:spacing w:before="220"/>
        <w:ind w:firstLine="540"/>
        <w:jc w:val="both"/>
      </w:pPr>
      <w:r w:rsidRPr="007D5619">
        <w:t>водоносные горизонты, предназначенные для технического водоснабжения;</w:t>
      </w:r>
    </w:p>
    <w:p w:rsidR="005D7BE0" w:rsidRPr="007D5619" w:rsidRDefault="005D7BE0">
      <w:pPr>
        <w:pStyle w:val="ConsPlusNormal"/>
        <w:spacing w:before="220"/>
        <w:ind w:firstLine="540"/>
        <w:jc w:val="both"/>
      </w:pPr>
      <w:r w:rsidRPr="007D5619">
        <w:t>водоносные горизонты, предназначенные для закачки рассола (пласты-коллекторы);</w:t>
      </w:r>
    </w:p>
    <w:p w:rsidR="005D7BE0" w:rsidRPr="007D5619" w:rsidRDefault="005D7BE0">
      <w:pPr>
        <w:pStyle w:val="ConsPlusNormal"/>
        <w:spacing w:before="220"/>
        <w:ind w:firstLine="540"/>
        <w:jc w:val="both"/>
      </w:pPr>
      <w:r w:rsidRPr="007D5619">
        <w:t xml:space="preserve">первый </w:t>
      </w:r>
      <w:proofErr w:type="spellStart"/>
      <w:r w:rsidRPr="007D5619">
        <w:t>надсолевой</w:t>
      </w:r>
      <w:proofErr w:type="spellEnd"/>
      <w:r w:rsidRPr="007D5619">
        <w:t xml:space="preserve"> водоносный горизонт.</w:t>
      </w:r>
    </w:p>
    <w:p w:rsidR="005D7BE0" w:rsidRPr="007D5619" w:rsidRDefault="005D7BE0">
      <w:pPr>
        <w:pStyle w:val="ConsPlusNormal"/>
        <w:spacing w:before="220"/>
        <w:ind w:firstLine="540"/>
        <w:jc w:val="both"/>
      </w:pPr>
      <w:r w:rsidRPr="007D5619">
        <w:t xml:space="preserve">11.8. Для осуществления контроля </w:t>
      </w:r>
      <w:proofErr w:type="spellStart"/>
      <w:r w:rsidRPr="007D5619">
        <w:t>сдвижений</w:t>
      </w:r>
      <w:proofErr w:type="spellEnd"/>
      <w:r w:rsidRPr="007D5619">
        <w:t xml:space="preserve"> земной поверхности при строительстве и эксплуатации подземных хранилищ необходимо предусмотреть организацию геодинамического полигона и проведение маркшейдерско-геодезических наблюдений.</w:t>
      </w:r>
    </w:p>
    <w:p w:rsidR="005D7BE0" w:rsidRPr="007D5619" w:rsidRDefault="005D7BE0">
      <w:pPr>
        <w:pStyle w:val="ConsPlusNormal"/>
        <w:spacing w:before="220"/>
        <w:ind w:firstLine="540"/>
        <w:jc w:val="both"/>
      </w:pPr>
      <w:r w:rsidRPr="007D5619">
        <w:t xml:space="preserve">11.9. Проектные решения должны обеспечивать отсутствие выбросов в атмосферу паровоздушной смеси нефти и нефтепродуктов при первоначальном заполнении и </w:t>
      </w:r>
      <w:r w:rsidR="00CE14FF">
        <w:t>«</w:t>
      </w:r>
      <w:r w:rsidRPr="007D5619">
        <w:t>больших дыханиях</w:t>
      </w:r>
      <w:r w:rsidR="00CE14FF">
        <w:t>»</w:t>
      </w:r>
      <w:r w:rsidRPr="007D5619">
        <w:t xml:space="preserve"> шахтных резервуаров.</w:t>
      </w:r>
    </w:p>
    <w:p w:rsidR="005D7BE0" w:rsidRPr="007D5619" w:rsidRDefault="005D7BE0">
      <w:pPr>
        <w:pStyle w:val="ConsPlusNormal"/>
        <w:spacing w:before="220"/>
        <w:ind w:firstLine="540"/>
        <w:jc w:val="both"/>
      </w:pPr>
      <w:r w:rsidRPr="007D5619">
        <w:t>11.10. Проектные решения подземного хранилища, расположенного на площади развития многолетнемерзлых пород, должны обеспечивать минимальное нарушение почвенно-растительного покрова.</w:t>
      </w:r>
    </w:p>
    <w:p w:rsidR="005D7BE0" w:rsidRPr="007D5619" w:rsidRDefault="005D7BE0">
      <w:pPr>
        <w:pStyle w:val="ConsPlusNormal"/>
        <w:spacing w:before="220"/>
        <w:ind w:firstLine="540"/>
        <w:jc w:val="both"/>
      </w:pPr>
      <w:r w:rsidRPr="007D5619">
        <w:t xml:space="preserve">11.11. Исключен с 11 января 2018 года. - Изменение </w:t>
      </w:r>
      <w:r w:rsidR="006172AB">
        <w:t>№</w:t>
      </w:r>
      <w:r w:rsidRPr="007D5619">
        <w:t xml:space="preserve"> 1, утв. Приказом Минстроя России от 10.07.2017 </w:t>
      </w:r>
      <w:r w:rsidR="006172AB">
        <w:t>№</w:t>
      </w:r>
      <w:r w:rsidRPr="007D5619">
        <w:t xml:space="preserve"> 984/</w:t>
      </w:r>
      <w:proofErr w:type="spellStart"/>
      <w:r w:rsidRPr="007D5619">
        <w:t>пр</w:t>
      </w:r>
      <w:proofErr w:type="spellEnd"/>
      <w:r w:rsidRPr="007D5619">
        <w:t>;</w:t>
      </w:r>
    </w:p>
    <w:p w:rsidR="005D7BE0" w:rsidRPr="007D5619" w:rsidRDefault="005D7BE0">
      <w:pPr>
        <w:pStyle w:val="ConsPlusNormal"/>
        <w:spacing w:before="220"/>
        <w:ind w:firstLine="540"/>
        <w:jc w:val="both"/>
      </w:pPr>
      <w:r w:rsidRPr="007D5619">
        <w:t>11.12. Геологическое строение участков недр, в которых планируется разместить подземные резервуары, а также конструкция и технология строительства скважин должны обеспечивать надежную изоляцию подземных вод, используемых и пригодных для использования в хозяйственных целях от хранимого продукта.</w:t>
      </w:r>
    </w:p>
    <w:p w:rsidR="005D7BE0" w:rsidRPr="007D5619" w:rsidRDefault="005D7BE0">
      <w:pPr>
        <w:pStyle w:val="ConsPlusNormal"/>
        <w:spacing w:before="220"/>
        <w:ind w:firstLine="540"/>
        <w:jc w:val="both"/>
      </w:pPr>
      <w:r w:rsidRPr="007D5619">
        <w:t>11.13. При строительстве подземных хранилищ в каменной соли должна быть обеспечена надежная изоляция пласта-коллектора от вышележащих горизонтов подземных вод, пригодных для хозяйственного использования.</w:t>
      </w:r>
    </w:p>
    <w:p w:rsidR="005D7BE0" w:rsidRPr="007D5619" w:rsidRDefault="005D7BE0">
      <w:pPr>
        <w:pStyle w:val="ConsPlusNormal"/>
        <w:spacing w:before="220"/>
        <w:ind w:firstLine="540"/>
        <w:jc w:val="both"/>
      </w:pPr>
      <w:r w:rsidRPr="007D5619">
        <w:t>11.14. Проектная документация на строительство и эксплуатацию подземных хранилищ должна содержать мероприятия по рекультивации земель на участках временного землеотвода и благоустройству территории постоянного землеотвода.</w:t>
      </w:r>
    </w:p>
    <w:p w:rsidR="005D7BE0" w:rsidRPr="007D5619" w:rsidRDefault="005D7BE0">
      <w:pPr>
        <w:pStyle w:val="ConsPlusNormal"/>
        <w:spacing w:before="220"/>
        <w:ind w:firstLine="540"/>
        <w:jc w:val="both"/>
      </w:pPr>
      <w:r w:rsidRPr="007D5619">
        <w:t>11.15. Для проведения наблюдений за температурой породного массива в зоне расположения подземных резервуаров в многолетнемерзлых породах необходимо предусмотреть организацию сети термометрических скважин.</w:t>
      </w:r>
    </w:p>
    <w:p w:rsidR="007D5619" w:rsidRDefault="007D5619">
      <w:pPr>
        <w:rPr>
          <w:rFonts w:ascii="Calibri" w:eastAsia="Times New Roman" w:hAnsi="Calibri" w:cs="Calibri"/>
          <w:szCs w:val="20"/>
          <w:lang w:eastAsia="ru-RU"/>
        </w:rPr>
      </w:pPr>
      <w:r>
        <w:br w:type="page"/>
      </w:r>
    </w:p>
    <w:p w:rsidR="005D7BE0" w:rsidRPr="007D5619" w:rsidRDefault="005D7BE0">
      <w:pPr>
        <w:pStyle w:val="ConsPlusNormal"/>
        <w:jc w:val="right"/>
        <w:outlineLvl w:val="0"/>
        <w:rPr>
          <w:b/>
        </w:rPr>
      </w:pPr>
      <w:r w:rsidRPr="007D5619">
        <w:rPr>
          <w:b/>
        </w:rPr>
        <w:lastRenderedPageBreak/>
        <w:t>Приложение А</w:t>
      </w:r>
    </w:p>
    <w:p w:rsidR="005D7BE0" w:rsidRPr="007D5619" w:rsidRDefault="005D7BE0">
      <w:pPr>
        <w:pStyle w:val="ConsPlusNormal"/>
        <w:jc w:val="both"/>
      </w:pPr>
    </w:p>
    <w:p w:rsidR="005D7BE0" w:rsidRPr="007D5619" w:rsidRDefault="005D7BE0">
      <w:pPr>
        <w:pStyle w:val="ConsPlusNormal"/>
        <w:jc w:val="center"/>
        <w:rPr>
          <w:b/>
        </w:rPr>
      </w:pPr>
      <w:bookmarkStart w:id="10" w:name="P703"/>
      <w:bookmarkEnd w:id="10"/>
      <w:r w:rsidRPr="007D5619">
        <w:rPr>
          <w:b/>
        </w:rPr>
        <w:t>ОЦЕНКА УСТОЙЧИВОСТИ ПОДЗЕМНЫХ РЕЗЕРВУАРОВ</w:t>
      </w:r>
    </w:p>
    <w:p w:rsidR="005D7BE0" w:rsidRPr="007D5619" w:rsidRDefault="005D7BE0">
      <w:pPr>
        <w:pStyle w:val="ConsPlusNormal"/>
        <w:jc w:val="both"/>
      </w:pPr>
    </w:p>
    <w:p w:rsidR="005D7BE0" w:rsidRPr="007D5619" w:rsidRDefault="005D7BE0">
      <w:pPr>
        <w:pStyle w:val="ConsPlusNormal"/>
        <w:ind w:firstLine="540"/>
        <w:jc w:val="both"/>
      </w:pPr>
      <w:r w:rsidRPr="007D5619">
        <w:t xml:space="preserve">А.1 Под устойчивостью выработок-емкостей подземных резервуаров шахтного и </w:t>
      </w:r>
      <w:proofErr w:type="spellStart"/>
      <w:r w:rsidRPr="007D5619">
        <w:t>бесшахтного</w:t>
      </w:r>
      <w:proofErr w:type="spellEnd"/>
      <w:r w:rsidRPr="007D5619">
        <w:t xml:space="preserve"> типов понимается способность выработок-емкостей функционировать в определенных условиях с заданными параметрами в течение требуемого срока эксплуатации.</w:t>
      </w:r>
    </w:p>
    <w:p w:rsidR="005D7BE0" w:rsidRPr="007D5619" w:rsidRDefault="005D7BE0">
      <w:pPr>
        <w:pStyle w:val="ConsPlusNormal"/>
        <w:spacing w:before="220"/>
        <w:ind w:firstLine="540"/>
        <w:jc w:val="both"/>
      </w:pPr>
      <w:r w:rsidRPr="007D5619">
        <w:t>А.2 Оценку устойчивости выработки-емкости допускается выполнять:</w:t>
      </w:r>
    </w:p>
    <w:p w:rsidR="005D7BE0" w:rsidRPr="007D5619" w:rsidRDefault="005D7BE0">
      <w:pPr>
        <w:pStyle w:val="ConsPlusNormal"/>
        <w:spacing w:before="220"/>
        <w:ind w:firstLine="540"/>
        <w:jc w:val="both"/>
      </w:pPr>
      <w:r w:rsidRPr="007D5619">
        <w:t>а) с использованием численных методов расчета с применением одной программы (программного комплекса), реализующей метод конечных элементов (МКЭ) или конечных разностей (МКР), или граничных элементов (МГЭ) и соответствующей нормативным документам по проектированию, строительству и эксплуатации подземных горных выработок;</w:t>
      </w:r>
    </w:p>
    <w:p w:rsidR="005D7BE0" w:rsidRPr="007D5619" w:rsidRDefault="005D7BE0">
      <w:pPr>
        <w:pStyle w:val="ConsPlusNormal"/>
        <w:spacing w:before="220"/>
        <w:ind w:firstLine="540"/>
        <w:jc w:val="both"/>
      </w:pPr>
      <w:r w:rsidRPr="007D5619">
        <w:t>б) с использованием замкнутых аналитических решений и эмпирических зависимостей, прошедших апробацию.</w:t>
      </w:r>
    </w:p>
    <w:p w:rsidR="005D7BE0" w:rsidRPr="007D5619" w:rsidRDefault="005D7BE0">
      <w:pPr>
        <w:pStyle w:val="ConsPlusNormal"/>
        <w:spacing w:before="220"/>
        <w:ind w:firstLine="540"/>
        <w:jc w:val="both"/>
      </w:pPr>
      <w:r w:rsidRPr="007D5619">
        <w:t xml:space="preserve">А.3 </w:t>
      </w:r>
      <w:proofErr w:type="gramStart"/>
      <w:r w:rsidRPr="007D5619">
        <w:t>В</w:t>
      </w:r>
      <w:proofErr w:type="gramEnd"/>
      <w:r w:rsidRPr="007D5619">
        <w:t xml:space="preserve"> результате оценки устойчивости выработки-емкости определяются ее геометрическая форма и размеры, а также максимальное и минимальное значения давления хранимого продукта, обеспечивающие равновесное состояние окружающего массива в конкретных инженерно-геологических условиях.</w:t>
      </w:r>
    </w:p>
    <w:p w:rsidR="005D7BE0" w:rsidRPr="007D5619" w:rsidRDefault="005D7BE0">
      <w:pPr>
        <w:pStyle w:val="ConsPlusNormal"/>
        <w:spacing w:before="220"/>
        <w:ind w:firstLine="540"/>
        <w:jc w:val="both"/>
      </w:pPr>
      <w:r w:rsidRPr="007D5619">
        <w:t xml:space="preserve">А.4 Оценка устойчивости выработки-емкости выполняется в рамках </w:t>
      </w:r>
      <w:proofErr w:type="spellStart"/>
      <w:r w:rsidRPr="007D5619">
        <w:t>геомеханической</w:t>
      </w:r>
      <w:proofErr w:type="spellEnd"/>
      <w:r w:rsidRPr="007D5619">
        <w:t xml:space="preserve"> модели, построение которой включает:</w:t>
      </w:r>
    </w:p>
    <w:p w:rsidR="005D7BE0" w:rsidRPr="007D5619" w:rsidRDefault="005D7BE0">
      <w:pPr>
        <w:pStyle w:val="ConsPlusNormal"/>
        <w:spacing w:before="220"/>
        <w:ind w:firstLine="540"/>
        <w:jc w:val="both"/>
      </w:pPr>
      <w:r w:rsidRPr="007D5619">
        <w:t>- определение границ расчетного фрагмента (при использовании численных методов расчетов);</w:t>
      </w:r>
    </w:p>
    <w:p w:rsidR="005D7BE0" w:rsidRPr="007D5619" w:rsidRDefault="005D7BE0">
      <w:pPr>
        <w:pStyle w:val="ConsPlusNormal"/>
        <w:spacing w:before="220"/>
        <w:ind w:firstLine="540"/>
        <w:jc w:val="both"/>
      </w:pPr>
      <w:r w:rsidRPr="007D5619">
        <w:t>- определение силовых и кинематических граничных условий;</w:t>
      </w:r>
    </w:p>
    <w:p w:rsidR="005D7BE0" w:rsidRPr="007D5619" w:rsidRDefault="005D7BE0">
      <w:pPr>
        <w:pStyle w:val="ConsPlusNormal"/>
        <w:spacing w:before="220"/>
        <w:ind w:firstLine="540"/>
        <w:jc w:val="both"/>
      </w:pPr>
      <w:r w:rsidRPr="007D5619">
        <w:t>- выделение в пределах расчетного фрагмента инженерно-геологических элементов со статистически значимым различием в физико-механических свойствах;</w:t>
      </w:r>
    </w:p>
    <w:p w:rsidR="005D7BE0" w:rsidRPr="007D5619" w:rsidRDefault="005D7BE0">
      <w:pPr>
        <w:pStyle w:val="ConsPlusNormal"/>
        <w:spacing w:before="220"/>
        <w:ind w:firstLine="540"/>
        <w:jc w:val="both"/>
      </w:pPr>
      <w:r w:rsidRPr="007D5619">
        <w:t>- выбор уравнения состояния пород, описывающих их механическое поведение, для каждого из инженерно-геологических элементов;</w:t>
      </w:r>
    </w:p>
    <w:p w:rsidR="005D7BE0" w:rsidRPr="007D5619" w:rsidRDefault="005D7BE0">
      <w:pPr>
        <w:pStyle w:val="ConsPlusNormal"/>
        <w:spacing w:before="220"/>
        <w:ind w:firstLine="540"/>
        <w:jc w:val="both"/>
      </w:pPr>
      <w:r w:rsidRPr="007D5619">
        <w:t>- формулировку критериев устойчивости выработок-емкостей.</w:t>
      </w:r>
    </w:p>
    <w:p w:rsidR="005D7BE0" w:rsidRPr="007D5619" w:rsidRDefault="005D7BE0">
      <w:pPr>
        <w:pStyle w:val="ConsPlusNormal"/>
        <w:spacing w:before="220"/>
        <w:ind w:firstLine="540"/>
        <w:jc w:val="both"/>
      </w:pPr>
      <w:r w:rsidRPr="007D5619">
        <w:t xml:space="preserve">Размер и границы расчетного фрагмента определяют из условия исключения влияния границ на напряженно-деформированное состояние примыкающего к контуру выработки-емкости породного массива с учетом наличия симметрии. При расчете устойчивости выработки-емкости </w:t>
      </w:r>
      <w:proofErr w:type="spellStart"/>
      <w:r w:rsidRPr="007D5619">
        <w:t>бесшахтных</w:t>
      </w:r>
      <w:proofErr w:type="spellEnd"/>
      <w:r w:rsidRPr="007D5619">
        <w:t xml:space="preserve"> подземных резервуаров допускается использовать осесимметричную расчетную схему при форме ее контура, близкой к фигуре вращения, а для протяженных выработок-емкостей - применять расчетную схему плоской деформации. При длине выработки-емкости, в пять раз и более превышающей ее поперечный размер, она считается протяженной. Для одиночной выработки-емкости границы расчетного фрагмента принимаются на удалении не менее пяти максимальных </w:t>
      </w:r>
      <w:proofErr w:type="spellStart"/>
      <w:r w:rsidRPr="007D5619">
        <w:t>полупролетов</w:t>
      </w:r>
      <w:proofErr w:type="spellEnd"/>
      <w:r w:rsidRPr="007D5619">
        <w:t xml:space="preserve"> выработки-емкости от ее контура.</w:t>
      </w:r>
    </w:p>
    <w:p w:rsidR="005D7BE0" w:rsidRPr="007D5619" w:rsidRDefault="005D7BE0">
      <w:pPr>
        <w:pStyle w:val="ConsPlusNormal"/>
        <w:spacing w:before="220"/>
        <w:ind w:firstLine="540"/>
        <w:jc w:val="both"/>
      </w:pPr>
      <w:r w:rsidRPr="007D5619">
        <w:t>Выбор уравнений состояния пород в выделенных инженерно-геологических элементах осуществляется с учетом закономерностей их деформирования и разрушения, определяемых в результате лабораторных исследований породных образцов.</w:t>
      </w:r>
    </w:p>
    <w:p w:rsidR="005D7BE0" w:rsidRPr="007D5619" w:rsidRDefault="005D7BE0">
      <w:pPr>
        <w:pStyle w:val="ConsPlusNormal"/>
        <w:spacing w:before="220"/>
        <w:ind w:firstLine="540"/>
        <w:jc w:val="both"/>
      </w:pPr>
      <w:r w:rsidRPr="007D5619">
        <w:t>В ходе лабораторных испытаний образцов горных пород выполняют:</w:t>
      </w:r>
    </w:p>
    <w:p w:rsidR="005D7BE0" w:rsidRPr="007D5619" w:rsidRDefault="005D7BE0">
      <w:pPr>
        <w:pStyle w:val="ConsPlusNormal"/>
        <w:spacing w:before="220"/>
        <w:ind w:firstLine="540"/>
        <w:jc w:val="both"/>
      </w:pPr>
      <w:r w:rsidRPr="007D5619">
        <w:t xml:space="preserve">- построение диаграмм деформирования в условиях одноосного и объемного </w:t>
      </w:r>
      <w:proofErr w:type="spellStart"/>
      <w:r w:rsidRPr="007D5619">
        <w:t>нагружения</w:t>
      </w:r>
      <w:proofErr w:type="spellEnd"/>
      <w:r w:rsidRPr="007D5619">
        <w:t xml:space="preserve">, </w:t>
      </w:r>
      <w:r w:rsidRPr="007D5619">
        <w:lastRenderedPageBreak/>
        <w:t>по которым определяются деформационные и прочностные характеристики горных пород;</w:t>
      </w:r>
    </w:p>
    <w:p w:rsidR="005D7BE0" w:rsidRPr="007D5619" w:rsidRDefault="005D7BE0">
      <w:pPr>
        <w:pStyle w:val="ConsPlusNormal"/>
        <w:spacing w:before="220"/>
        <w:ind w:firstLine="540"/>
        <w:jc w:val="both"/>
      </w:pPr>
      <w:r w:rsidRPr="007D5619">
        <w:t>- построение паспортов прочности горных пород, по которым определяются параметры уравнений предельного состояния горных пород, характеризующих условия перехода пород в запредельное деформирование и разрушение;</w:t>
      </w:r>
    </w:p>
    <w:p w:rsidR="005D7BE0" w:rsidRPr="007D5619" w:rsidRDefault="005D7BE0">
      <w:pPr>
        <w:pStyle w:val="ConsPlusNormal"/>
        <w:spacing w:before="220"/>
        <w:ind w:firstLine="540"/>
        <w:jc w:val="both"/>
      </w:pPr>
      <w:r w:rsidRPr="007D5619">
        <w:t>- построение кривых ползучести горных пород, по которым определяются реологические характеристики горных пород.</w:t>
      </w:r>
    </w:p>
    <w:p w:rsidR="005D7BE0" w:rsidRPr="007D5619" w:rsidRDefault="005D7BE0">
      <w:pPr>
        <w:pStyle w:val="ConsPlusNormal"/>
        <w:spacing w:before="220"/>
        <w:ind w:firstLine="540"/>
        <w:jc w:val="both"/>
      </w:pPr>
      <w:r w:rsidRPr="007D5619">
        <w:t>А.5 Оценку устойчивости выработки-емкости выполняют из условий:</w:t>
      </w:r>
    </w:p>
    <w:p w:rsidR="005D7BE0" w:rsidRPr="007D5619" w:rsidRDefault="005D7BE0">
      <w:pPr>
        <w:pStyle w:val="ConsPlusNormal"/>
        <w:spacing w:before="220"/>
        <w:ind w:firstLine="540"/>
        <w:jc w:val="both"/>
      </w:pPr>
      <w:r w:rsidRPr="007D5619">
        <w:t xml:space="preserve">- недопущения </w:t>
      </w:r>
      <w:proofErr w:type="spellStart"/>
      <w:r w:rsidRPr="007D5619">
        <w:t>вывалообразования</w:t>
      </w:r>
      <w:proofErr w:type="spellEnd"/>
      <w:r w:rsidRPr="007D5619">
        <w:t xml:space="preserve"> из кровли выработки-емкости, приводящего к разрушению горных пород и цементного камня в интервале башмака основной обсадной колонны, разрушению подвесных колонн и скважинного оборудования;</w:t>
      </w:r>
    </w:p>
    <w:p w:rsidR="005D7BE0" w:rsidRPr="007D5619" w:rsidRDefault="005D7BE0">
      <w:pPr>
        <w:pStyle w:val="ConsPlusNormal"/>
        <w:spacing w:before="220"/>
        <w:ind w:firstLine="540"/>
        <w:jc w:val="both"/>
      </w:pPr>
      <w:r w:rsidRPr="007D5619">
        <w:t>- недопущения миграции хранимого продукта в подстилающие и перекрывающие проницаемые породы;</w:t>
      </w:r>
    </w:p>
    <w:p w:rsidR="005D7BE0" w:rsidRPr="007D5619" w:rsidRDefault="005D7BE0">
      <w:pPr>
        <w:pStyle w:val="ConsPlusNormal"/>
        <w:spacing w:before="220"/>
        <w:ind w:firstLine="540"/>
        <w:jc w:val="both"/>
      </w:pPr>
      <w:r w:rsidRPr="007D5619">
        <w:t>- обеспечения максимально допустимого уменьшения геометрического объема выработки-емкости вследствие конвергенции.</w:t>
      </w:r>
    </w:p>
    <w:p w:rsidR="005D7BE0" w:rsidRPr="007D5619" w:rsidRDefault="005D7BE0">
      <w:pPr>
        <w:pStyle w:val="ConsPlusNormal"/>
        <w:spacing w:before="220"/>
        <w:ind w:firstLine="540"/>
        <w:jc w:val="both"/>
      </w:pPr>
      <w:bookmarkStart w:id="11" w:name="P728"/>
      <w:bookmarkEnd w:id="11"/>
      <w:r w:rsidRPr="007D5619">
        <w:t xml:space="preserve">А.6 Максимальное допустимое эксплуатационное давление </w:t>
      </w:r>
      <w:r w:rsidR="00CE14FF" w:rsidRPr="007D5619">
        <w:rPr>
          <w:position w:val="-9"/>
        </w:rPr>
        <w:pict>
          <v:shape id="_x0000_i1025" style="width:39.75pt;height:20.75pt" coordsize="" o:spt="100" adj="0,,0" path="" filled="f" stroked="f">
            <v:stroke joinstyle="miter"/>
            <v:imagedata r:id="rId5" o:title="base_44_21425_32768"/>
            <v:formulas/>
            <v:path o:connecttype="segments"/>
          </v:shape>
        </w:pict>
      </w:r>
      <w:r w:rsidRPr="007D5619">
        <w:t xml:space="preserve"> определяется делением максимального допустимого давления </w:t>
      </w:r>
      <w:proofErr w:type="spellStart"/>
      <w:r w:rsidRPr="007D5619">
        <w:rPr>
          <w:i/>
        </w:rPr>
        <w:t>P</w:t>
      </w:r>
      <w:r w:rsidRPr="007D5619">
        <w:rPr>
          <w:vertAlign w:val="subscript"/>
        </w:rPr>
        <w:t>max</w:t>
      </w:r>
      <w:proofErr w:type="spellEnd"/>
      <w:r w:rsidRPr="007D5619">
        <w:t xml:space="preserve"> в выработке-емкости на уровне башмака основной обсадной колонны на коэффициент надежности 1,05, где </w:t>
      </w:r>
      <w:proofErr w:type="spellStart"/>
      <w:r w:rsidRPr="007D5619">
        <w:rPr>
          <w:i/>
        </w:rPr>
        <w:t>P</w:t>
      </w:r>
      <w:r w:rsidRPr="007D5619">
        <w:rPr>
          <w:vertAlign w:val="subscript"/>
        </w:rPr>
        <w:t>max</w:t>
      </w:r>
      <w:proofErr w:type="spellEnd"/>
      <w:r w:rsidRPr="007D5619">
        <w:t xml:space="preserve"> определяют по формуле</w:t>
      </w:r>
    </w:p>
    <w:p w:rsidR="005D7BE0" w:rsidRPr="007D5619" w:rsidRDefault="005D7BE0">
      <w:pPr>
        <w:pStyle w:val="ConsPlusNormal"/>
        <w:jc w:val="both"/>
      </w:pPr>
    </w:p>
    <w:p w:rsidR="005D7BE0" w:rsidRPr="007D5619" w:rsidRDefault="00CE14FF">
      <w:pPr>
        <w:pStyle w:val="ConsPlusNormal"/>
        <w:jc w:val="center"/>
      </w:pPr>
      <w:r w:rsidRPr="007D5619">
        <w:rPr>
          <w:position w:val="-10"/>
        </w:rPr>
        <w:pict>
          <v:shape id="_x0000_i1026" style="width:71.4pt;height:20.75pt" coordsize="" o:spt="100" adj="0,,0" path="" filled="f" stroked="f">
            <v:stroke joinstyle="miter"/>
            <v:imagedata r:id="rId6" o:title="base_44_21425_32769"/>
            <v:formulas/>
            <v:path o:connecttype="segments"/>
          </v:shape>
        </w:pict>
      </w:r>
      <w:r w:rsidR="005D7BE0" w:rsidRPr="007D5619">
        <w:t xml:space="preserve"> (А.1)</w:t>
      </w:r>
    </w:p>
    <w:p w:rsidR="005D7BE0" w:rsidRPr="007D5619" w:rsidRDefault="005D7BE0">
      <w:pPr>
        <w:pStyle w:val="ConsPlusNormal"/>
        <w:jc w:val="both"/>
      </w:pPr>
    </w:p>
    <w:p w:rsidR="005D7BE0" w:rsidRPr="007D5619" w:rsidRDefault="005D7BE0">
      <w:pPr>
        <w:pStyle w:val="ConsPlusNormal"/>
        <w:ind w:firstLine="540"/>
        <w:jc w:val="both"/>
      </w:pPr>
      <w:r w:rsidRPr="007D5619">
        <w:t xml:space="preserve">где </w:t>
      </w:r>
      <w:r w:rsidR="00CE14FF" w:rsidRPr="007D5619">
        <w:rPr>
          <w:position w:val="-10"/>
        </w:rPr>
        <w:pict>
          <v:shape id="_x0000_i1027" style="width:16.7pt;height:20.75pt" coordsize="" o:spt="100" adj="0,,0" path="" filled="f" stroked="f">
            <v:stroke joinstyle="miter"/>
            <v:imagedata r:id="rId7" o:title="base_44_21425_32770"/>
            <v:formulas/>
            <v:path o:connecttype="segments"/>
          </v:shape>
        </w:pict>
      </w:r>
      <w:r w:rsidRPr="007D5619">
        <w:t xml:space="preserve"> - коэффициент надежности по нагрузке, принимаемый в расчете:</w:t>
      </w:r>
    </w:p>
    <w:p w:rsidR="005D7BE0" w:rsidRPr="007D5619" w:rsidRDefault="005D7BE0">
      <w:pPr>
        <w:pStyle w:val="ConsPlusNormal"/>
        <w:spacing w:before="220"/>
        <w:ind w:firstLine="540"/>
        <w:jc w:val="both"/>
      </w:pPr>
      <w:r w:rsidRPr="007D5619">
        <w:t xml:space="preserve">0,85 - при спокойном или пластово-линзообразном залегании соли, когда </w:t>
      </w:r>
      <w:proofErr w:type="spellStart"/>
      <w:r w:rsidRPr="007D5619">
        <w:t>надсолевая</w:t>
      </w:r>
      <w:proofErr w:type="spellEnd"/>
      <w:r w:rsidRPr="007D5619">
        <w:t xml:space="preserve"> толща представлена непроницаемыми породами;</w:t>
      </w:r>
    </w:p>
    <w:p w:rsidR="005D7BE0" w:rsidRPr="007D5619" w:rsidRDefault="005D7BE0">
      <w:pPr>
        <w:pStyle w:val="ConsPlusNormal"/>
        <w:spacing w:before="220"/>
        <w:ind w:firstLine="540"/>
        <w:jc w:val="both"/>
      </w:pPr>
      <w:r w:rsidRPr="007D5619">
        <w:t>0,75 - в остальных случаях;</w:t>
      </w:r>
    </w:p>
    <w:p w:rsidR="005D7BE0" w:rsidRPr="007D5619" w:rsidRDefault="005D7BE0">
      <w:pPr>
        <w:pStyle w:val="ConsPlusNormal"/>
        <w:spacing w:before="220"/>
        <w:ind w:firstLine="540"/>
        <w:jc w:val="both"/>
      </w:pPr>
      <w:proofErr w:type="spellStart"/>
      <w:r w:rsidRPr="007D5619">
        <w:rPr>
          <w:i/>
        </w:rPr>
        <w:t>P</w:t>
      </w:r>
      <w:proofErr w:type="gramStart"/>
      <w:r w:rsidRPr="007D5619">
        <w:rPr>
          <w:vertAlign w:val="subscript"/>
        </w:rPr>
        <w:t>г.д</w:t>
      </w:r>
      <w:proofErr w:type="spellEnd"/>
      <w:proofErr w:type="gramEnd"/>
      <w:r w:rsidRPr="007D5619">
        <w:t xml:space="preserve"> - горное давление, Па.</w:t>
      </w:r>
    </w:p>
    <w:p w:rsidR="005D7BE0" w:rsidRPr="007D5619" w:rsidRDefault="005D7BE0">
      <w:pPr>
        <w:pStyle w:val="ConsPlusNormal"/>
        <w:spacing w:before="220"/>
        <w:ind w:firstLine="540"/>
        <w:jc w:val="both"/>
      </w:pPr>
      <w:r w:rsidRPr="007D5619">
        <w:t>А.7 Горное давление допускается определять следующими методами:</w:t>
      </w:r>
    </w:p>
    <w:p w:rsidR="005D7BE0" w:rsidRPr="007D5619" w:rsidRDefault="005D7BE0">
      <w:pPr>
        <w:pStyle w:val="ConsPlusNormal"/>
        <w:spacing w:before="220"/>
        <w:ind w:firstLine="540"/>
        <w:jc w:val="both"/>
      </w:pPr>
      <w:r w:rsidRPr="007D5619">
        <w:t>а) расчет веса от вышележащих горных пород на башмаке основной обсадной колонны, используя результаты геофизических исследований, или по анализу литературных данных плотности горных пород в соответствии с геологическим строением массива по формуле</w:t>
      </w:r>
    </w:p>
    <w:p w:rsidR="005D7BE0" w:rsidRPr="007D5619" w:rsidRDefault="005D7BE0">
      <w:pPr>
        <w:pStyle w:val="ConsPlusNormal"/>
        <w:jc w:val="both"/>
      </w:pPr>
    </w:p>
    <w:p w:rsidR="005D7BE0" w:rsidRPr="007D5619" w:rsidRDefault="00CE14FF">
      <w:pPr>
        <w:pStyle w:val="ConsPlusNormal"/>
        <w:jc w:val="center"/>
      </w:pPr>
      <w:r w:rsidRPr="007D5619">
        <w:rPr>
          <w:position w:val="-8"/>
        </w:rPr>
        <w:pict>
          <v:shape id="_x0000_i1028" style="width:85.25pt;height:19.6pt" coordsize="" o:spt="100" adj="0,,0" path="" filled="f" stroked="f">
            <v:stroke joinstyle="miter"/>
            <v:imagedata r:id="rId8" o:title="base_44_21425_32771"/>
            <v:formulas/>
            <v:path o:connecttype="segments"/>
          </v:shape>
        </w:pict>
      </w:r>
      <w:r w:rsidR="005D7BE0" w:rsidRPr="007D5619">
        <w:t xml:space="preserve"> (А.2)</w:t>
      </w:r>
    </w:p>
    <w:p w:rsidR="005D7BE0" w:rsidRPr="007D5619" w:rsidRDefault="005D7BE0">
      <w:pPr>
        <w:pStyle w:val="ConsPlusNormal"/>
        <w:jc w:val="both"/>
      </w:pPr>
    </w:p>
    <w:p w:rsidR="005D7BE0" w:rsidRPr="007D5619" w:rsidRDefault="005D7BE0">
      <w:pPr>
        <w:pStyle w:val="ConsPlusNormal"/>
        <w:ind w:firstLine="540"/>
        <w:jc w:val="both"/>
      </w:pPr>
      <w:r w:rsidRPr="007D5619">
        <w:t xml:space="preserve">где </w:t>
      </w:r>
      <w:r w:rsidR="00CE14FF" w:rsidRPr="007D5619">
        <w:rPr>
          <w:position w:val="-8"/>
        </w:rPr>
        <w:pict>
          <v:shape id="_x0000_i1029" style="width:17.85pt;height:19.6pt" coordsize="" o:spt="100" adj="0,,0" path="" filled="f" stroked="f">
            <v:stroke joinstyle="miter"/>
            <v:imagedata r:id="rId9" o:title="base_44_21425_32772"/>
            <v:formulas/>
            <v:path o:connecttype="segments"/>
          </v:shape>
        </w:pict>
      </w:r>
      <w:r w:rsidRPr="007D5619">
        <w:t xml:space="preserve"> - плотность </w:t>
      </w:r>
      <w:r w:rsidRPr="007D5619">
        <w:rPr>
          <w:i/>
        </w:rPr>
        <w:t>i</w:t>
      </w:r>
      <w:r w:rsidRPr="007D5619">
        <w:t>-й горной породы, кг/м</w:t>
      </w:r>
      <w:r w:rsidRPr="007D5619">
        <w:rPr>
          <w:vertAlign w:val="superscript"/>
        </w:rPr>
        <w:t>3</w:t>
      </w:r>
      <w:r w:rsidRPr="007D5619">
        <w:t>;</w:t>
      </w:r>
    </w:p>
    <w:p w:rsidR="005D7BE0" w:rsidRPr="007D5619" w:rsidRDefault="005D7BE0">
      <w:pPr>
        <w:pStyle w:val="ConsPlusNormal"/>
        <w:spacing w:before="220"/>
        <w:ind w:firstLine="540"/>
        <w:jc w:val="both"/>
      </w:pPr>
      <w:r w:rsidRPr="007D5619">
        <w:rPr>
          <w:i/>
        </w:rPr>
        <w:t>g</w:t>
      </w:r>
      <w:r w:rsidRPr="007D5619">
        <w:t xml:space="preserve"> - ускорение свободного падения; </w:t>
      </w:r>
      <w:r w:rsidRPr="007D5619">
        <w:rPr>
          <w:i/>
        </w:rPr>
        <w:t>g</w:t>
      </w:r>
      <w:r w:rsidRPr="007D5619">
        <w:t xml:space="preserve"> = 9,81 м/с</w:t>
      </w:r>
      <w:r w:rsidRPr="007D5619">
        <w:rPr>
          <w:vertAlign w:val="superscript"/>
        </w:rPr>
        <w:t>2</w:t>
      </w:r>
      <w:r w:rsidRPr="007D5619">
        <w:t>;</w:t>
      </w:r>
    </w:p>
    <w:p w:rsidR="005D7BE0" w:rsidRPr="007D5619" w:rsidRDefault="005D7BE0">
      <w:pPr>
        <w:pStyle w:val="ConsPlusNormal"/>
        <w:spacing w:before="220"/>
        <w:ind w:firstLine="540"/>
        <w:jc w:val="both"/>
      </w:pPr>
      <w:proofErr w:type="spellStart"/>
      <w:r w:rsidRPr="007D5619">
        <w:rPr>
          <w:i/>
        </w:rPr>
        <w:t>h</w:t>
      </w:r>
      <w:r w:rsidRPr="007D5619">
        <w:rPr>
          <w:i/>
          <w:vertAlign w:val="subscript"/>
        </w:rPr>
        <w:t>i</w:t>
      </w:r>
      <w:proofErr w:type="spellEnd"/>
      <w:r w:rsidRPr="007D5619">
        <w:t xml:space="preserve"> - мощность </w:t>
      </w:r>
      <w:r w:rsidRPr="007D5619">
        <w:rPr>
          <w:i/>
        </w:rPr>
        <w:t>i</w:t>
      </w:r>
      <w:r w:rsidRPr="007D5619">
        <w:t>-</w:t>
      </w:r>
      <w:proofErr w:type="spellStart"/>
      <w:r w:rsidRPr="007D5619">
        <w:t>го</w:t>
      </w:r>
      <w:proofErr w:type="spellEnd"/>
      <w:r w:rsidRPr="007D5619">
        <w:t xml:space="preserve"> слоя горной породы, м;</w:t>
      </w:r>
    </w:p>
    <w:p w:rsidR="005D7BE0" w:rsidRPr="007D5619" w:rsidRDefault="005D7BE0">
      <w:pPr>
        <w:pStyle w:val="ConsPlusNormal"/>
        <w:spacing w:before="220"/>
        <w:ind w:firstLine="540"/>
        <w:jc w:val="both"/>
      </w:pPr>
      <w:r w:rsidRPr="007D5619">
        <w:t xml:space="preserve">б) экспериментальных исследований в открытом стволе скважины с применением технологии </w:t>
      </w:r>
      <w:proofErr w:type="spellStart"/>
      <w:r w:rsidRPr="007D5619">
        <w:t>микрогидроразрыва</w:t>
      </w:r>
      <w:proofErr w:type="spellEnd"/>
      <w:r w:rsidRPr="007D5619">
        <w:t xml:space="preserve"> до начала строительства выработки-емкости;</w:t>
      </w:r>
    </w:p>
    <w:p w:rsidR="005D7BE0" w:rsidRPr="007D5619" w:rsidRDefault="005D7BE0">
      <w:pPr>
        <w:pStyle w:val="ConsPlusNormal"/>
        <w:spacing w:before="220"/>
        <w:ind w:firstLine="540"/>
        <w:jc w:val="both"/>
      </w:pPr>
      <w:r w:rsidRPr="007D5619">
        <w:t xml:space="preserve">в) анализа наблюдений и испытаний на ранее построенных подземных сооружениях в </w:t>
      </w:r>
      <w:r w:rsidRPr="007D5619">
        <w:lastRenderedPageBreak/>
        <w:t>пределах той же геологической формации.</w:t>
      </w:r>
    </w:p>
    <w:p w:rsidR="005D7BE0" w:rsidRPr="007D5619" w:rsidRDefault="005D7BE0">
      <w:pPr>
        <w:pStyle w:val="ConsPlusNormal"/>
        <w:spacing w:before="220"/>
        <w:ind w:firstLine="540"/>
        <w:jc w:val="both"/>
      </w:pPr>
      <w:r w:rsidRPr="007D5619">
        <w:t>А.8 Минимальное эксплуатационное давление в подземном резервуаре определяют исходя из следующих критериев устойчивости:</w:t>
      </w:r>
    </w:p>
    <w:p w:rsidR="005D7BE0" w:rsidRPr="007D5619" w:rsidRDefault="005D7BE0">
      <w:pPr>
        <w:pStyle w:val="ConsPlusNormal"/>
        <w:spacing w:before="220"/>
        <w:ind w:firstLine="540"/>
        <w:jc w:val="both"/>
      </w:pPr>
      <w:r w:rsidRPr="007D5619">
        <w:t xml:space="preserve">а) для </w:t>
      </w:r>
      <w:proofErr w:type="spellStart"/>
      <w:r w:rsidRPr="007D5619">
        <w:t>бесшахтных</w:t>
      </w:r>
      <w:proofErr w:type="spellEnd"/>
      <w:r w:rsidRPr="007D5619">
        <w:t xml:space="preserve"> резервуаров в каменной соли:</w:t>
      </w:r>
    </w:p>
    <w:p w:rsidR="005D7BE0" w:rsidRPr="007D5619" w:rsidRDefault="005D7BE0">
      <w:pPr>
        <w:pStyle w:val="ConsPlusNormal"/>
        <w:spacing w:before="220"/>
        <w:ind w:firstLine="540"/>
        <w:jc w:val="both"/>
      </w:pPr>
      <w:r w:rsidRPr="007D5619">
        <w:t>- область запредельных деформаций (ОЗД) в окрестности выработки-емкости не превышает размера охранного целика и не достигает башмака основной обсадной колонны, совпадающей с областью обобщенного растяжения;</w:t>
      </w:r>
    </w:p>
    <w:p w:rsidR="005D7BE0" w:rsidRPr="007D5619" w:rsidRDefault="005D7BE0">
      <w:pPr>
        <w:pStyle w:val="ConsPlusNormal"/>
        <w:spacing w:before="220"/>
        <w:ind w:firstLine="540"/>
        <w:jc w:val="both"/>
      </w:pPr>
      <w:r w:rsidRPr="007D5619">
        <w:t>- конвергенция выработки-емкости за весь срок эксплуатации не превышает 10%.</w:t>
      </w:r>
    </w:p>
    <w:p w:rsidR="005D7BE0" w:rsidRPr="007D5619" w:rsidRDefault="005D7BE0">
      <w:pPr>
        <w:pStyle w:val="ConsPlusNormal"/>
        <w:spacing w:before="220"/>
        <w:ind w:firstLine="540"/>
        <w:jc w:val="both"/>
      </w:pPr>
      <w:r w:rsidRPr="007D5619">
        <w:t xml:space="preserve">Под термином </w:t>
      </w:r>
      <w:r w:rsidR="00CE14FF">
        <w:t>«</w:t>
      </w:r>
      <w:r w:rsidRPr="007D5619">
        <w:t>область запредельных деформаций</w:t>
      </w:r>
      <w:r w:rsidR="00CE14FF">
        <w:t>»</w:t>
      </w:r>
      <w:r w:rsidRPr="007D5619">
        <w:t xml:space="preserve"> понимают область породного массива, в пределах которой напряженное состояние не удовлетворяет условиям предельного состояния, определяемого паспортом прочности горных пород;</w:t>
      </w:r>
    </w:p>
    <w:p w:rsidR="005D7BE0" w:rsidRPr="007D5619" w:rsidRDefault="005D7BE0">
      <w:pPr>
        <w:pStyle w:val="ConsPlusNormal"/>
        <w:spacing w:before="220"/>
        <w:ind w:firstLine="540"/>
        <w:jc w:val="both"/>
      </w:pPr>
      <w:r w:rsidRPr="007D5619">
        <w:t xml:space="preserve">б) для </w:t>
      </w:r>
      <w:proofErr w:type="spellStart"/>
      <w:r w:rsidRPr="007D5619">
        <w:t>бесшахтных</w:t>
      </w:r>
      <w:proofErr w:type="spellEnd"/>
      <w:r w:rsidRPr="007D5619">
        <w:t xml:space="preserve"> резервуаров в многолетнемерзлых породах:</w:t>
      </w:r>
    </w:p>
    <w:p w:rsidR="005D7BE0" w:rsidRPr="007D5619" w:rsidRDefault="005D7BE0">
      <w:pPr>
        <w:pStyle w:val="ConsPlusNormal"/>
        <w:spacing w:before="220"/>
        <w:ind w:firstLine="540"/>
        <w:jc w:val="both"/>
      </w:pPr>
      <w:r w:rsidRPr="007D5619">
        <w:t xml:space="preserve">- размер области чрезмерных деформаций по нормали к контуру выработки в окрестности ее кровли не должен превышать </w:t>
      </w:r>
      <w:r w:rsidR="00CE14FF" w:rsidRPr="007D5619">
        <w:rPr>
          <w:position w:val="-3"/>
        </w:rPr>
        <w:pict>
          <v:shape id="_x0000_i1030" style="width:14.4pt;height:14.4pt" coordsize="" o:spt="100" adj="0,,0" path="" filled="f" stroked="f">
            <v:stroke joinstyle="miter"/>
            <v:imagedata r:id="rId10" o:title="base_44_21425_32773"/>
            <v:formulas/>
            <v:path o:connecttype="segments"/>
          </v:shape>
        </w:pict>
      </w:r>
      <w:r w:rsidRPr="007D5619">
        <w:t xml:space="preserve"> [см. формулу (А.4)];</w:t>
      </w:r>
    </w:p>
    <w:p w:rsidR="005D7BE0" w:rsidRPr="007D5619" w:rsidRDefault="005D7BE0">
      <w:pPr>
        <w:pStyle w:val="ConsPlusNormal"/>
        <w:spacing w:before="220"/>
        <w:ind w:firstLine="540"/>
        <w:jc w:val="both"/>
      </w:pPr>
      <w:r w:rsidRPr="007D5619">
        <w:t>- значение оседаний поверхности не превышает 0,025</w:t>
      </w:r>
      <w:r w:rsidRPr="007D5619">
        <w:rPr>
          <w:i/>
        </w:rPr>
        <w:t>h</w:t>
      </w:r>
      <w:r w:rsidRPr="007D5619">
        <w:t xml:space="preserve"> (где </w:t>
      </w:r>
      <w:r w:rsidRPr="007D5619">
        <w:rPr>
          <w:i/>
        </w:rPr>
        <w:t>h</w:t>
      </w:r>
      <w:r w:rsidRPr="007D5619">
        <w:t xml:space="preserve"> - глубина башмака основной обсадной колонны);</w:t>
      </w:r>
    </w:p>
    <w:p w:rsidR="005D7BE0" w:rsidRPr="007D5619" w:rsidRDefault="005D7BE0">
      <w:pPr>
        <w:pStyle w:val="ConsPlusNormal"/>
        <w:spacing w:before="220"/>
        <w:ind w:firstLine="540"/>
        <w:jc w:val="both"/>
      </w:pPr>
      <w:r w:rsidRPr="007D5619">
        <w:t xml:space="preserve">- зона растягивающих напряжений на контуре выработки не должна превышать </w:t>
      </w:r>
      <w:r w:rsidR="00CE14FF" w:rsidRPr="007D5619">
        <w:rPr>
          <w:position w:val="-3"/>
        </w:rPr>
        <w:pict>
          <v:shape id="_x0000_i1031" style="width:14.4pt;height:14.4pt" coordsize="" o:spt="100" adj="0,,0" path="" filled="f" stroked="f">
            <v:stroke joinstyle="miter"/>
            <v:imagedata r:id="rId10" o:title="base_44_21425_32774"/>
            <v:formulas/>
            <v:path o:connecttype="segments"/>
          </v:shape>
        </w:pict>
      </w:r>
      <w:r w:rsidRPr="007D5619">
        <w:t>.</w:t>
      </w:r>
    </w:p>
    <w:p w:rsidR="005D7BE0" w:rsidRPr="007D5619" w:rsidRDefault="005D7BE0">
      <w:pPr>
        <w:pStyle w:val="ConsPlusNormal"/>
        <w:spacing w:before="220"/>
        <w:ind w:firstLine="540"/>
        <w:jc w:val="both"/>
      </w:pPr>
      <w:r w:rsidRPr="007D5619">
        <w:t xml:space="preserve">Под термином </w:t>
      </w:r>
      <w:r w:rsidR="00CE14FF">
        <w:t>«</w:t>
      </w:r>
      <w:r w:rsidRPr="007D5619">
        <w:t>чрезмерная деформация</w:t>
      </w:r>
      <w:r w:rsidR="00CE14FF">
        <w:t>»</w:t>
      </w:r>
      <w:r w:rsidRPr="007D5619">
        <w:t xml:space="preserve"> подразумевается суммарная составляющая компонентов деформаций по характеру деформирования вмещающих горных пород, превышающая 20%, т.е.</w:t>
      </w:r>
    </w:p>
    <w:p w:rsidR="005D7BE0" w:rsidRPr="007D5619" w:rsidRDefault="005D7BE0">
      <w:pPr>
        <w:pStyle w:val="ConsPlusNormal"/>
        <w:jc w:val="both"/>
      </w:pPr>
    </w:p>
    <w:p w:rsidR="005D7BE0" w:rsidRPr="007D5619" w:rsidRDefault="00CE14FF">
      <w:pPr>
        <w:pStyle w:val="ConsPlusNormal"/>
        <w:jc w:val="center"/>
      </w:pPr>
      <w:r w:rsidRPr="007D5619">
        <w:rPr>
          <w:position w:val="-10"/>
        </w:rPr>
        <w:pict>
          <v:shape id="_x0000_i1032" style="width:171.65pt;height:20.75pt" coordsize="" o:spt="100" adj="0,,0" path="" filled="f" stroked="f">
            <v:stroke joinstyle="miter"/>
            <v:imagedata r:id="rId11" o:title="base_44_21425_32775"/>
            <v:formulas/>
            <v:path o:connecttype="segments"/>
          </v:shape>
        </w:pict>
      </w:r>
      <w:r w:rsidR="005D7BE0" w:rsidRPr="007D5619">
        <w:t xml:space="preserve"> (А.3)</w:t>
      </w:r>
    </w:p>
    <w:p w:rsidR="005D7BE0" w:rsidRPr="007D5619" w:rsidRDefault="005D7BE0">
      <w:pPr>
        <w:pStyle w:val="ConsPlusNormal"/>
        <w:jc w:val="both"/>
      </w:pPr>
    </w:p>
    <w:p w:rsidR="005D7BE0" w:rsidRPr="007D5619" w:rsidRDefault="005D7BE0">
      <w:pPr>
        <w:pStyle w:val="ConsPlusNormal"/>
        <w:ind w:firstLine="540"/>
        <w:jc w:val="both"/>
      </w:pPr>
      <w:r w:rsidRPr="007D5619">
        <w:t xml:space="preserve">где </w:t>
      </w:r>
      <w:r w:rsidR="00CE14FF" w:rsidRPr="007D5619">
        <w:rPr>
          <w:position w:val="-8"/>
        </w:rPr>
        <w:pict>
          <v:shape id="_x0000_i1033" style="width:29.95pt;height:19.6pt" coordsize="" o:spt="100" adj="0,,0" path="" filled="f" stroked="f">
            <v:stroke joinstyle="miter"/>
            <v:imagedata r:id="rId12" o:title="base_44_21425_32776"/>
            <v:formulas/>
            <v:path o:connecttype="segments"/>
          </v:shape>
        </w:pict>
      </w:r>
      <w:r w:rsidRPr="007D5619">
        <w:t xml:space="preserve"> - упругая деформация, д. е;</w:t>
      </w:r>
    </w:p>
    <w:p w:rsidR="005D7BE0" w:rsidRPr="007D5619" w:rsidRDefault="00CE14FF">
      <w:pPr>
        <w:pStyle w:val="ConsPlusNormal"/>
        <w:spacing w:before="220"/>
        <w:ind w:firstLine="540"/>
        <w:jc w:val="both"/>
      </w:pPr>
      <w:r w:rsidRPr="007D5619">
        <w:rPr>
          <w:position w:val="-10"/>
        </w:rPr>
        <w:pict>
          <v:shape id="_x0000_i1034" style="width:30.55pt;height:20.75pt" coordsize="" o:spt="100" adj="0,,0" path="" filled="f" stroked="f">
            <v:stroke joinstyle="miter"/>
            <v:imagedata r:id="rId13" o:title="base_44_21425_32777"/>
            <v:formulas/>
            <v:path o:connecttype="segments"/>
          </v:shape>
        </w:pict>
      </w:r>
      <w:r w:rsidR="005D7BE0" w:rsidRPr="007D5619">
        <w:t xml:space="preserve"> - пластическая деформация, д. е;</w:t>
      </w:r>
    </w:p>
    <w:p w:rsidR="005D7BE0" w:rsidRPr="007D5619" w:rsidRDefault="00CE14FF">
      <w:pPr>
        <w:pStyle w:val="ConsPlusNormal"/>
        <w:spacing w:before="220"/>
        <w:ind w:firstLine="540"/>
        <w:jc w:val="both"/>
      </w:pPr>
      <w:r w:rsidRPr="007D5619">
        <w:rPr>
          <w:position w:val="-10"/>
        </w:rPr>
        <w:pict>
          <v:shape id="_x0000_i1035" style="width:27.65pt;height:20.75pt" coordsize="" o:spt="100" adj="0,,0" path="" filled="f" stroked="f">
            <v:stroke joinstyle="miter"/>
            <v:imagedata r:id="rId14" o:title="base_44_21425_32778"/>
            <v:formulas/>
            <v:path o:connecttype="segments"/>
          </v:shape>
        </w:pict>
      </w:r>
      <w:r w:rsidR="005D7BE0" w:rsidRPr="007D5619">
        <w:t xml:space="preserve"> - деформация ползучести, д. е.</w:t>
      </w:r>
    </w:p>
    <w:p w:rsidR="005D7BE0" w:rsidRPr="007D5619" w:rsidRDefault="005D7BE0">
      <w:pPr>
        <w:pStyle w:val="ConsPlusNormal"/>
        <w:spacing w:before="220"/>
        <w:ind w:firstLine="540"/>
        <w:jc w:val="both"/>
      </w:pPr>
      <w:r w:rsidRPr="007D5619">
        <w:t xml:space="preserve">Параметр </w:t>
      </w:r>
      <w:r w:rsidR="00CE14FF" w:rsidRPr="007D5619">
        <w:rPr>
          <w:position w:val="-3"/>
        </w:rPr>
        <w:pict>
          <v:shape id="_x0000_i1036" style="width:14.4pt;height:14.4pt" coordsize="" o:spt="100" adj="0,,0" path="" filled="f" stroked="f">
            <v:stroke joinstyle="miter"/>
            <v:imagedata r:id="rId10" o:title="base_44_21425_32779"/>
            <v:formulas/>
            <v:path o:connecttype="segments"/>
          </v:shape>
        </w:pict>
      </w:r>
      <w:r w:rsidRPr="007D5619">
        <w:t xml:space="preserve"> определяется выражением</w:t>
      </w:r>
    </w:p>
    <w:p w:rsidR="005D7BE0" w:rsidRPr="007D5619" w:rsidRDefault="005D7BE0">
      <w:pPr>
        <w:pStyle w:val="ConsPlusNormal"/>
        <w:jc w:val="both"/>
      </w:pPr>
    </w:p>
    <w:p w:rsidR="005D7BE0" w:rsidRPr="007D5619" w:rsidRDefault="00CE14FF">
      <w:pPr>
        <w:pStyle w:val="ConsPlusNormal"/>
        <w:jc w:val="center"/>
      </w:pPr>
      <w:bookmarkStart w:id="12" w:name="P764"/>
      <w:bookmarkEnd w:id="12"/>
      <w:r w:rsidRPr="007D5619">
        <w:rPr>
          <w:position w:val="-23"/>
        </w:rPr>
        <w:pict>
          <v:shape id="_x0000_i1037" style="width:77.75pt;height:34.55pt" coordsize="" o:spt="100" adj="0,,0" path="" filled="f" stroked="f">
            <v:stroke joinstyle="miter"/>
            <v:imagedata r:id="rId15" o:title="base_44_21425_32780"/>
            <v:formulas/>
            <v:path o:connecttype="segments"/>
          </v:shape>
        </w:pict>
      </w:r>
      <w:r w:rsidR="005D7BE0" w:rsidRPr="007D5619">
        <w:t xml:space="preserve"> (А.4)</w:t>
      </w:r>
    </w:p>
    <w:p w:rsidR="005D7BE0" w:rsidRPr="007D5619" w:rsidRDefault="005D7BE0">
      <w:pPr>
        <w:pStyle w:val="ConsPlusNormal"/>
        <w:jc w:val="both"/>
      </w:pPr>
    </w:p>
    <w:p w:rsidR="005D7BE0" w:rsidRPr="007D5619" w:rsidRDefault="005D7BE0">
      <w:pPr>
        <w:pStyle w:val="ConsPlusNormal"/>
        <w:ind w:firstLine="540"/>
        <w:jc w:val="both"/>
      </w:pPr>
      <w:r w:rsidRPr="007D5619">
        <w:t xml:space="preserve">где </w:t>
      </w:r>
      <w:r w:rsidRPr="007D5619">
        <w:rPr>
          <w:i/>
        </w:rPr>
        <w:t>H</w:t>
      </w:r>
      <w:r w:rsidRPr="007D5619">
        <w:t xml:space="preserve"> - глубина заложения башмака основной обсадной колонны, м;</w:t>
      </w:r>
    </w:p>
    <w:p w:rsidR="005D7BE0" w:rsidRPr="007D5619" w:rsidRDefault="005D7BE0">
      <w:pPr>
        <w:pStyle w:val="ConsPlusNormal"/>
        <w:spacing w:before="220"/>
        <w:ind w:firstLine="540"/>
        <w:jc w:val="both"/>
      </w:pPr>
      <w:r w:rsidRPr="007D5619">
        <w:rPr>
          <w:i/>
        </w:rPr>
        <w:t>R</w:t>
      </w:r>
      <w:r w:rsidRPr="007D5619">
        <w:t xml:space="preserve"> - максимальный </w:t>
      </w:r>
      <w:proofErr w:type="spellStart"/>
      <w:r w:rsidRPr="007D5619">
        <w:t>полупролет</w:t>
      </w:r>
      <w:proofErr w:type="spellEnd"/>
      <w:r w:rsidRPr="007D5619">
        <w:t xml:space="preserve"> выработки (радиус), м;</w:t>
      </w:r>
    </w:p>
    <w:p w:rsidR="005D7BE0" w:rsidRPr="007D5619" w:rsidRDefault="005D7BE0">
      <w:pPr>
        <w:pStyle w:val="ConsPlusNormal"/>
        <w:spacing w:before="220"/>
        <w:ind w:firstLine="540"/>
        <w:jc w:val="both"/>
      </w:pPr>
      <w:r w:rsidRPr="007D5619">
        <w:rPr>
          <w:i/>
        </w:rPr>
        <w:t>h</w:t>
      </w:r>
      <w:r w:rsidRPr="007D5619">
        <w:t xml:space="preserve"> - высота выработки, м.</w:t>
      </w:r>
    </w:p>
    <w:p w:rsidR="007D5619" w:rsidRDefault="007D5619">
      <w:pPr>
        <w:rPr>
          <w:rFonts w:ascii="Calibri" w:eastAsia="Times New Roman" w:hAnsi="Calibri" w:cs="Calibri"/>
          <w:szCs w:val="20"/>
          <w:lang w:eastAsia="ru-RU"/>
        </w:rPr>
      </w:pPr>
      <w:r>
        <w:br w:type="page"/>
      </w:r>
    </w:p>
    <w:p w:rsidR="005D7BE0" w:rsidRPr="007D5619" w:rsidRDefault="005D7BE0">
      <w:pPr>
        <w:pStyle w:val="ConsPlusNormal"/>
        <w:jc w:val="right"/>
        <w:outlineLvl w:val="0"/>
        <w:rPr>
          <w:b/>
        </w:rPr>
      </w:pPr>
      <w:r w:rsidRPr="007D5619">
        <w:rPr>
          <w:b/>
        </w:rPr>
        <w:lastRenderedPageBreak/>
        <w:t>Приложение Б</w:t>
      </w:r>
    </w:p>
    <w:p w:rsidR="005D7BE0" w:rsidRPr="007D5619" w:rsidRDefault="005D7BE0">
      <w:pPr>
        <w:pStyle w:val="ConsPlusNormal"/>
        <w:jc w:val="both"/>
        <w:rPr>
          <w:b/>
        </w:rPr>
      </w:pPr>
    </w:p>
    <w:p w:rsidR="005D7BE0" w:rsidRPr="007D5619" w:rsidRDefault="005D7BE0">
      <w:pPr>
        <w:pStyle w:val="ConsPlusNormal"/>
        <w:jc w:val="center"/>
        <w:rPr>
          <w:b/>
        </w:rPr>
      </w:pPr>
      <w:bookmarkStart w:id="13" w:name="P776"/>
      <w:bookmarkEnd w:id="13"/>
      <w:r w:rsidRPr="007D5619">
        <w:rPr>
          <w:b/>
        </w:rPr>
        <w:t>МЕТОДЫ ИСПЫТАНИЯ БЕСШАХТНЫХ РЕЗЕРВУАРОВ В КАМЕННОЙ СОЛИ</w:t>
      </w:r>
      <w:r w:rsidR="007D5619">
        <w:rPr>
          <w:b/>
        </w:rPr>
        <w:t xml:space="preserve"> </w:t>
      </w:r>
      <w:r w:rsidRPr="007D5619">
        <w:rPr>
          <w:b/>
        </w:rPr>
        <w:t>И ИХ ЭКСПЛУАТАЦИОННЫХ СКВАЖИН НА ГЕРМЕТИЧНОСТЬ</w:t>
      </w:r>
    </w:p>
    <w:p w:rsidR="005D7BE0" w:rsidRPr="007D5619" w:rsidRDefault="005D7BE0">
      <w:pPr>
        <w:pStyle w:val="ConsPlusNormal"/>
        <w:jc w:val="both"/>
      </w:pPr>
    </w:p>
    <w:p w:rsidR="005D7BE0" w:rsidRPr="007D5619" w:rsidRDefault="005D7BE0">
      <w:pPr>
        <w:pStyle w:val="ConsPlusNormal"/>
        <w:ind w:firstLine="540"/>
        <w:jc w:val="both"/>
      </w:pPr>
      <w:r w:rsidRPr="007D5619">
        <w:t>Б.1 Испытание скважин</w:t>
      </w:r>
    </w:p>
    <w:p w:rsidR="005D7BE0" w:rsidRPr="007D5619" w:rsidRDefault="005D7BE0">
      <w:pPr>
        <w:pStyle w:val="ConsPlusNormal"/>
        <w:spacing w:before="220"/>
        <w:ind w:firstLine="540"/>
        <w:jc w:val="both"/>
      </w:pPr>
      <w:r w:rsidRPr="007D5619">
        <w:t>Б.1.1 Испытание на герметичность кондукторов и промежуточных колонн следует проводить в соответствии с [3].</w:t>
      </w:r>
    </w:p>
    <w:p w:rsidR="005D7BE0" w:rsidRPr="007D5619" w:rsidRDefault="005D7BE0">
      <w:pPr>
        <w:pStyle w:val="ConsPlusNormal"/>
        <w:spacing w:before="220"/>
        <w:ind w:firstLine="540"/>
        <w:jc w:val="both"/>
      </w:pPr>
      <w:r w:rsidRPr="007D5619">
        <w:t xml:space="preserve">Б.1.2 Испытания на герметичность основной обсадной колонны проводят по окончании времени ожидания затвердевания цемента (ОЗЦ) до </w:t>
      </w:r>
      <w:proofErr w:type="spellStart"/>
      <w:r w:rsidRPr="007D5619">
        <w:t>разбуривания</w:t>
      </w:r>
      <w:proofErr w:type="spellEnd"/>
      <w:r w:rsidRPr="007D5619">
        <w:t xml:space="preserve"> в ней цементного стакана, а ее </w:t>
      </w:r>
      <w:proofErr w:type="spellStart"/>
      <w:r w:rsidRPr="007D5619">
        <w:t>затрубного</w:t>
      </w:r>
      <w:proofErr w:type="spellEnd"/>
      <w:r w:rsidRPr="007D5619">
        <w:t xml:space="preserve"> пространства и незакрепленной части ствола эксплуатационной скважины проводят после </w:t>
      </w:r>
      <w:proofErr w:type="spellStart"/>
      <w:r w:rsidRPr="007D5619">
        <w:t>разбуривания</w:t>
      </w:r>
      <w:proofErr w:type="spellEnd"/>
      <w:r w:rsidRPr="007D5619">
        <w:t xml:space="preserve"> цементного стакана и ее проводки до конечной глубины.</w:t>
      </w:r>
    </w:p>
    <w:p w:rsidR="005D7BE0" w:rsidRPr="007D5619" w:rsidRDefault="005D7BE0">
      <w:pPr>
        <w:pStyle w:val="ConsPlusNormal"/>
        <w:spacing w:before="220"/>
        <w:ind w:firstLine="540"/>
        <w:jc w:val="both"/>
      </w:pPr>
      <w:r w:rsidRPr="007D5619">
        <w:t xml:space="preserve">Б.1.3 </w:t>
      </w:r>
      <w:proofErr w:type="gramStart"/>
      <w:r w:rsidRPr="007D5619">
        <w:t>В</w:t>
      </w:r>
      <w:proofErr w:type="gramEnd"/>
      <w:r w:rsidRPr="007D5619">
        <w:t xml:space="preserve"> качестве испытательной жидкости при испытании основной обсадной колонны следует использовать рассол, пресную или минерализованную воду.</w:t>
      </w:r>
    </w:p>
    <w:p w:rsidR="005D7BE0" w:rsidRPr="007D5619" w:rsidRDefault="005D7BE0">
      <w:pPr>
        <w:pStyle w:val="ConsPlusNormal"/>
        <w:spacing w:before="220"/>
        <w:ind w:firstLine="540"/>
        <w:jc w:val="both"/>
      </w:pPr>
      <w:r w:rsidRPr="007D5619">
        <w:t>При испытании основной обсадной колонны испытательное давление на устье должно быть равным 1,1 эксплуатационного давления. Основная обсадная колонна считается выдержавшей испытания, если по образцовому манометру в течение 1 ч не фиксируется падение давления после троекратной доводки его до испытательного.</w:t>
      </w:r>
    </w:p>
    <w:p w:rsidR="005D7BE0" w:rsidRPr="007D5619" w:rsidRDefault="005D7BE0">
      <w:pPr>
        <w:pStyle w:val="ConsPlusNormal"/>
        <w:spacing w:before="220"/>
        <w:ind w:firstLine="540"/>
        <w:jc w:val="both"/>
      </w:pPr>
      <w:r w:rsidRPr="007D5619">
        <w:t>В скважинах подземных резервуаров, предназначенных для хранения газа, после завершения гидравлических испытаний приустьевую часть основной обсадной колонны вместе с колонной головкой следует испытать инертным газом на то же давление.</w:t>
      </w:r>
    </w:p>
    <w:p w:rsidR="005D7BE0" w:rsidRPr="007D5619" w:rsidRDefault="005D7BE0">
      <w:pPr>
        <w:pStyle w:val="ConsPlusNormal"/>
        <w:spacing w:before="220"/>
        <w:ind w:firstLine="540"/>
        <w:jc w:val="both"/>
      </w:pPr>
      <w:r w:rsidRPr="007D5619">
        <w:t xml:space="preserve">Б.1.4 Испытание на герметичность </w:t>
      </w:r>
      <w:proofErr w:type="spellStart"/>
      <w:r w:rsidRPr="007D5619">
        <w:t>затрубного</w:t>
      </w:r>
      <w:proofErr w:type="spellEnd"/>
      <w:r w:rsidRPr="007D5619">
        <w:t xml:space="preserve"> пространства основной обсадной колонны и незакрепленной части ствола скважины проводят в два этапа.</w:t>
      </w:r>
    </w:p>
    <w:p w:rsidR="005D7BE0" w:rsidRPr="007D5619" w:rsidRDefault="005D7BE0">
      <w:pPr>
        <w:pStyle w:val="ConsPlusNormal"/>
        <w:spacing w:before="220"/>
        <w:ind w:firstLine="540"/>
        <w:jc w:val="both"/>
      </w:pPr>
      <w:r w:rsidRPr="007D5619">
        <w:t>На первом этапе испытания проводят рассолом.</w:t>
      </w:r>
    </w:p>
    <w:p w:rsidR="005D7BE0" w:rsidRPr="007D5619" w:rsidRDefault="005D7BE0">
      <w:pPr>
        <w:pStyle w:val="ConsPlusNormal"/>
        <w:spacing w:before="220"/>
        <w:ind w:firstLine="540"/>
        <w:jc w:val="both"/>
      </w:pPr>
      <w:r w:rsidRPr="007D5619">
        <w:t>На втором этапе в качестве испытательной среды могут быть использованы, в зависимости от продукта, хранимого в резервуаре, жидкие нефтепродукты или газы.</w:t>
      </w:r>
    </w:p>
    <w:p w:rsidR="005D7BE0" w:rsidRPr="007D5619" w:rsidRDefault="005D7BE0">
      <w:pPr>
        <w:pStyle w:val="ConsPlusNormal"/>
        <w:spacing w:before="220"/>
        <w:ind w:firstLine="540"/>
        <w:jc w:val="both"/>
      </w:pPr>
      <w:r w:rsidRPr="007D5619">
        <w:t xml:space="preserve">Б.1.5 Скважины резервуаров для хранения нефтепродуктов допускается испытывать жидким </w:t>
      </w:r>
      <w:proofErr w:type="spellStart"/>
      <w:r w:rsidRPr="007D5619">
        <w:t>нерастворителем</w:t>
      </w:r>
      <w:proofErr w:type="spellEnd"/>
      <w:r w:rsidRPr="007D5619">
        <w:t xml:space="preserve"> или продуктом, подлежащим хранению.</w:t>
      </w:r>
    </w:p>
    <w:p w:rsidR="005D7BE0" w:rsidRPr="007D5619" w:rsidRDefault="005D7BE0">
      <w:pPr>
        <w:pStyle w:val="ConsPlusNormal"/>
        <w:spacing w:before="220"/>
        <w:ind w:firstLine="540"/>
        <w:jc w:val="both"/>
      </w:pPr>
      <w:r w:rsidRPr="007D5619">
        <w:t>Скважины резервуаров для хранения газа следует испытывать газом, подлежащим хранению, допускается проводить испытания газом, нейтральным по отношению к хранимому продукту.</w:t>
      </w:r>
    </w:p>
    <w:p w:rsidR="005D7BE0" w:rsidRPr="007D5619" w:rsidRDefault="005D7BE0">
      <w:pPr>
        <w:pStyle w:val="ConsPlusNormal"/>
        <w:spacing w:before="220"/>
        <w:ind w:firstLine="540"/>
        <w:jc w:val="both"/>
      </w:pPr>
      <w:r w:rsidRPr="007D5619">
        <w:t xml:space="preserve">Б.1.6 Испытательное давление на отметке башмака основной обсадной колонны </w:t>
      </w:r>
      <w:proofErr w:type="spellStart"/>
      <w:r w:rsidRPr="007D5619">
        <w:rPr>
          <w:i/>
        </w:rPr>
        <w:t>P</w:t>
      </w:r>
      <w:proofErr w:type="gramStart"/>
      <w:r w:rsidRPr="007D5619">
        <w:rPr>
          <w:vertAlign w:val="subscript"/>
        </w:rPr>
        <w:t>и.б</w:t>
      </w:r>
      <w:proofErr w:type="spellEnd"/>
      <w:proofErr w:type="gramEnd"/>
      <w:r w:rsidRPr="007D5619">
        <w:t xml:space="preserve"> определяется соотношением</w:t>
      </w:r>
    </w:p>
    <w:p w:rsidR="005D7BE0" w:rsidRPr="007D5619" w:rsidRDefault="005D7BE0">
      <w:pPr>
        <w:pStyle w:val="ConsPlusNormal"/>
        <w:jc w:val="both"/>
      </w:pPr>
    </w:p>
    <w:p w:rsidR="005D7BE0" w:rsidRPr="007D5619" w:rsidRDefault="005D7BE0">
      <w:pPr>
        <w:pStyle w:val="ConsPlusNormal"/>
        <w:jc w:val="center"/>
      </w:pPr>
      <w:bookmarkStart w:id="14" w:name="P794"/>
      <w:bookmarkEnd w:id="14"/>
      <w:proofErr w:type="spellStart"/>
      <w:r w:rsidRPr="007D5619">
        <w:rPr>
          <w:i/>
        </w:rPr>
        <w:t>P</w:t>
      </w:r>
      <w:proofErr w:type="gramStart"/>
      <w:r w:rsidRPr="007D5619">
        <w:rPr>
          <w:vertAlign w:val="subscript"/>
        </w:rPr>
        <w:t>и.б</w:t>
      </w:r>
      <w:proofErr w:type="spellEnd"/>
      <w:proofErr w:type="gramEnd"/>
      <w:r w:rsidRPr="007D5619">
        <w:t xml:space="preserve"> = 1,05</w:t>
      </w:r>
      <w:r w:rsidRPr="007D5619">
        <w:rPr>
          <w:i/>
        </w:rPr>
        <w:t>P</w:t>
      </w:r>
      <w:r w:rsidRPr="007D5619">
        <w:rPr>
          <w:vertAlign w:val="subscript"/>
        </w:rPr>
        <w:t>э.б</w:t>
      </w:r>
      <w:r w:rsidRPr="007D5619">
        <w:t>, (Б.1)</w:t>
      </w:r>
    </w:p>
    <w:p w:rsidR="005D7BE0" w:rsidRPr="007D5619" w:rsidRDefault="005D7BE0">
      <w:pPr>
        <w:pStyle w:val="ConsPlusNormal"/>
        <w:jc w:val="both"/>
      </w:pPr>
    </w:p>
    <w:p w:rsidR="005D7BE0" w:rsidRPr="007D5619" w:rsidRDefault="005D7BE0">
      <w:pPr>
        <w:pStyle w:val="ConsPlusNormal"/>
        <w:ind w:firstLine="540"/>
        <w:jc w:val="both"/>
      </w:pPr>
      <w:r w:rsidRPr="007D5619">
        <w:t xml:space="preserve">где </w:t>
      </w:r>
      <w:proofErr w:type="spellStart"/>
      <w:r w:rsidRPr="007D5619">
        <w:rPr>
          <w:i/>
        </w:rPr>
        <w:t>P</w:t>
      </w:r>
      <w:proofErr w:type="gramStart"/>
      <w:r w:rsidRPr="007D5619">
        <w:rPr>
          <w:vertAlign w:val="subscript"/>
        </w:rPr>
        <w:t>э.б</w:t>
      </w:r>
      <w:proofErr w:type="spellEnd"/>
      <w:proofErr w:type="gramEnd"/>
      <w:r w:rsidRPr="007D5619">
        <w:t xml:space="preserve"> - максимальное эксплуатационное давление на отметке башмака основной обсадной колонны, которое не должно превышать максимального допустимого эксплуатационного давления </w:t>
      </w:r>
      <w:proofErr w:type="spellStart"/>
      <w:r w:rsidRPr="007D5619">
        <w:rPr>
          <w:i/>
        </w:rPr>
        <w:t>P</w:t>
      </w:r>
      <w:r w:rsidRPr="007D5619">
        <w:rPr>
          <w:vertAlign w:val="subscript"/>
        </w:rPr>
        <w:t>max</w:t>
      </w:r>
      <w:proofErr w:type="spellEnd"/>
      <w:r w:rsidRPr="007D5619">
        <w:rPr>
          <w:vertAlign w:val="subscript"/>
        </w:rPr>
        <w:t xml:space="preserve"> </w:t>
      </w:r>
      <w:proofErr w:type="spellStart"/>
      <w:r w:rsidRPr="007D5619">
        <w:rPr>
          <w:vertAlign w:val="subscript"/>
        </w:rPr>
        <w:t>эксп</w:t>
      </w:r>
      <w:proofErr w:type="spellEnd"/>
      <w:r w:rsidRPr="007D5619">
        <w:t>, определяемого по А.6 приложения А.</w:t>
      </w:r>
    </w:p>
    <w:p w:rsidR="005D7BE0" w:rsidRPr="007D5619" w:rsidRDefault="005D7BE0">
      <w:pPr>
        <w:pStyle w:val="ConsPlusNormal"/>
        <w:spacing w:before="220"/>
        <w:ind w:firstLine="540"/>
        <w:jc w:val="both"/>
      </w:pPr>
      <w:r w:rsidRPr="007D5619">
        <w:t xml:space="preserve">Б.1.7 При испытаниях скважины жидкой испытательной средой (рассолом, жидким </w:t>
      </w:r>
      <w:proofErr w:type="spellStart"/>
      <w:r w:rsidRPr="007D5619">
        <w:t>нерастворителем</w:t>
      </w:r>
      <w:proofErr w:type="spellEnd"/>
      <w:r w:rsidRPr="007D5619">
        <w:t xml:space="preserve"> или продуктом, подлежащим хранению) определяют соответствующую величину соотношения </w:t>
      </w:r>
      <w:proofErr w:type="spellStart"/>
      <w:r w:rsidRPr="007D5619">
        <w:rPr>
          <w:i/>
        </w:rPr>
        <w:t>e</w:t>
      </w:r>
      <w:r w:rsidRPr="007D5619">
        <w:rPr>
          <w:vertAlign w:val="subscript"/>
        </w:rPr>
        <w:t>с</w:t>
      </w:r>
      <w:proofErr w:type="spellEnd"/>
      <w:r w:rsidRPr="007D5619">
        <w:t xml:space="preserve"> (м</w:t>
      </w:r>
      <w:r w:rsidRPr="007D5619">
        <w:rPr>
          <w:vertAlign w:val="superscript"/>
        </w:rPr>
        <w:t>3</w:t>
      </w:r>
      <w:r w:rsidRPr="007D5619">
        <w:t>/Па), характеризующую сжимаемость скважины, вычисляемую по формуле</w:t>
      </w:r>
    </w:p>
    <w:p w:rsidR="005D7BE0" w:rsidRPr="007D5619" w:rsidRDefault="005D7BE0">
      <w:pPr>
        <w:pStyle w:val="ConsPlusNormal"/>
        <w:jc w:val="both"/>
      </w:pPr>
    </w:p>
    <w:p w:rsidR="005D7BE0" w:rsidRPr="007D5619" w:rsidRDefault="00CE14FF">
      <w:pPr>
        <w:pStyle w:val="ConsPlusNormal"/>
        <w:jc w:val="center"/>
      </w:pPr>
      <w:r w:rsidRPr="007D5619">
        <w:rPr>
          <w:position w:val="-23"/>
        </w:rPr>
        <w:lastRenderedPageBreak/>
        <w:pict>
          <v:shape id="_x0000_i1038" style="width:52.4pt;height:34.55pt" coordsize="" o:spt="100" adj="0,,0" path="" filled="f" stroked="f">
            <v:stroke joinstyle="miter"/>
            <v:imagedata r:id="rId16" o:title="base_44_21425_32781"/>
            <v:formulas/>
            <v:path o:connecttype="segments"/>
          </v:shape>
        </w:pict>
      </w:r>
      <w:r w:rsidR="005D7BE0" w:rsidRPr="007D5619">
        <w:t xml:space="preserve"> (Б.2)</w:t>
      </w:r>
    </w:p>
    <w:p w:rsidR="005D7BE0" w:rsidRPr="007D5619" w:rsidRDefault="005D7BE0">
      <w:pPr>
        <w:pStyle w:val="ConsPlusNormal"/>
        <w:jc w:val="both"/>
      </w:pPr>
    </w:p>
    <w:p w:rsidR="005D7BE0" w:rsidRPr="007D5619" w:rsidRDefault="005D7BE0">
      <w:pPr>
        <w:pStyle w:val="ConsPlusNormal"/>
        <w:ind w:firstLine="540"/>
        <w:jc w:val="both"/>
      </w:pPr>
      <w:r w:rsidRPr="007D5619">
        <w:t xml:space="preserve">где </w:t>
      </w:r>
      <w:r w:rsidR="00CE14FF" w:rsidRPr="007D5619">
        <w:rPr>
          <w:position w:val="-4"/>
        </w:rPr>
        <w:pict>
          <v:shape id="_x0000_i1039" style="width:21.9pt;height:15pt" coordsize="" o:spt="100" adj="0,,0" path="" filled="f" stroked="f">
            <v:stroke joinstyle="miter"/>
            <v:imagedata r:id="rId17" o:title="base_44_21425_32782"/>
            <v:formulas/>
            <v:path o:connecttype="segments"/>
          </v:shape>
        </w:pict>
      </w:r>
      <w:r w:rsidRPr="007D5619">
        <w:t xml:space="preserve"> - объем порции закачанного в скважину или выпущенного из скважины при соответствующих испытаниях рассола, жидкого </w:t>
      </w:r>
      <w:proofErr w:type="spellStart"/>
      <w:r w:rsidRPr="007D5619">
        <w:t>нерастворителя</w:t>
      </w:r>
      <w:proofErr w:type="spellEnd"/>
      <w:r w:rsidRPr="007D5619">
        <w:t xml:space="preserve"> или продукта, подлежащего хранению, м</w:t>
      </w:r>
      <w:r w:rsidRPr="007D5619">
        <w:rPr>
          <w:vertAlign w:val="superscript"/>
        </w:rPr>
        <w:t>3</w:t>
      </w:r>
      <w:r w:rsidRPr="007D5619">
        <w:t>;</w:t>
      </w:r>
    </w:p>
    <w:p w:rsidR="005D7BE0" w:rsidRPr="007D5619" w:rsidRDefault="00CE14FF">
      <w:pPr>
        <w:pStyle w:val="ConsPlusNormal"/>
        <w:spacing w:before="220"/>
        <w:ind w:firstLine="540"/>
        <w:jc w:val="both"/>
      </w:pPr>
      <w:r w:rsidRPr="007D5619">
        <w:rPr>
          <w:position w:val="-3"/>
        </w:rPr>
        <w:pict>
          <v:shape id="_x0000_i1040" style="width:20.75pt;height:14.4pt" coordsize="" o:spt="100" adj="0,,0" path="" filled="f" stroked="f">
            <v:stroke joinstyle="miter"/>
            <v:imagedata r:id="rId18" o:title="base_44_21425_32783"/>
            <v:formulas/>
            <v:path o:connecttype="segments"/>
          </v:shape>
        </w:pict>
      </w:r>
      <w:r w:rsidR="005D7BE0" w:rsidRPr="007D5619">
        <w:t xml:space="preserve"> - соответствующее закачанной порции изменение давления, Па.</w:t>
      </w:r>
    </w:p>
    <w:p w:rsidR="005D7BE0" w:rsidRPr="007D5619" w:rsidRDefault="005D7BE0">
      <w:pPr>
        <w:pStyle w:val="ConsPlusNormal"/>
        <w:spacing w:before="220"/>
        <w:ind w:firstLine="540"/>
        <w:jc w:val="both"/>
      </w:pPr>
      <w:r w:rsidRPr="007D5619">
        <w:t xml:space="preserve">Соотношение </w:t>
      </w:r>
      <w:proofErr w:type="spellStart"/>
      <w:r w:rsidRPr="007D5619">
        <w:rPr>
          <w:i/>
        </w:rPr>
        <w:t>e</w:t>
      </w:r>
      <w:r w:rsidRPr="007D5619">
        <w:rPr>
          <w:vertAlign w:val="subscript"/>
        </w:rPr>
        <w:t>с</w:t>
      </w:r>
      <w:proofErr w:type="spellEnd"/>
      <w:r w:rsidRPr="007D5619">
        <w:t xml:space="preserve"> рекомендуется определять при давлении, близком к испытательному.</w:t>
      </w:r>
    </w:p>
    <w:p w:rsidR="005D7BE0" w:rsidRPr="007D5619" w:rsidRDefault="005D7BE0">
      <w:pPr>
        <w:pStyle w:val="ConsPlusNormal"/>
        <w:spacing w:before="220"/>
        <w:ind w:firstLine="540"/>
        <w:jc w:val="both"/>
      </w:pPr>
      <w:r w:rsidRPr="007D5619">
        <w:t>Б.1.8 После доведения давления до испытательного скважину выдерживают под этим давлением, после чего, при необходимости, через 1 ч и 2 ч проводят подкачку испытательной жидкости для восстановления испытательного давления.</w:t>
      </w:r>
    </w:p>
    <w:p w:rsidR="005D7BE0" w:rsidRPr="007D5619" w:rsidRDefault="005D7BE0">
      <w:pPr>
        <w:pStyle w:val="ConsPlusNormal"/>
        <w:spacing w:before="220"/>
        <w:ind w:firstLine="540"/>
        <w:jc w:val="both"/>
      </w:pPr>
      <w:r w:rsidRPr="007D5619">
        <w:t>Затем скважину выдерживают под испытательным давлением в течение суток с регистрацией давления на устье скважины.</w:t>
      </w:r>
    </w:p>
    <w:p w:rsidR="005D7BE0" w:rsidRPr="007D5619" w:rsidRDefault="005D7BE0">
      <w:pPr>
        <w:pStyle w:val="ConsPlusNormal"/>
        <w:spacing w:before="220"/>
        <w:ind w:firstLine="540"/>
        <w:jc w:val="both"/>
      </w:pPr>
      <w:r w:rsidRPr="007D5619">
        <w:t xml:space="preserve">Если за последние сутки испытаний произошло падение давления на </w:t>
      </w:r>
      <w:r w:rsidR="00CE14FF" w:rsidRPr="007D5619">
        <w:rPr>
          <w:position w:val="-10"/>
        </w:rPr>
        <w:pict>
          <v:shape id="_x0000_i1041" style="width:34.55pt;height:20.75pt" coordsize="" o:spt="100" adj="0,,0" path="" filled="f" stroked="f">
            <v:stroke joinstyle="miter"/>
            <v:imagedata r:id="rId19" o:title="base_44_21425_32784"/>
            <v:formulas/>
            <v:path o:connecttype="segments"/>
          </v:shape>
        </w:pict>
      </w:r>
      <w:r w:rsidRPr="007D5619">
        <w:t xml:space="preserve">, Па, рассчитывают значение утечки из скважины за сутки </w:t>
      </w:r>
      <w:proofErr w:type="spellStart"/>
      <w:r w:rsidRPr="007D5619">
        <w:rPr>
          <w:i/>
        </w:rPr>
        <w:t>V</w:t>
      </w:r>
      <w:r w:rsidRPr="007D5619">
        <w:rPr>
          <w:vertAlign w:val="subscript"/>
        </w:rPr>
        <w:t>сут.ут.с</w:t>
      </w:r>
      <w:proofErr w:type="spellEnd"/>
      <w:r w:rsidRPr="007D5619">
        <w:t>, м</w:t>
      </w:r>
      <w:r w:rsidRPr="007D5619">
        <w:rPr>
          <w:vertAlign w:val="superscript"/>
        </w:rPr>
        <w:t>3</w:t>
      </w:r>
      <w:r w:rsidRPr="007D5619">
        <w:t>, по формуле</w:t>
      </w:r>
    </w:p>
    <w:p w:rsidR="005D7BE0" w:rsidRPr="007D5619" w:rsidRDefault="005D7BE0">
      <w:pPr>
        <w:pStyle w:val="ConsPlusNormal"/>
        <w:jc w:val="both"/>
      </w:pPr>
    </w:p>
    <w:p w:rsidR="005D7BE0" w:rsidRPr="007D5619" w:rsidRDefault="00CE14FF">
      <w:pPr>
        <w:pStyle w:val="ConsPlusNormal"/>
        <w:jc w:val="center"/>
      </w:pPr>
      <w:r w:rsidRPr="007D5619">
        <w:rPr>
          <w:position w:val="-10"/>
        </w:rPr>
        <w:pict>
          <v:shape id="_x0000_i1042" style="width:92.15pt;height:20.75pt" coordsize="" o:spt="100" adj="0,,0" path="" filled="f" stroked="f">
            <v:stroke joinstyle="miter"/>
            <v:imagedata r:id="rId20" o:title="base_44_21425_32785"/>
            <v:formulas/>
            <v:path o:connecttype="segments"/>
          </v:shape>
        </w:pict>
      </w:r>
      <w:r w:rsidR="005D7BE0" w:rsidRPr="007D5619">
        <w:t xml:space="preserve"> (Б.3)</w:t>
      </w:r>
    </w:p>
    <w:p w:rsidR="005D7BE0" w:rsidRPr="007D5619" w:rsidRDefault="005D7BE0">
      <w:pPr>
        <w:pStyle w:val="ConsPlusNormal"/>
        <w:jc w:val="both"/>
      </w:pPr>
    </w:p>
    <w:p w:rsidR="005D7BE0" w:rsidRPr="007D5619" w:rsidRDefault="005D7BE0">
      <w:pPr>
        <w:pStyle w:val="ConsPlusNormal"/>
        <w:ind w:firstLine="540"/>
        <w:jc w:val="both"/>
      </w:pPr>
      <w:r w:rsidRPr="007D5619">
        <w:t>Скважина считается выдержавшей испытание на герметичность, если значение утечки испытательной жидкости за сутки не превышает 0,02 м</w:t>
      </w:r>
      <w:r w:rsidRPr="007D5619">
        <w:rPr>
          <w:vertAlign w:val="superscript"/>
        </w:rPr>
        <w:t>3</w:t>
      </w:r>
      <w:r w:rsidRPr="007D5619">
        <w:t>.</w:t>
      </w:r>
    </w:p>
    <w:p w:rsidR="005D7BE0" w:rsidRPr="007D5619" w:rsidRDefault="005D7BE0">
      <w:pPr>
        <w:pStyle w:val="ConsPlusNormal"/>
        <w:spacing w:before="220"/>
        <w:ind w:firstLine="540"/>
        <w:jc w:val="both"/>
      </w:pPr>
      <w:r w:rsidRPr="007D5619">
        <w:t xml:space="preserve">Б.1.9 При проведении испытаний газом в межтрубное пространство основной обсадной и внешней подвесной колонн закачивают газ с одновременным вытеснением рассола из скважины по межтрубному пространству подвесных колонн и (или) по центральной подвесной колонне. Закачку газа в межтрубное пространство обсадной и внешней подвесной колонн продолжают до тех пор, пока граница раздела </w:t>
      </w:r>
      <w:r w:rsidR="00CE14FF">
        <w:t>«</w:t>
      </w:r>
      <w:r w:rsidRPr="007D5619">
        <w:t>газ - рассол</w:t>
      </w:r>
      <w:r w:rsidR="00CE14FF">
        <w:t>»</w:t>
      </w:r>
      <w:r w:rsidRPr="007D5619">
        <w:t xml:space="preserve"> после увеличения давления до испытательного не окажется ниже отметки башмака основной обсадной колонны.</w:t>
      </w:r>
    </w:p>
    <w:p w:rsidR="005D7BE0" w:rsidRPr="007D5619" w:rsidRDefault="005D7BE0">
      <w:pPr>
        <w:pStyle w:val="ConsPlusNormal"/>
        <w:spacing w:before="220"/>
        <w:ind w:firstLine="540"/>
        <w:jc w:val="both"/>
      </w:pPr>
      <w:r w:rsidRPr="007D5619">
        <w:t xml:space="preserve">Момент достижения контактом </w:t>
      </w:r>
      <w:r w:rsidR="00CE14FF">
        <w:t>«</w:t>
      </w:r>
      <w:r w:rsidRPr="007D5619">
        <w:t>газ - рассол</w:t>
      </w:r>
      <w:r w:rsidR="00CE14FF">
        <w:t>»</w:t>
      </w:r>
      <w:r w:rsidRPr="007D5619">
        <w:t xml:space="preserve"> необходимой отметки устанавливают по объему вытесненного рассола.</w:t>
      </w:r>
    </w:p>
    <w:p w:rsidR="005D7BE0" w:rsidRPr="007D5619" w:rsidRDefault="005D7BE0">
      <w:pPr>
        <w:pStyle w:val="ConsPlusNormal"/>
        <w:spacing w:before="220"/>
        <w:ind w:firstLine="540"/>
        <w:jc w:val="both"/>
      </w:pPr>
      <w:r w:rsidRPr="007D5619">
        <w:t>После этого систему выдерживают под испытательным давлением в течение 48 ч с ежечасной регистрацией давления на устье скважины.</w:t>
      </w:r>
    </w:p>
    <w:p w:rsidR="005D7BE0" w:rsidRPr="007D5619" w:rsidRDefault="005D7BE0">
      <w:pPr>
        <w:pStyle w:val="ConsPlusNormal"/>
        <w:spacing w:before="220"/>
        <w:ind w:firstLine="540"/>
        <w:jc w:val="both"/>
      </w:pPr>
      <w:r w:rsidRPr="007D5619">
        <w:t>Вычисляют темп изменения давления на устье скважины в межтрубном пространстве обсадной и внешней подвесной колонн, равный разности показаний манометра за 1 ч.</w:t>
      </w:r>
    </w:p>
    <w:p w:rsidR="005D7BE0" w:rsidRPr="007D5619" w:rsidRDefault="005D7BE0">
      <w:pPr>
        <w:pStyle w:val="ConsPlusNormal"/>
        <w:spacing w:before="220"/>
        <w:ind w:firstLine="540"/>
        <w:jc w:val="both"/>
      </w:pPr>
      <w:r w:rsidRPr="007D5619">
        <w:t>Скважина считается выдержавшей испытание на герметичность, если темп падения давления снижается, стремясь к постоянному значению, а среднее падение давления за 1 ч в течение последних 12 ч выдержки не превышает 0,05% испытательного давления.</w:t>
      </w:r>
    </w:p>
    <w:p w:rsidR="005D7BE0" w:rsidRPr="007D5619" w:rsidRDefault="005D7BE0">
      <w:pPr>
        <w:pStyle w:val="ConsPlusNormal"/>
        <w:spacing w:before="220"/>
        <w:ind w:firstLine="540"/>
        <w:jc w:val="both"/>
      </w:pPr>
      <w:r w:rsidRPr="007D5619">
        <w:t>Б.2 Испытания резервуаров</w:t>
      </w:r>
    </w:p>
    <w:p w:rsidR="005D7BE0" w:rsidRPr="007D5619" w:rsidRDefault="005D7BE0">
      <w:pPr>
        <w:pStyle w:val="ConsPlusNormal"/>
        <w:spacing w:before="220"/>
        <w:ind w:firstLine="540"/>
        <w:jc w:val="both"/>
      </w:pPr>
      <w:r w:rsidRPr="007D5619">
        <w:t>Б.2.1 Испытания проводят путем создания избыточного давления испытательной среды в два этапа.</w:t>
      </w:r>
    </w:p>
    <w:p w:rsidR="005D7BE0" w:rsidRPr="007D5619" w:rsidRDefault="005D7BE0">
      <w:pPr>
        <w:pStyle w:val="ConsPlusNormal"/>
        <w:spacing w:before="220"/>
        <w:ind w:firstLine="540"/>
        <w:jc w:val="both"/>
      </w:pPr>
      <w:r w:rsidRPr="007D5619">
        <w:t>На первом этапе испытания проводят рассолом.</w:t>
      </w:r>
    </w:p>
    <w:p w:rsidR="005D7BE0" w:rsidRPr="007D5619" w:rsidRDefault="005D7BE0">
      <w:pPr>
        <w:pStyle w:val="ConsPlusNormal"/>
        <w:spacing w:before="220"/>
        <w:ind w:firstLine="540"/>
        <w:jc w:val="both"/>
      </w:pPr>
      <w:r w:rsidRPr="007D5619">
        <w:t xml:space="preserve">На втором этапе в качестве испытательной среды могут быть использованы, в зависимости </w:t>
      </w:r>
      <w:r w:rsidRPr="007D5619">
        <w:lastRenderedPageBreak/>
        <w:t>от продукта, хранимого в резервуаре, жидкие нефтепродукты или газы.</w:t>
      </w:r>
    </w:p>
    <w:p w:rsidR="005D7BE0" w:rsidRPr="007D5619" w:rsidRDefault="005D7BE0">
      <w:pPr>
        <w:pStyle w:val="ConsPlusNormal"/>
        <w:spacing w:before="220"/>
        <w:ind w:firstLine="540"/>
        <w:jc w:val="both"/>
      </w:pPr>
      <w:r w:rsidRPr="007D5619">
        <w:t xml:space="preserve">Б.2.2 </w:t>
      </w:r>
      <w:proofErr w:type="spellStart"/>
      <w:r w:rsidRPr="007D5619">
        <w:t>Бесшахтные</w:t>
      </w:r>
      <w:proofErr w:type="spellEnd"/>
      <w:r w:rsidRPr="007D5619">
        <w:t xml:space="preserve"> резервуары для хранения нефтепродуктов допускается испытывать жидким </w:t>
      </w:r>
      <w:proofErr w:type="spellStart"/>
      <w:r w:rsidRPr="007D5619">
        <w:t>нерастворителем</w:t>
      </w:r>
      <w:proofErr w:type="spellEnd"/>
      <w:r w:rsidRPr="007D5619">
        <w:t xml:space="preserve"> или продуктом, подлежащим хранению.</w:t>
      </w:r>
    </w:p>
    <w:p w:rsidR="005D7BE0" w:rsidRPr="007D5619" w:rsidRDefault="005D7BE0">
      <w:pPr>
        <w:pStyle w:val="ConsPlusNormal"/>
        <w:spacing w:before="220"/>
        <w:ind w:firstLine="540"/>
        <w:jc w:val="both"/>
      </w:pPr>
      <w:proofErr w:type="spellStart"/>
      <w:r w:rsidRPr="007D5619">
        <w:t>Бесшахтные</w:t>
      </w:r>
      <w:proofErr w:type="spellEnd"/>
      <w:r w:rsidRPr="007D5619">
        <w:t xml:space="preserve"> резервуары для хранения СУГ следует испытывать бензином прямой гонки. Допускается проводить испытания хранимым продуктом.</w:t>
      </w:r>
    </w:p>
    <w:p w:rsidR="005D7BE0" w:rsidRPr="007D5619" w:rsidRDefault="005D7BE0">
      <w:pPr>
        <w:pStyle w:val="ConsPlusNormal"/>
        <w:spacing w:before="220"/>
        <w:ind w:firstLine="540"/>
        <w:jc w:val="both"/>
      </w:pPr>
      <w:proofErr w:type="spellStart"/>
      <w:r w:rsidRPr="007D5619">
        <w:t>Бесшахтные</w:t>
      </w:r>
      <w:proofErr w:type="spellEnd"/>
      <w:r w:rsidRPr="007D5619">
        <w:t xml:space="preserve"> резервуары для хранения газа следует испытывать газом, подлежащим хранению. Допускается проводить испытания газом, нейтральным по отношению к хранимому продукту.</w:t>
      </w:r>
    </w:p>
    <w:p w:rsidR="005D7BE0" w:rsidRPr="007D5619" w:rsidRDefault="005D7BE0">
      <w:pPr>
        <w:pStyle w:val="ConsPlusNormal"/>
        <w:spacing w:before="220"/>
        <w:ind w:firstLine="540"/>
        <w:jc w:val="both"/>
      </w:pPr>
      <w:r w:rsidRPr="007D5619">
        <w:t xml:space="preserve">Б.2.3 При испытаниях </w:t>
      </w:r>
      <w:proofErr w:type="spellStart"/>
      <w:r w:rsidRPr="007D5619">
        <w:t>бесшахтных</w:t>
      </w:r>
      <w:proofErr w:type="spellEnd"/>
      <w:r w:rsidRPr="007D5619">
        <w:t xml:space="preserve"> резервуаров на герметичность величину испытательного давления в резервуаре на отметке башмака последней зацементированной обсадной колонны </w:t>
      </w:r>
      <w:proofErr w:type="spellStart"/>
      <w:r w:rsidRPr="007D5619">
        <w:rPr>
          <w:i/>
        </w:rPr>
        <w:t>P</w:t>
      </w:r>
      <w:proofErr w:type="gramStart"/>
      <w:r w:rsidRPr="007D5619">
        <w:rPr>
          <w:vertAlign w:val="subscript"/>
        </w:rPr>
        <w:t>и.б</w:t>
      </w:r>
      <w:proofErr w:type="spellEnd"/>
      <w:proofErr w:type="gramEnd"/>
      <w:r w:rsidRPr="007D5619">
        <w:t xml:space="preserve"> определяют соотношением по формуле (Б.1).</w:t>
      </w:r>
    </w:p>
    <w:p w:rsidR="005D7BE0" w:rsidRPr="007D5619" w:rsidRDefault="005D7BE0">
      <w:pPr>
        <w:pStyle w:val="ConsPlusNormal"/>
        <w:spacing w:before="220"/>
        <w:ind w:firstLine="540"/>
        <w:jc w:val="both"/>
      </w:pPr>
      <w:r w:rsidRPr="007D5619">
        <w:t>Б.2.4 Для измерения давления следует использовать манометры классом точности не менее 0,15.</w:t>
      </w:r>
    </w:p>
    <w:p w:rsidR="005D7BE0" w:rsidRPr="007D5619" w:rsidRDefault="005D7BE0">
      <w:pPr>
        <w:pStyle w:val="ConsPlusNormal"/>
        <w:spacing w:before="220"/>
        <w:ind w:firstLine="540"/>
        <w:jc w:val="both"/>
      </w:pPr>
      <w:r w:rsidRPr="007D5619">
        <w:t xml:space="preserve">Б.2.5 При испытаниях рассолом определяют значение соотношения </w:t>
      </w:r>
      <w:proofErr w:type="spellStart"/>
      <w:r w:rsidRPr="007D5619">
        <w:rPr>
          <w:i/>
        </w:rPr>
        <w:t>e</w:t>
      </w:r>
      <w:r w:rsidRPr="007D5619">
        <w:rPr>
          <w:vertAlign w:val="subscript"/>
        </w:rPr>
        <w:t>р</w:t>
      </w:r>
      <w:proofErr w:type="spellEnd"/>
      <w:r w:rsidRPr="007D5619">
        <w:t>, м</w:t>
      </w:r>
      <w:r w:rsidRPr="007D5619">
        <w:rPr>
          <w:vertAlign w:val="superscript"/>
        </w:rPr>
        <w:t>3</w:t>
      </w:r>
      <w:r w:rsidRPr="007D5619">
        <w:t>/Па, характеризующего сжимаемость подземного резервуара, вычисляемого по формуле</w:t>
      </w:r>
    </w:p>
    <w:p w:rsidR="005D7BE0" w:rsidRPr="007D5619" w:rsidRDefault="005D7BE0">
      <w:pPr>
        <w:pStyle w:val="ConsPlusNormal"/>
        <w:jc w:val="both"/>
      </w:pPr>
    </w:p>
    <w:p w:rsidR="005D7BE0" w:rsidRPr="007D5619" w:rsidRDefault="00CE14FF">
      <w:pPr>
        <w:pStyle w:val="ConsPlusNormal"/>
        <w:jc w:val="center"/>
      </w:pPr>
      <w:r w:rsidRPr="007D5619">
        <w:rPr>
          <w:position w:val="-23"/>
        </w:rPr>
        <w:pict>
          <v:shape id="_x0000_i1043" style="width:52.4pt;height:34.55pt" coordsize="" o:spt="100" adj="0,,0" path="" filled="f" stroked="f">
            <v:stroke joinstyle="miter"/>
            <v:imagedata r:id="rId21" o:title="base_44_21425_32786"/>
            <v:formulas/>
            <v:path o:connecttype="segments"/>
          </v:shape>
        </w:pict>
      </w:r>
      <w:r w:rsidR="005D7BE0" w:rsidRPr="007D5619">
        <w:t xml:space="preserve"> (Б.4)</w:t>
      </w:r>
    </w:p>
    <w:p w:rsidR="005D7BE0" w:rsidRPr="007D5619" w:rsidRDefault="005D7BE0">
      <w:pPr>
        <w:pStyle w:val="ConsPlusNormal"/>
        <w:jc w:val="both"/>
      </w:pPr>
    </w:p>
    <w:p w:rsidR="005D7BE0" w:rsidRPr="007D5619" w:rsidRDefault="005D7BE0">
      <w:pPr>
        <w:pStyle w:val="ConsPlusNormal"/>
        <w:ind w:firstLine="540"/>
        <w:jc w:val="both"/>
      </w:pPr>
      <w:r w:rsidRPr="007D5619">
        <w:t xml:space="preserve">где </w:t>
      </w:r>
      <w:r w:rsidR="00CE14FF" w:rsidRPr="007D5619">
        <w:rPr>
          <w:position w:val="-4"/>
        </w:rPr>
        <w:pict>
          <v:shape id="_x0000_i1044" style="width:21.9pt;height:15pt" coordsize="" o:spt="100" adj="0,,0" path="" filled="f" stroked="f">
            <v:stroke joinstyle="miter"/>
            <v:imagedata r:id="rId22" o:title="base_44_21425_32787"/>
            <v:formulas/>
            <v:path o:connecttype="segments"/>
          </v:shape>
        </w:pict>
      </w:r>
      <w:r w:rsidRPr="007D5619">
        <w:t xml:space="preserve"> - объем порции закачанного в резервуар или выпущенного из резервуара рассола, м</w:t>
      </w:r>
      <w:r w:rsidRPr="007D5619">
        <w:rPr>
          <w:vertAlign w:val="superscript"/>
        </w:rPr>
        <w:t>3</w:t>
      </w:r>
      <w:r w:rsidRPr="007D5619">
        <w:t>;</w:t>
      </w:r>
    </w:p>
    <w:p w:rsidR="005D7BE0" w:rsidRPr="007D5619" w:rsidRDefault="00CE14FF">
      <w:pPr>
        <w:pStyle w:val="ConsPlusNormal"/>
        <w:spacing w:before="220"/>
        <w:ind w:firstLine="540"/>
        <w:jc w:val="both"/>
      </w:pPr>
      <w:r w:rsidRPr="007D5619">
        <w:rPr>
          <w:position w:val="-3"/>
        </w:rPr>
        <w:pict>
          <v:shape id="_x0000_i1045" style="width:20.75pt;height:14.4pt" coordsize="" o:spt="100" adj="0,,0" path="" filled="f" stroked="f">
            <v:stroke joinstyle="miter"/>
            <v:imagedata r:id="rId23" o:title="base_44_21425_32788"/>
            <v:formulas/>
            <v:path o:connecttype="segments"/>
          </v:shape>
        </w:pict>
      </w:r>
      <w:r w:rsidR="005D7BE0" w:rsidRPr="007D5619">
        <w:t xml:space="preserve"> - соответствующее закачанной порции рассола изменение давления, Па.</w:t>
      </w:r>
    </w:p>
    <w:p w:rsidR="005D7BE0" w:rsidRPr="007D5619" w:rsidRDefault="005D7BE0">
      <w:pPr>
        <w:pStyle w:val="ConsPlusNormal"/>
        <w:spacing w:before="220"/>
        <w:ind w:firstLine="540"/>
        <w:jc w:val="both"/>
      </w:pPr>
      <w:r w:rsidRPr="007D5619">
        <w:t xml:space="preserve">Соотношения </w:t>
      </w:r>
      <w:proofErr w:type="spellStart"/>
      <w:r w:rsidRPr="007D5619">
        <w:rPr>
          <w:i/>
        </w:rPr>
        <w:t>e</w:t>
      </w:r>
      <w:r w:rsidRPr="007D5619">
        <w:rPr>
          <w:vertAlign w:val="subscript"/>
        </w:rPr>
        <w:t>р</w:t>
      </w:r>
      <w:proofErr w:type="spellEnd"/>
      <w:r w:rsidRPr="007D5619">
        <w:t xml:space="preserve"> рекомендуется определять при давлении, близком к испытательному.</w:t>
      </w:r>
    </w:p>
    <w:p w:rsidR="005D7BE0" w:rsidRPr="007D5619" w:rsidRDefault="005D7BE0">
      <w:pPr>
        <w:pStyle w:val="ConsPlusNormal"/>
        <w:spacing w:before="220"/>
        <w:ind w:firstLine="540"/>
        <w:jc w:val="both"/>
      </w:pPr>
      <w:r w:rsidRPr="007D5619">
        <w:t xml:space="preserve">Б.2.6 После доведения давления рассола </w:t>
      </w:r>
      <w:proofErr w:type="gramStart"/>
      <w:r w:rsidRPr="007D5619">
        <w:t>до испытательного подземный резервуар</w:t>
      </w:r>
      <w:proofErr w:type="gramEnd"/>
      <w:r w:rsidRPr="007D5619">
        <w:t xml:space="preserve"> выдерживают в течение суток, после чего, при необходимости, проводят подкачку рассола для восстановления испытательного давления.</w:t>
      </w:r>
    </w:p>
    <w:p w:rsidR="005D7BE0" w:rsidRPr="007D5619" w:rsidRDefault="005D7BE0">
      <w:pPr>
        <w:pStyle w:val="ConsPlusNormal"/>
        <w:spacing w:before="220"/>
        <w:ind w:firstLine="540"/>
        <w:jc w:val="both"/>
      </w:pPr>
      <w:r w:rsidRPr="007D5619">
        <w:t>Затем подземный резервуар выдерживают под испытательным давлением не менее 72 ч с регистрацией давления на устье скважины.</w:t>
      </w:r>
    </w:p>
    <w:p w:rsidR="005D7BE0" w:rsidRPr="007D5619" w:rsidRDefault="005D7BE0">
      <w:pPr>
        <w:pStyle w:val="ConsPlusNormal"/>
        <w:spacing w:before="220"/>
        <w:ind w:firstLine="540"/>
        <w:jc w:val="both"/>
      </w:pPr>
      <w:r w:rsidRPr="007D5619">
        <w:t xml:space="preserve">Если за последние сутки испытаний произошло падение давления на </w:t>
      </w:r>
      <w:r w:rsidR="00CE14FF" w:rsidRPr="007D5619">
        <w:rPr>
          <w:position w:val="-10"/>
        </w:rPr>
        <w:pict>
          <v:shape id="_x0000_i1046" style="width:34.55pt;height:20.75pt" coordsize="" o:spt="100" adj="0,,0" path="" filled="f" stroked="f">
            <v:stroke joinstyle="miter"/>
            <v:imagedata r:id="rId24" o:title="base_44_21425_32789"/>
            <v:formulas/>
            <v:path o:connecttype="segments"/>
          </v:shape>
        </w:pict>
      </w:r>
      <w:r w:rsidRPr="007D5619">
        <w:t xml:space="preserve">, Па, рассчитывают значение утечки рассола за сутки </w:t>
      </w:r>
      <w:proofErr w:type="spellStart"/>
      <w:r w:rsidRPr="007D5619">
        <w:rPr>
          <w:i/>
        </w:rPr>
        <w:t>V</w:t>
      </w:r>
      <w:r w:rsidRPr="007D5619">
        <w:rPr>
          <w:vertAlign w:val="subscript"/>
        </w:rPr>
        <w:t>сут.ут.р</w:t>
      </w:r>
      <w:proofErr w:type="spellEnd"/>
      <w:r w:rsidRPr="007D5619">
        <w:t>, м</w:t>
      </w:r>
      <w:r w:rsidRPr="007D5619">
        <w:rPr>
          <w:vertAlign w:val="superscript"/>
        </w:rPr>
        <w:t>3</w:t>
      </w:r>
      <w:r w:rsidRPr="007D5619">
        <w:t>, по формуле</w:t>
      </w:r>
    </w:p>
    <w:p w:rsidR="005D7BE0" w:rsidRPr="007D5619" w:rsidRDefault="005D7BE0">
      <w:pPr>
        <w:pStyle w:val="ConsPlusNormal"/>
        <w:jc w:val="both"/>
      </w:pPr>
    </w:p>
    <w:p w:rsidR="005D7BE0" w:rsidRPr="007D5619" w:rsidRDefault="00CE14FF">
      <w:pPr>
        <w:pStyle w:val="ConsPlusNormal"/>
        <w:jc w:val="center"/>
      </w:pPr>
      <w:r w:rsidRPr="007D5619">
        <w:rPr>
          <w:position w:val="-10"/>
        </w:rPr>
        <w:pict>
          <v:shape id="_x0000_i1047" style="width:93.9pt;height:20.75pt" coordsize="" o:spt="100" adj="0,,0" path="" filled="f" stroked="f">
            <v:stroke joinstyle="miter"/>
            <v:imagedata r:id="rId25" o:title="base_44_21425_32790"/>
            <v:formulas/>
            <v:path o:connecttype="segments"/>
          </v:shape>
        </w:pict>
      </w:r>
      <w:r w:rsidR="005D7BE0" w:rsidRPr="007D5619">
        <w:t xml:space="preserve"> (Б.5)</w:t>
      </w:r>
    </w:p>
    <w:p w:rsidR="005D7BE0" w:rsidRPr="007D5619" w:rsidRDefault="005D7BE0">
      <w:pPr>
        <w:pStyle w:val="ConsPlusNormal"/>
        <w:jc w:val="both"/>
      </w:pPr>
    </w:p>
    <w:p w:rsidR="005D7BE0" w:rsidRPr="007D5619" w:rsidRDefault="005D7BE0">
      <w:pPr>
        <w:pStyle w:val="ConsPlusNormal"/>
        <w:ind w:firstLine="540"/>
        <w:jc w:val="both"/>
      </w:pPr>
      <w:r w:rsidRPr="007D5619">
        <w:t xml:space="preserve">Б.2.7 На втором этапе испытательную среду закачивают в таком количестве, чтобы уровень раздела </w:t>
      </w:r>
      <w:r w:rsidR="00CE14FF">
        <w:t>«</w:t>
      </w:r>
      <w:r w:rsidRPr="007D5619">
        <w:t>испытательная среда - рассол</w:t>
      </w:r>
      <w:r w:rsidR="00CE14FF">
        <w:t>»</w:t>
      </w:r>
      <w:r w:rsidRPr="007D5619">
        <w:t xml:space="preserve"> при испытательном давлении был ниже отметки башмака последней зацементированной обсадной колонны. После доведения давления испытательной среды </w:t>
      </w:r>
      <w:proofErr w:type="gramStart"/>
      <w:r w:rsidRPr="007D5619">
        <w:t>до испытательного подземный резервуар</w:t>
      </w:r>
      <w:proofErr w:type="gramEnd"/>
      <w:r w:rsidRPr="007D5619">
        <w:t xml:space="preserve"> выдерживают в течение суток, после чего, при необходимости, проводят подкачку испытательной среды для восстановления испытательного давления.</w:t>
      </w:r>
    </w:p>
    <w:p w:rsidR="005D7BE0" w:rsidRPr="007D5619" w:rsidRDefault="005D7BE0">
      <w:pPr>
        <w:pStyle w:val="ConsPlusNormal"/>
        <w:spacing w:before="220"/>
        <w:ind w:firstLine="540"/>
        <w:jc w:val="both"/>
      </w:pPr>
      <w:r w:rsidRPr="007D5619">
        <w:t>Затем подземный резервуар выдерживают под испытательным давлением не менее 72 ч с регистрацией давления на устье скважины.</w:t>
      </w:r>
    </w:p>
    <w:p w:rsidR="005D7BE0" w:rsidRPr="007D5619" w:rsidRDefault="005D7BE0">
      <w:pPr>
        <w:pStyle w:val="ConsPlusNormal"/>
        <w:spacing w:before="220"/>
        <w:ind w:firstLine="540"/>
        <w:jc w:val="both"/>
      </w:pPr>
      <w:r w:rsidRPr="007D5619">
        <w:lastRenderedPageBreak/>
        <w:t xml:space="preserve">Если за последние сутки испытаний произошло падение давления на </w:t>
      </w:r>
      <w:r w:rsidR="00CE14FF" w:rsidRPr="007D5619">
        <w:rPr>
          <w:position w:val="-10"/>
        </w:rPr>
        <w:pict>
          <v:shape id="_x0000_i1048" style="width:41.45pt;height:20.75pt" coordsize="" o:spt="100" adj="0,,0" path="" filled="f" stroked="f">
            <v:stroke joinstyle="miter"/>
            <v:imagedata r:id="rId26" o:title="base_44_21425_32791"/>
            <v:formulas/>
            <v:path o:connecttype="segments"/>
          </v:shape>
        </w:pict>
      </w:r>
      <w:r w:rsidRPr="007D5619">
        <w:t>, Па, рассчитывают значение утечки испытательной среды за сутки.</w:t>
      </w:r>
    </w:p>
    <w:p w:rsidR="005D7BE0" w:rsidRPr="007D5619" w:rsidRDefault="005D7BE0">
      <w:pPr>
        <w:pStyle w:val="ConsPlusNormal"/>
        <w:spacing w:before="220"/>
        <w:ind w:firstLine="540"/>
        <w:jc w:val="both"/>
      </w:pPr>
      <w:r w:rsidRPr="007D5619">
        <w:t xml:space="preserve">Объем утечки жидкой испытательной среды </w:t>
      </w:r>
      <w:proofErr w:type="spellStart"/>
      <w:r w:rsidRPr="007D5619">
        <w:rPr>
          <w:i/>
        </w:rPr>
        <w:t>V</w:t>
      </w:r>
      <w:r w:rsidRPr="007D5619">
        <w:rPr>
          <w:vertAlign w:val="subscript"/>
        </w:rPr>
        <w:t>сут.ут.</w:t>
      </w:r>
      <w:proofErr w:type="gramStart"/>
      <w:r w:rsidRPr="007D5619">
        <w:rPr>
          <w:vertAlign w:val="subscript"/>
        </w:rPr>
        <w:t>и.с</w:t>
      </w:r>
      <w:proofErr w:type="spellEnd"/>
      <w:proofErr w:type="gramEnd"/>
      <w:r w:rsidRPr="007D5619">
        <w:t>, м</w:t>
      </w:r>
      <w:r w:rsidRPr="007D5619">
        <w:rPr>
          <w:vertAlign w:val="superscript"/>
        </w:rPr>
        <w:t>3</w:t>
      </w:r>
      <w:r w:rsidRPr="007D5619">
        <w:t>, рассчитывают по формуле</w:t>
      </w:r>
    </w:p>
    <w:p w:rsidR="005D7BE0" w:rsidRPr="007D5619" w:rsidRDefault="005D7BE0">
      <w:pPr>
        <w:pStyle w:val="ConsPlusNormal"/>
        <w:jc w:val="both"/>
      </w:pPr>
    </w:p>
    <w:p w:rsidR="005D7BE0" w:rsidRPr="007D5619" w:rsidRDefault="00CE14FF">
      <w:pPr>
        <w:pStyle w:val="ConsPlusNormal"/>
        <w:jc w:val="center"/>
      </w:pPr>
      <w:r w:rsidRPr="007D5619">
        <w:rPr>
          <w:position w:val="-10"/>
        </w:rPr>
        <w:pict>
          <v:shape id="_x0000_i1049" style="width:104.25pt;height:20.75pt" coordsize="" o:spt="100" adj="0,,0" path="" filled="f" stroked="f">
            <v:stroke joinstyle="miter"/>
            <v:imagedata r:id="rId27" o:title="base_44_21425_32792"/>
            <v:formulas/>
            <v:path o:connecttype="segments"/>
          </v:shape>
        </w:pict>
      </w:r>
      <w:r w:rsidR="005D7BE0" w:rsidRPr="007D5619">
        <w:t xml:space="preserve"> (Б.6)</w:t>
      </w:r>
    </w:p>
    <w:p w:rsidR="005D7BE0" w:rsidRPr="007D5619" w:rsidRDefault="005D7BE0">
      <w:pPr>
        <w:pStyle w:val="ConsPlusNormal"/>
        <w:jc w:val="both"/>
      </w:pPr>
    </w:p>
    <w:p w:rsidR="005D7BE0" w:rsidRPr="007D5619" w:rsidRDefault="005D7BE0">
      <w:pPr>
        <w:pStyle w:val="ConsPlusNormal"/>
        <w:ind w:firstLine="540"/>
        <w:jc w:val="both"/>
      </w:pPr>
      <w:r w:rsidRPr="007D5619">
        <w:t xml:space="preserve">Массу утечки газообразной испытательной среды </w:t>
      </w:r>
      <w:proofErr w:type="spellStart"/>
      <w:r w:rsidRPr="007D5619">
        <w:rPr>
          <w:i/>
        </w:rPr>
        <w:t>M</w:t>
      </w:r>
      <w:r w:rsidRPr="007D5619">
        <w:rPr>
          <w:vertAlign w:val="subscript"/>
        </w:rPr>
        <w:t>сут.ут.</w:t>
      </w:r>
      <w:proofErr w:type="gramStart"/>
      <w:r w:rsidRPr="007D5619">
        <w:rPr>
          <w:vertAlign w:val="subscript"/>
        </w:rPr>
        <w:t>и.с</w:t>
      </w:r>
      <w:proofErr w:type="spellEnd"/>
      <w:proofErr w:type="gramEnd"/>
      <w:r w:rsidRPr="007D5619">
        <w:t>, кг, рассчитывают по формуле</w:t>
      </w:r>
    </w:p>
    <w:p w:rsidR="005D7BE0" w:rsidRPr="007D5619" w:rsidRDefault="005D7BE0">
      <w:pPr>
        <w:pStyle w:val="ConsPlusNormal"/>
        <w:jc w:val="both"/>
      </w:pPr>
    </w:p>
    <w:p w:rsidR="005D7BE0" w:rsidRPr="007D5619" w:rsidRDefault="00CE14FF">
      <w:pPr>
        <w:pStyle w:val="ConsPlusNormal"/>
        <w:jc w:val="center"/>
      </w:pPr>
      <w:r w:rsidRPr="007D5619">
        <w:rPr>
          <w:position w:val="-10"/>
        </w:rPr>
        <w:pict>
          <v:shape id="_x0000_i1050" style="width:129.6pt;height:20.75pt" coordsize="" o:spt="100" adj="0,,0" path="" filled="f" stroked="f">
            <v:stroke joinstyle="miter"/>
            <v:imagedata r:id="rId28" o:title="base_44_21425_32793"/>
            <v:formulas/>
            <v:path o:connecttype="segments"/>
          </v:shape>
        </w:pict>
      </w:r>
      <w:r w:rsidR="005D7BE0" w:rsidRPr="007D5619">
        <w:t xml:space="preserve"> (Б.7)</w:t>
      </w:r>
    </w:p>
    <w:p w:rsidR="005D7BE0" w:rsidRPr="007D5619" w:rsidRDefault="005D7BE0">
      <w:pPr>
        <w:pStyle w:val="ConsPlusNormal"/>
        <w:jc w:val="both"/>
      </w:pPr>
    </w:p>
    <w:p w:rsidR="005D7BE0" w:rsidRPr="007D5619" w:rsidRDefault="005D7BE0">
      <w:pPr>
        <w:pStyle w:val="ConsPlusNormal"/>
        <w:ind w:firstLine="540"/>
        <w:jc w:val="both"/>
      </w:pPr>
      <w:r w:rsidRPr="007D5619">
        <w:t xml:space="preserve">где </w:t>
      </w:r>
      <w:r w:rsidR="00CE14FF" w:rsidRPr="007D5619">
        <w:rPr>
          <w:position w:val="-8"/>
        </w:rPr>
        <w:pict>
          <v:shape id="_x0000_i1051" style="width:21.9pt;height:19.6pt" coordsize="" o:spt="100" adj="0,,0" path="" filled="f" stroked="f">
            <v:stroke joinstyle="miter"/>
            <v:imagedata r:id="rId29" o:title="base_44_21425_32794"/>
            <v:formulas/>
            <v:path o:connecttype="segments"/>
          </v:shape>
        </w:pict>
      </w:r>
      <w:r w:rsidRPr="007D5619">
        <w:t xml:space="preserve"> - плотность газообразной испытательной среды при условиях, соответствующих отметке башмака последней зацементированной обсадной колонны, кг/м</w:t>
      </w:r>
      <w:r w:rsidRPr="007D5619">
        <w:rPr>
          <w:vertAlign w:val="superscript"/>
        </w:rPr>
        <w:t>3</w:t>
      </w:r>
      <w:r w:rsidRPr="007D5619">
        <w:t>.</w:t>
      </w:r>
    </w:p>
    <w:p w:rsidR="005D7BE0" w:rsidRPr="007D5619" w:rsidRDefault="005D7BE0">
      <w:pPr>
        <w:pStyle w:val="ConsPlusNormal"/>
        <w:spacing w:before="220"/>
        <w:ind w:firstLine="540"/>
        <w:jc w:val="both"/>
      </w:pPr>
      <w:r w:rsidRPr="007D5619">
        <w:t>Б.2.8 Критерием оценки герметичности подземного резервуара служит расчетное значение потери массы или объема испытательного флюида за период испытаний, устанавливаемое для конкретного подземного резервуара.</w:t>
      </w:r>
    </w:p>
    <w:p w:rsidR="005D7BE0" w:rsidRPr="007D5619" w:rsidRDefault="005D7BE0">
      <w:pPr>
        <w:pStyle w:val="ConsPlusNormal"/>
        <w:spacing w:before="220"/>
        <w:ind w:firstLine="540"/>
        <w:jc w:val="both"/>
      </w:pPr>
      <w:r w:rsidRPr="007D5619">
        <w:t xml:space="preserve">Подземный резервуар считается герметичным, если потеря испытательного флюида не превышает значения, установленного комиссией с учетом </w:t>
      </w:r>
      <w:proofErr w:type="spellStart"/>
      <w:r w:rsidRPr="007D5619">
        <w:t>пожаровзрывоопасности</w:t>
      </w:r>
      <w:proofErr w:type="spellEnd"/>
      <w:r w:rsidRPr="007D5619">
        <w:t>, экологических последствий и экономического ущерба из-за возможных утечек хранимого продукта.</w:t>
      </w:r>
    </w:p>
    <w:p w:rsidR="005D7BE0" w:rsidRPr="007D5619" w:rsidRDefault="005D7BE0">
      <w:pPr>
        <w:pStyle w:val="ConsPlusNormal"/>
        <w:spacing w:before="220"/>
        <w:ind w:firstLine="540"/>
        <w:jc w:val="both"/>
      </w:pPr>
      <w:r w:rsidRPr="007D5619">
        <w:t>Комиссия создается организацией - заказчиком подземного резервуара с привлечением представителей территориальных контрольных органов.</w:t>
      </w:r>
    </w:p>
    <w:p w:rsidR="005D7BE0" w:rsidRPr="007D5619" w:rsidRDefault="005D7BE0">
      <w:pPr>
        <w:pStyle w:val="ConsPlusNormal"/>
        <w:spacing w:before="220"/>
        <w:ind w:firstLine="540"/>
        <w:jc w:val="both"/>
      </w:pPr>
      <w:r w:rsidRPr="007D5619">
        <w:t>Комиссия по результатам испытания на герметичность устанавливает допустимое значение потери испытательного флюида в случае, если расчетное значение потери испытательного флюида превышает рекомендуемые значения потерь.</w:t>
      </w:r>
    </w:p>
    <w:p w:rsidR="005D7BE0" w:rsidRPr="007D5619" w:rsidRDefault="005D7BE0">
      <w:pPr>
        <w:pStyle w:val="ConsPlusNormal"/>
        <w:spacing w:before="220"/>
        <w:ind w:firstLine="540"/>
        <w:jc w:val="both"/>
      </w:pPr>
      <w:r w:rsidRPr="007D5619">
        <w:t>Рекомендуются следующие значения потерь испытательного флюида на подземных резервуарах, признаваемых герметичными:</w:t>
      </w:r>
    </w:p>
    <w:p w:rsidR="005D7BE0" w:rsidRPr="007D5619" w:rsidRDefault="005D7BE0">
      <w:pPr>
        <w:pStyle w:val="ConsPlusNormal"/>
        <w:spacing w:before="220"/>
        <w:ind w:firstLine="540"/>
        <w:jc w:val="both"/>
      </w:pPr>
      <w:r w:rsidRPr="007D5619">
        <w:t>а) 50 кг/</w:t>
      </w:r>
      <w:proofErr w:type="spellStart"/>
      <w:r w:rsidRPr="007D5619">
        <w:t>сут</w:t>
      </w:r>
      <w:proofErr w:type="spellEnd"/>
      <w:r w:rsidRPr="007D5619">
        <w:t xml:space="preserve"> - для газообразного испытательного флюида;</w:t>
      </w:r>
    </w:p>
    <w:p w:rsidR="005D7BE0" w:rsidRPr="007D5619" w:rsidRDefault="005D7BE0">
      <w:pPr>
        <w:pStyle w:val="ConsPlusNormal"/>
        <w:spacing w:before="220"/>
        <w:ind w:firstLine="540"/>
        <w:jc w:val="both"/>
      </w:pPr>
      <w:r w:rsidRPr="007D5619">
        <w:t>б) 20 л/</w:t>
      </w:r>
      <w:proofErr w:type="spellStart"/>
      <w:r w:rsidRPr="007D5619">
        <w:t>сут</w:t>
      </w:r>
      <w:proofErr w:type="spellEnd"/>
      <w:r w:rsidRPr="007D5619">
        <w:t xml:space="preserve"> - для жидкого испытательного флюида.</w:t>
      </w:r>
    </w:p>
    <w:p w:rsidR="007D5619" w:rsidRDefault="007D5619">
      <w:pPr>
        <w:rPr>
          <w:rFonts w:ascii="Calibri" w:eastAsia="Times New Roman" w:hAnsi="Calibri" w:cs="Calibri"/>
          <w:szCs w:val="20"/>
          <w:lang w:eastAsia="ru-RU"/>
        </w:rPr>
      </w:pPr>
      <w:r>
        <w:br w:type="page"/>
      </w:r>
    </w:p>
    <w:p w:rsidR="005D7BE0" w:rsidRPr="007D5619" w:rsidRDefault="005D7BE0">
      <w:pPr>
        <w:pStyle w:val="ConsPlusNormal"/>
        <w:jc w:val="right"/>
        <w:outlineLvl w:val="0"/>
        <w:rPr>
          <w:b/>
        </w:rPr>
      </w:pPr>
      <w:r w:rsidRPr="007D5619">
        <w:rPr>
          <w:b/>
        </w:rPr>
        <w:lastRenderedPageBreak/>
        <w:t>Приложение В</w:t>
      </w:r>
    </w:p>
    <w:p w:rsidR="005D7BE0" w:rsidRPr="007D5619" w:rsidRDefault="005D7BE0">
      <w:pPr>
        <w:pStyle w:val="ConsPlusNormal"/>
        <w:jc w:val="both"/>
        <w:rPr>
          <w:b/>
        </w:rPr>
      </w:pPr>
    </w:p>
    <w:p w:rsidR="005D7BE0" w:rsidRPr="007D5619" w:rsidRDefault="005D7BE0">
      <w:pPr>
        <w:pStyle w:val="ConsPlusNormal"/>
        <w:jc w:val="center"/>
      </w:pPr>
      <w:bookmarkStart w:id="15" w:name="P864"/>
      <w:bookmarkEnd w:id="15"/>
      <w:r w:rsidRPr="007D5619">
        <w:rPr>
          <w:b/>
        </w:rPr>
        <w:t>РАСЧЕТ ПРОЕКТНОГО ОБЪЕМА РАСТВОРИВШЕЙСЯ СОЛИ,</w:t>
      </w:r>
      <w:r w:rsidR="007D5619">
        <w:rPr>
          <w:b/>
        </w:rPr>
        <w:t xml:space="preserve"> </w:t>
      </w:r>
      <w:r w:rsidRPr="007D5619">
        <w:rPr>
          <w:b/>
        </w:rPr>
        <w:t>ОБЕСПЕЧИВАЮЩЕГО ЗАДАННУЮ ВМЕСТИМОСТЬ ПОДЗЕМНОГО РЕЗЕРВУАРА</w:t>
      </w:r>
    </w:p>
    <w:p w:rsidR="005D7BE0" w:rsidRPr="007D5619" w:rsidRDefault="005D7BE0">
      <w:pPr>
        <w:pStyle w:val="ConsPlusNormal"/>
        <w:jc w:val="both"/>
      </w:pPr>
    </w:p>
    <w:p w:rsidR="005D7BE0" w:rsidRPr="007D5619" w:rsidRDefault="005D7BE0">
      <w:pPr>
        <w:pStyle w:val="ConsPlusNormal"/>
        <w:ind w:firstLine="540"/>
        <w:jc w:val="both"/>
      </w:pPr>
      <w:r w:rsidRPr="007D5619">
        <w:t xml:space="preserve">Проектный объем растворившейся соли </w:t>
      </w:r>
      <w:proofErr w:type="spellStart"/>
      <w:r w:rsidRPr="007D5619">
        <w:rPr>
          <w:i/>
        </w:rPr>
        <w:t>V</w:t>
      </w:r>
      <w:r w:rsidRPr="007D5619">
        <w:rPr>
          <w:vertAlign w:val="subscript"/>
        </w:rPr>
        <w:t>пр</w:t>
      </w:r>
      <w:proofErr w:type="spellEnd"/>
      <w:r w:rsidRPr="007D5619">
        <w:t>, м</w:t>
      </w:r>
      <w:r w:rsidRPr="007D5619">
        <w:rPr>
          <w:vertAlign w:val="superscript"/>
        </w:rPr>
        <w:t>3</w:t>
      </w:r>
      <w:r w:rsidRPr="007D5619">
        <w:t>, определяют по соотношению</w:t>
      </w:r>
    </w:p>
    <w:p w:rsidR="005D7BE0" w:rsidRPr="007D5619" w:rsidRDefault="005D7BE0">
      <w:pPr>
        <w:pStyle w:val="ConsPlusNormal"/>
        <w:jc w:val="both"/>
      </w:pPr>
    </w:p>
    <w:p w:rsidR="005D7BE0" w:rsidRPr="007D5619" w:rsidRDefault="00CE14FF">
      <w:pPr>
        <w:pStyle w:val="ConsPlusNormal"/>
        <w:jc w:val="center"/>
      </w:pPr>
      <w:r w:rsidRPr="007D5619">
        <w:rPr>
          <w:position w:val="-26"/>
        </w:rPr>
        <w:pict>
          <v:shape id="_x0000_i1052" style="width:222.9pt;height:37.45pt" coordsize="" o:spt="100" adj="0,,0" path="" filled="f" stroked="f">
            <v:stroke joinstyle="miter"/>
            <v:imagedata r:id="rId30" o:title="base_44_21425_32795"/>
            <v:formulas/>
            <v:path o:connecttype="segments"/>
          </v:shape>
        </w:pict>
      </w:r>
      <w:r w:rsidR="005D7BE0" w:rsidRPr="007D5619">
        <w:t xml:space="preserve"> (В.1)</w:t>
      </w:r>
    </w:p>
    <w:p w:rsidR="005D7BE0" w:rsidRPr="007D5619" w:rsidRDefault="005D7BE0">
      <w:pPr>
        <w:pStyle w:val="ConsPlusNormal"/>
        <w:jc w:val="both"/>
      </w:pPr>
    </w:p>
    <w:p w:rsidR="005D7BE0" w:rsidRPr="007D5619" w:rsidRDefault="005D7BE0">
      <w:pPr>
        <w:pStyle w:val="ConsPlusNormal"/>
        <w:ind w:firstLine="540"/>
        <w:jc w:val="both"/>
      </w:pPr>
      <w:r w:rsidRPr="007D5619">
        <w:t xml:space="preserve">где </w:t>
      </w:r>
      <w:r w:rsidRPr="007D5619">
        <w:rPr>
          <w:i/>
        </w:rPr>
        <w:t>V</w:t>
      </w:r>
      <w:r w:rsidRPr="007D5619">
        <w:t xml:space="preserve"> - максимально возможный геометрический объем, занимаемый хранимым продуктом в подземном резервуаре, м</w:t>
      </w:r>
      <w:r w:rsidRPr="007D5619">
        <w:rPr>
          <w:vertAlign w:val="superscript"/>
        </w:rPr>
        <w:t>3</w:t>
      </w:r>
      <w:r w:rsidRPr="007D5619">
        <w:t>;</w:t>
      </w:r>
    </w:p>
    <w:p w:rsidR="005D7BE0" w:rsidRPr="007D5619" w:rsidRDefault="005D7BE0">
      <w:pPr>
        <w:pStyle w:val="ConsPlusNormal"/>
        <w:spacing w:before="220"/>
        <w:ind w:firstLine="540"/>
        <w:jc w:val="both"/>
      </w:pPr>
      <w:proofErr w:type="spellStart"/>
      <w:r w:rsidRPr="007D5619">
        <w:rPr>
          <w:i/>
        </w:rPr>
        <w:t>k</w:t>
      </w:r>
      <w:proofErr w:type="gramStart"/>
      <w:r w:rsidRPr="007D5619">
        <w:rPr>
          <w:vertAlign w:val="subscript"/>
        </w:rPr>
        <w:t>и.в</w:t>
      </w:r>
      <w:proofErr w:type="spellEnd"/>
      <w:proofErr w:type="gramEnd"/>
      <w:r w:rsidRPr="007D5619">
        <w:t xml:space="preserve"> - коэффициент использования вместимости резервуара, определяемый по 9.2.3;</w:t>
      </w:r>
    </w:p>
    <w:p w:rsidR="005D7BE0" w:rsidRPr="007D5619" w:rsidRDefault="005D7BE0">
      <w:pPr>
        <w:pStyle w:val="ConsPlusNormal"/>
        <w:spacing w:before="220"/>
        <w:ind w:firstLine="540"/>
        <w:jc w:val="both"/>
      </w:pPr>
      <w:proofErr w:type="spellStart"/>
      <w:r w:rsidRPr="007D5619">
        <w:rPr>
          <w:i/>
        </w:rPr>
        <w:t>V</w:t>
      </w:r>
      <w:r w:rsidRPr="007D5619">
        <w:rPr>
          <w:vertAlign w:val="subscript"/>
        </w:rPr>
        <w:t>р</w:t>
      </w:r>
      <w:proofErr w:type="spellEnd"/>
      <w:r w:rsidRPr="007D5619">
        <w:t xml:space="preserve"> - объем рассола, который не может быть извлечен при первоначальном заполнении подземного резервуара хранимым продуктом;</w:t>
      </w:r>
    </w:p>
    <w:p w:rsidR="005D7BE0" w:rsidRPr="007D5619" w:rsidRDefault="005D7BE0">
      <w:pPr>
        <w:pStyle w:val="ConsPlusNormal"/>
        <w:spacing w:before="220"/>
        <w:ind w:firstLine="540"/>
        <w:jc w:val="both"/>
      </w:pPr>
      <w:proofErr w:type="spellStart"/>
      <w:r w:rsidRPr="007D5619">
        <w:rPr>
          <w:i/>
        </w:rPr>
        <w:t>V</w:t>
      </w:r>
      <w:r w:rsidRPr="007D5619">
        <w:rPr>
          <w:vertAlign w:val="subscript"/>
        </w:rPr>
        <w:t>к</w:t>
      </w:r>
      <w:proofErr w:type="spellEnd"/>
      <w:r w:rsidRPr="007D5619">
        <w:t xml:space="preserve"> - уменьшение геометрического объема выработки-емкости вследствие конвергенции, м</w:t>
      </w:r>
      <w:r w:rsidRPr="007D5619">
        <w:rPr>
          <w:vertAlign w:val="superscript"/>
        </w:rPr>
        <w:t>3</w:t>
      </w:r>
      <w:r w:rsidRPr="007D5619">
        <w:t>, определяемое по приложению А;</w:t>
      </w:r>
    </w:p>
    <w:p w:rsidR="005D7BE0" w:rsidRPr="007D5619" w:rsidRDefault="005D7BE0">
      <w:pPr>
        <w:pStyle w:val="ConsPlusNormal"/>
        <w:spacing w:before="220"/>
        <w:ind w:firstLine="540"/>
        <w:jc w:val="both"/>
      </w:pPr>
      <w:proofErr w:type="spellStart"/>
      <w:r w:rsidRPr="007D5619">
        <w:rPr>
          <w:i/>
        </w:rPr>
        <w:t>k</w:t>
      </w:r>
      <w:r w:rsidRPr="007D5619">
        <w:rPr>
          <w:vertAlign w:val="subscript"/>
        </w:rPr>
        <w:t>р.</w:t>
      </w:r>
      <w:proofErr w:type="gramStart"/>
      <w:r w:rsidRPr="007D5619">
        <w:rPr>
          <w:vertAlign w:val="subscript"/>
        </w:rPr>
        <w:t>н.в</w:t>
      </w:r>
      <w:proofErr w:type="spellEnd"/>
      <w:proofErr w:type="gramEnd"/>
      <w:r w:rsidRPr="007D5619">
        <w:t xml:space="preserve"> - коэффициент разрыхления нерастворимых включений;</w:t>
      </w:r>
    </w:p>
    <w:p w:rsidR="005D7BE0" w:rsidRPr="007D5619" w:rsidRDefault="005D7BE0">
      <w:pPr>
        <w:pStyle w:val="ConsPlusNormal"/>
        <w:spacing w:before="220"/>
        <w:ind w:firstLine="540"/>
        <w:jc w:val="both"/>
      </w:pPr>
      <w:proofErr w:type="spellStart"/>
      <w:r w:rsidRPr="007D5619">
        <w:rPr>
          <w:i/>
        </w:rPr>
        <w:t>V</w:t>
      </w:r>
      <w:r w:rsidRPr="007D5619">
        <w:rPr>
          <w:vertAlign w:val="subscript"/>
        </w:rPr>
        <w:t>н.</w:t>
      </w:r>
      <w:proofErr w:type="gramStart"/>
      <w:r w:rsidRPr="007D5619">
        <w:rPr>
          <w:vertAlign w:val="subscript"/>
        </w:rPr>
        <w:t>в.в</w:t>
      </w:r>
      <w:proofErr w:type="spellEnd"/>
      <w:proofErr w:type="gramEnd"/>
      <w:r w:rsidRPr="007D5619">
        <w:t xml:space="preserve"> - объем содержащихся в отрабатываемом интервале и остающихся в выработке-емкости нерастворимых включений, м</w:t>
      </w:r>
      <w:r w:rsidRPr="007D5619">
        <w:rPr>
          <w:vertAlign w:val="superscript"/>
        </w:rPr>
        <w:t>3</w:t>
      </w:r>
      <w:r w:rsidRPr="007D5619">
        <w:t>;</w:t>
      </w:r>
    </w:p>
    <w:p w:rsidR="005D7BE0" w:rsidRPr="007D5619" w:rsidRDefault="005D7BE0">
      <w:pPr>
        <w:pStyle w:val="ConsPlusNormal"/>
        <w:spacing w:before="220"/>
        <w:ind w:firstLine="540"/>
        <w:jc w:val="both"/>
      </w:pPr>
      <w:proofErr w:type="spellStart"/>
      <w:r w:rsidRPr="007D5619">
        <w:rPr>
          <w:i/>
        </w:rPr>
        <w:t>V</w:t>
      </w:r>
      <w:r w:rsidRPr="007D5619">
        <w:rPr>
          <w:vertAlign w:val="subscript"/>
        </w:rPr>
        <w:t>н.</w:t>
      </w:r>
      <w:proofErr w:type="gramStart"/>
      <w:r w:rsidRPr="007D5619">
        <w:rPr>
          <w:vertAlign w:val="subscript"/>
        </w:rPr>
        <w:t>в.п</w:t>
      </w:r>
      <w:proofErr w:type="spellEnd"/>
      <w:proofErr w:type="gramEnd"/>
      <w:r w:rsidRPr="007D5619">
        <w:t xml:space="preserve"> - объем вынесенных на поверхность земли нерастворимых включений, м</w:t>
      </w:r>
      <w:r w:rsidRPr="007D5619">
        <w:rPr>
          <w:vertAlign w:val="superscript"/>
        </w:rPr>
        <w:t>3</w:t>
      </w:r>
      <w:r w:rsidRPr="007D5619">
        <w:t>.</w:t>
      </w:r>
    </w:p>
    <w:p w:rsidR="005D7BE0" w:rsidRPr="007D5619" w:rsidRDefault="005D7BE0">
      <w:pPr>
        <w:pStyle w:val="ConsPlusNormal"/>
        <w:spacing w:before="220"/>
        <w:ind w:firstLine="540"/>
        <w:jc w:val="both"/>
      </w:pPr>
      <w:r w:rsidRPr="007D5619">
        <w:t>Содержание нерастворимых включений в каменной соли, содержащихся в отрабатываемом интервале, и коэффициент их разрыхления определяют при исследовании керна.</w:t>
      </w:r>
    </w:p>
    <w:p w:rsidR="005D7BE0" w:rsidRPr="007D5619" w:rsidRDefault="005D7BE0">
      <w:pPr>
        <w:pStyle w:val="ConsPlusNormal"/>
        <w:spacing w:before="220"/>
        <w:ind w:firstLine="540"/>
        <w:jc w:val="both"/>
      </w:pPr>
      <w:r w:rsidRPr="007D5619">
        <w:t>Объемы нерастворимых включений, остающихся в выработке-емкости и выносимых на поверхность, определяют при проектировании.</w:t>
      </w:r>
    </w:p>
    <w:p w:rsidR="005D7BE0" w:rsidRPr="007D5619" w:rsidRDefault="005D7BE0">
      <w:pPr>
        <w:pStyle w:val="ConsPlusNormal"/>
        <w:spacing w:before="220"/>
        <w:ind w:firstLine="540"/>
        <w:jc w:val="both"/>
      </w:pPr>
      <w:r w:rsidRPr="007D5619">
        <w:t>Объем рассола, который не может быть извлечен при первоначальном заполнении подземного резервуара хранимым продуктом, принимают равным:</w:t>
      </w:r>
    </w:p>
    <w:p w:rsidR="005D7BE0" w:rsidRPr="007D5619" w:rsidRDefault="005D7BE0">
      <w:pPr>
        <w:pStyle w:val="ConsPlusNormal"/>
        <w:spacing w:before="220"/>
        <w:ind w:firstLine="540"/>
        <w:jc w:val="both"/>
      </w:pPr>
      <w:r w:rsidRPr="007D5619">
        <w:t>при хранении жидких углеводородов:</w:t>
      </w:r>
    </w:p>
    <w:p w:rsidR="005D7BE0" w:rsidRPr="007D5619" w:rsidRDefault="005D7BE0">
      <w:pPr>
        <w:pStyle w:val="ConsPlusNormal"/>
        <w:spacing w:before="220"/>
        <w:ind w:firstLine="540"/>
        <w:jc w:val="both"/>
      </w:pPr>
      <w:r w:rsidRPr="007D5619">
        <w:t>- объему рассола в выработке-емкости, находящегося ниже башмака центральной подвесной колонны, используемой для отбора рассола (при отсутствии внешней подвесной колонны);</w:t>
      </w:r>
    </w:p>
    <w:p w:rsidR="005D7BE0" w:rsidRPr="007D5619" w:rsidRDefault="005D7BE0">
      <w:pPr>
        <w:pStyle w:val="ConsPlusNormal"/>
        <w:spacing w:before="220"/>
        <w:ind w:firstLine="540"/>
        <w:jc w:val="both"/>
      </w:pPr>
      <w:r w:rsidRPr="007D5619">
        <w:t>- объему рассола в выработке-емкости, находящегося ниже башмака внешней подвесной колонны (при наличии внешней подвесной колонны);</w:t>
      </w:r>
    </w:p>
    <w:p w:rsidR="005D7BE0" w:rsidRPr="007D5619" w:rsidRDefault="005D7BE0">
      <w:pPr>
        <w:pStyle w:val="ConsPlusNormal"/>
        <w:spacing w:before="220"/>
        <w:ind w:firstLine="540"/>
        <w:jc w:val="both"/>
      </w:pPr>
      <w:r w:rsidRPr="007D5619">
        <w:t>при хранении природного и других газов:</w:t>
      </w:r>
    </w:p>
    <w:p w:rsidR="005D7BE0" w:rsidRPr="007D5619" w:rsidRDefault="005D7BE0">
      <w:pPr>
        <w:pStyle w:val="ConsPlusNormal"/>
        <w:spacing w:before="220"/>
        <w:ind w:firstLine="540"/>
        <w:jc w:val="both"/>
      </w:pPr>
      <w:r w:rsidRPr="007D5619">
        <w:t>- объему рассола в выработке-емкости, находящегося ниже башмака центральной подвесной колонны, используемой для отбора рассола.</w:t>
      </w:r>
    </w:p>
    <w:p w:rsidR="007D5619" w:rsidRDefault="007D5619">
      <w:pPr>
        <w:rPr>
          <w:rFonts w:ascii="Calibri" w:eastAsia="Times New Roman" w:hAnsi="Calibri" w:cs="Calibri"/>
          <w:szCs w:val="20"/>
          <w:lang w:eastAsia="ru-RU"/>
        </w:rPr>
      </w:pPr>
      <w:r>
        <w:br w:type="page"/>
      </w:r>
    </w:p>
    <w:p w:rsidR="005D7BE0" w:rsidRPr="007D5619" w:rsidRDefault="005D7BE0">
      <w:pPr>
        <w:pStyle w:val="ConsPlusNormal"/>
        <w:jc w:val="right"/>
        <w:outlineLvl w:val="0"/>
        <w:rPr>
          <w:b/>
        </w:rPr>
      </w:pPr>
      <w:r w:rsidRPr="007D5619">
        <w:rPr>
          <w:b/>
        </w:rPr>
        <w:lastRenderedPageBreak/>
        <w:t>Приложение Г</w:t>
      </w:r>
    </w:p>
    <w:p w:rsidR="005D7BE0" w:rsidRPr="007D5619" w:rsidRDefault="005D7BE0">
      <w:pPr>
        <w:pStyle w:val="ConsPlusNormal"/>
        <w:jc w:val="both"/>
        <w:rPr>
          <w:b/>
        </w:rPr>
      </w:pPr>
    </w:p>
    <w:p w:rsidR="005D7BE0" w:rsidRPr="007D5619" w:rsidRDefault="005D7BE0">
      <w:pPr>
        <w:pStyle w:val="ConsPlusNormal"/>
        <w:jc w:val="center"/>
      </w:pPr>
      <w:bookmarkStart w:id="16" w:name="P895"/>
      <w:bookmarkEnd w:id="16"/>
      <w:r w:rsidRPr="007D5619">
        <w:rPr>
          <w:b/>
        </w:rPr>
        <w:t>МЕТОДИКА РАСЧЕТА ОБЪЕМА РАСТВОРИВШЕЙСЯ СОЛИ</w:t>
      </w:r>
      <w:r w:rsidR="007D5619">
        <w:rPr>
          <w:b/>
        </w:rPr>
        <w:t xml:space="preserve"> </w:t>
      </w:r>
      <w:r w:rsidRPr="007D5619">
        <w:rPr>
          <w:b/>
        </w:rPr>
        <w:t>И ВЫНЕСЕННЫХ НА ПОВЕРХНОСТЬ НЕРАСТВОРИМЫХ ВКЛЮЧЕНИЙ</w:t>
      </w:r>
    </w:p>
    <w:p w:rsidR="005D7BE0" w:rsidRPr="007D5619" w:rsidRDefault="005D7BE0">
      <w:pPr>
        <w:pStyle w:val="ConsPlusNormal"/>
        <w:jc w:val="both"/>
      </w:pPr>
    </w:p>
    <w:p w:rsidR="005D7BE0" w:rsidRPr="007D5619" w:rsidRDefault="005D7BE0">
      <w:pPr>
        <w:pStyle w:val="ConsPlusNormal"/>
        <w:ind w:firstLine="540"/>
        <w:jc w:val="both"/>
      </w:pPr>
      <w:r w:rsidRPr="007D5619">
        <w:t>Г.1 Расчет объема растворившейся соли</w:t>
      </w:r>
    </w:p>
    <w:p w:rsidR="005D7BE0" w:rsidRPr="007D5619" w:rsidRDefault="005D7BE0">
      <w:pPr>
        <w:pStyle w:val="ConsPlusNormal"/>
        <w:spacing w:before="220"/>
        <w:ind w:firstLine="540"/>
        <w:jc w:val="both"/>
      </w:pPr>
      <w:r w:rsidRPr="007D5619">
        <w:t>Г.1.1 Расчет объема растворившейся соли базируется на измерениях:</w:t>
      </w:r>
    </w:p>
    <w:p w:rsidR="005D7BE0" w:rsidRPr="007D5619" w:rsidRDefault="005D7BE0">
      <w:pPr>
        <w:pStyle w:val="ConsPlusNormal"/>
        <w:spacing w:before="220"/>
        <w:ind w:firstLine="540"/>
        <w:jc w:val="both"/>
      </w:pPr>
      <w:r w:rsidRPr="007D5619">
        <w:t>- содержания соли в подаваемой в выработку воде;</w:t>
      </w:r>
    </w:p>
    <w:p w:rsidR="005D7BE0" w:rsidRPr="007D5619" w:rsidRDefault="005D7BE0">
      <w:pPr>
        <w:pStyle w:val="ConsPlusNormal"/>
        <w:spacing w:before="220"/>
        <w:ind w:firstLine="540"/>
        <w:jc w:val="both"/>
      </w:pPr>
      <w:r w:rsidRPr="007D5619">
        <w:t>- содержания соли в извлекаемом из выработки рассоле;</w:t>
      </w:r>
    </w:p>
    <w:p w:rsidR="005D7BE0" w:rsidRPr="007D5619" w:rsidRDefault="005D7BE0">
      <w:pPr>
        <w:pStyle w:val="ConsPlusNormal"/>
        <w:spacing w:before="220"/>
        <w:ind w:firstLine="540"/>
        <w:jc w:val="both"/>
      </w:pPr>
      <w:r w:rsidRPr="007D5619">
        <w:t>- количества подаваемой в выработку воды.</w:t>
      </w:r>
    </w:p>
    <w:p w:rsidR="005D7BE0" w:rsidRPr="007D5619" w:rsidRDefault="005D7BE0">
      <w:pPr>
        <w:pStyle w:val="ConsPlusNormal"/>
        <w:spacing w:before="220"/>
        <w:ind w:firstLine="540"/>
        <w:jc w:val="both"/>
      </w:pPr>
      <w:r w:rsidRPr="007D5619">
        <w:t xml:space="preserve">Г.1.2 Расчет объема растворившейся соли за каждые сутки </w:t>
      </w:r>
      <w:r w:rsidR="00CE14FF" w:rsidRPr="007D5619">
        <w:rPr>
          <w:position w:val="-10"/>
        </w:rPr>
        <w:pict>
          <v:shape id="_x0000_i1053" style="width:24.75pt;height:20.75pt" coordsize="" o:spt="100" adj="0,,0" path="" filled="f" stroked="f">
            <v:stroke joinstyle="miter"/>
            <v:imagedata r:id="rId31" o:title="base_44_21425_32796"/>
            <v:formulas/>
            <v:path o:connecttype="segments"/>
          </v:shape>
        </w:pict>
      </w:r>
      <w:r w:rsidRPr="007D5619">
        <w:t>, м</w:t>
      </w:r>
      <w:r w:rsidRPr="007D5619">
        <w:rPr>
          <w:vertAlign w:val="superscript"/>
        </w:rPr>
        <w:t>3</w:t>
      </w:r>
      <w:r w:rsidRPr="007D5619">
        <w:t>, проводят по формуле</w:t>
      </w:r>
    </w:p>
    <w:p w:rsidR="005D7BE0" w:rsidRPr="007D5619" w:rsidRDefault="005D7BE0">
      <w:pPr>
        <w:pStyle w:val="ConsPlusNormal"/>
        <w:jc w:val="both"/>
      </w:pPr>
    </w:p>
    <w:p w:rsidR="005D7BE0" w:rsidRPr="007D5619" w:rsidRDefault="00CE14FF">
      <w:pPr>
        <w:pStyle w:val="ConsPlusNormal"/>
        <w:jc w:val="center"/>
      </w:pPr>
      <w:r w:rsidRPr="007D5619">
        <w:rPr>
          <w:position w:val="-28"/>
        </w:rPr>
        <w:pict>
          <v:shape id="_x0000_i1054" style="width:116.95pt;height:39.75pt" coordsize="" o:spt="100" adj="0,,0" path="" filled="f" stroked="f">
            <v:stroke joinstyle="miter"/>
            <v:imagedata r:id="rId32" o:title="base_44_21425_32797"/>
            <v:formulas/>
            <v:path o:connecttype="segments"/>
          </v:shape>
        </w:pict>
      </w:r>
      <w:r w:rsidR="005D7BE0" w:rsidRPr="007D5619">
        <w:t xml:space="preserve"> (Г.1)</w:t>
      </w:r>
    </w:p>
    <w:p w:rsidR="005D7BE0" w:rsidRPr="007D5619" w:rsidRDefault="005D7BE0">
      <w:pPr>
        <w:pStyle w:val="ConsPlusNormal"/>
        <w:jc w:val="both"/>
      </w:pPr>
    </w:p>
    <w:p w:rsidR="005D7BE0" w:rsidRPr="007D5619" w:rsidRDefault="005D7BE0">
      <w:pPr>
        <w:pStyle w:val="ConsPlusNormal"/>
        <w:ind w:firstLine="540"/>
        <w:jc w:val="both"/>
      </w:pPr>
      <w:r w:rsidRPr="007D5619">
        <w:t xml:space="preserve">где </w:t>
      </w:r>
      <w:proofErr w:type="spellStart"/>
      <w:r w:rsidRPr="007D5619">
        <w:rPr>
          <w:i/>
        </w:rPr>
        <w:t>V</w:t>
      </w:r>
      <w:r w:rsidRPr="007D5619">
        <w:rPr>
          <w:vertAlign w:val="subscript"/>
        </w:rPr>
        <w:t>в</w:t>
      </w:r>
      <w:proofErr w:type="spellEnd"/>
      <w:r w:rsidRPr="007D5619">
        <w:t xml:space="preserve"> - объем закачанной воды за сутки, м</w:t>
      </w:r>
      <w:r w:rsidRPr="007D5619">
        <w:rPr>
          <w:vertAlign w:val="superscript"/>
        </w:rPr>
        <w:t>3</w:t>
      </w:r>
      <w:r w:rsidRPr="007D5619">
        <w:t>;</w:t>
      </w:r>
    </w:p>
    <w:p w:rsidR="005D7BE0" w:rsidRPr="007D5619" w:rsidRDefault="00CE14FF">
      <w:pPr>
        <w:pStyle w:val="ConsPlusNormal"/>
        <w:spacing w:before="220"/>
        <w:ind w:firstLine="540"/>
        <w:jc w:val="both"/>
      </w:pPr>
      <w:r w:rsidRPr="007D5619">
        <w:rPr>
          <w:position w:val="-8"/>
        </w:rPr>
        <w:pict>
          <v:shape id="_x0000_i1055" style="width:16.7pt;height:19.6pt" coordsize="" o:spt="100" adj="0,,0" path="" filled="f" stroked="f">
            <v:stroke joinstyle="miter"/>
            <v:imagedata r:id="rId33" o:title="base_44_21425_32798"/>
            <v:formulas/>
            <v:path o:connecttype="segments"/>
          </v:shape>
        </w:pict>
      </w:r>
      <w:r w:rsidR="005D7BE0" w:rsidRPr="007D5619">
        <w:t xml:space="preserve"> - среднесуточная плотность воды, кг/м</w:t>
      </w:r>
      <w:r w:rsidR="005D7BE0" w:rsidRPr="007D5619">
        <w:rPr>
          <w:vertAlign w:val="superscript"/>
        </w:rPr>
        <w:t>3</w:t>
      </w:r>
      <w:r w:rsidR="005D7BE0" w:rsidRPr="007D5619">
        <w:t>;</w:t>
      </w:r>
    </w:p>
    <w:p w:rsidR="005D7BE0" w:rsidRPr="007D5619" w:rsidRDefault="005D7BE0">
      <w:pPr>
        <w:pStyle w:val="ConsPlusNormal"/>
        <w:spacing w:before="220"/>
        <w:ind w:firstLine="540"/>
        <w:jc w:val="both"/>
      </w:pPr>
      <w:proofErr w:type="spellStart"/>
      <w:r w:rsidRPr="007D5619">
        <w:rPr>
          <w:i/>
        </w:rPr>
        <w:t>c</w:t>
      </w:r>
      <w:r w:rsidRPr="007D5619">
        <w:rPr>
          <w:vertAlign w:val="subscript"/>
        </w:rPr>
        <w:t>р</w:t>
      </w:r>
      <w:proofErr w:type="spellEnd"/>
      <w:r w:rsidRPr="007D5619">
        <w:t xml:space="preserve"> - среднесуточная концентрация соли в рассоле, кг/м</w:t>
      </w:r>
      <w:r w:rsidRPr="007D5619">
        <w:rPr>
          <w:vertAlign w:val="superscript"/>
        </w:rPr>
        <w:t>3</w:t>
      </w:r>
      <w:r w:rsidRPr="007D5619">
        <w:t>;</w:t>
      </w:r>
    </w:p>
    <w:p w:rsidR="005D7BE0" w:rsidRPr="007D5619" w:rsidRDefault="00CE14FF">
      <w:pPr>
        <w:pStyle w:val="ConsPlusNormal"/>
        <w:spacing w:before="220"/>
        <w:ind w:firstLine="540"/>
        <w:jc w:val="both"/>
      </w:pPr>
      <w:r w:rsidRPr="007D5619">
        <w:rPr>
          <w:position w:val="-10"/>
        </w:rPr>
        <w:pict>
          <v:shape id="_x0000_i1056" style="width:16.7pt;height:20.75pt" coordsize="" o:spt="100" adj="0,,0" path="" filled="f" stroked="f">
            <v:stroke joinstyle="miter"/>
            <v:imagedata r:id="rId34" o:title="base_44_21425_32799"/>
            <v:formulas/>
            <v:path o:connecttype="segments"/>
          </v:shape>
        </w:pict>
      </w:r>
      <w:r w:rsidR="005D7BE0" w:rsidRPr="007D5619">
        <w:t xml:space="preserve"> - среднесуточная плотность рассола, кг/м</w:t>
      </w:r>
      <w:r w:rsidR="005D7BE0" w:rsidRPr="007D5619">
        <w:rPr>
          <w:vertAlign w:val="superscript"/>
        </w:rPr>
        <w:t>3</w:t>
      </w:r>
      <w:r w:rsidR="005D7BE0" w:rsidRPr="007D5619">
        <w:t>;</w:t>
      </w:r>
    </w:p>
    <w:p w:rsidR="005D7BE0" w:rsidRPr="007D5619" w:rsidRDefault="005D7BE0">
      <w:pPr>
        <w:pStyle w:val="ConsPlusNormal"/>
        <w:spacing w:before="220"/>
        <w:ind w:firstLine="540"/>
        <w:jc w:val="both"/>
      </w:pPr>
      <w:proofErr w:type="spellStart"/>
      <w:r w:rsidRPr="007D5619">
        <w:rPr>
          <w:i/>
        </w:rPr>
        <w:t>c</w:t>
      </w:r>
      <w:r w:rsidRPr="007D5619">
        <w:rPr>
          <w:vertAlign w:val="subscript"/>
        </w:rPr>
        <w:t>в</w:t>
      </w:r>
      <w:proofErr w:type="spellEnd"/>
      <w:r w:rsidRPr="007D5619">
        <w:t xml:space="preserve"> - среднесуточная концентрация соли в воде, кг/м</w:t>
      </w:r>
      <w:r w:rsidRPr="007D5619">
        <w:rPr>
          <w:vertAlign w:val="superscript"/>
        </w:rPr>
        <w:t>3</w:t>
      </w:r>
      <w:r w:rsidRPr="007D5619">
        <w:t>;</w:t>
      </w:r>
    </w:p>
    <w:p w:rsidR="005D7BE0" w:rsidRPr="007D5619" w:rsidRDefault="00CE14FF">
      <w:pPr>
        <w:pStyle w:val="ConsPlusNormal"/>
        <w:spacing w:before="220"/>
        <w:ind w:firstLine="540"/>
        <w:jc w:val="both"/>
      </w:pPr>
      <w:r w:rsidRPr="007D5619">
        <w:rPr>
          <w:position w:val="-8"/>
        </w:rPr>
        <w:pict>
          <v:shape id="_x0000_i1057" style="width:15pt;height:19.6pt" coordsize="" o:spt="100" adj="0,,0" path="" filled="f" stroked="f">
            <v:stroke joinstyle="miter"/>
            <v:imagedata r:id="rId35" o:title="base_44_21425_32800"/>
            <v:formulas/>
            <v:path o:connecttype="segments"/>
          </v:shape>
        </w:pict>
      </w:r>
      <w:r w:rsidR="005D7BE0" w:rsidRPr="007D5619">
        <w:t xml:space="preserve"> - плотность каменной соли, кг/м</w:t>
      </w:r>
      <w:r w:rsidR="005D7BE0" w:rsidRPr="007D5619">
        <w:rPr>
          <w:vertAlign w:val="superscript"/>
        </w:rPr>
        <w:t>3</w:t>
      </w:r>
      <w:r w:rsidR="005D7BE0" w:rsidRPr="007D5619">
        <w:t>.</w:t>
      </w:r>
    </w:p>
    <w:p w:rsidR="005D7BE0" w:rsidRPr="007D5619" w:rsidRDefault="005D7BE0">
      <w:pPr>
        <w:pStyle w:val="ConsPlusNormal"/>
        <w:spacing w:before="220"/>
        <w:ind w:firstLine="540"/>
        <w:jc w:val="both"/>
      </w:pPr>
      <w:r w:rsidRPr="007D5619">
        <w:t>Г.1.3 Определение концентрации соли по измеренной плотности следует проводить по [4].</w:t>
      </w:r>
    </w:p>
    <w:p w:rsidR="005D7BE0" w:rsidRPr="007D5619" w:rsidRDefault="005D7BE0">
      <w:pPr>
        <w:pStyle w:val="ConsPlusNormal"/>
        <w:spacing w:before="220"/>
        <w:ind w:firstLine="540"/>
        <w:jc w:val="both"/>
      </w:pPr>
      <w:r w:rsidRPr="007D5619">
        <w:t xml:space="preserve">Г.1.4 Расчет общего объема растворенной соли </w:t>
      </w:r>
      <w:r w:rsidR="00CE14FF" w:rsidRPr="007D5619">
        <w:rPr>
          <w:position w:val="-10"/>
        </w:rPr>
        <w:pict>
          <v:shape id="_x0000_i1058" style="width:27.65pt;height:20.75pt" coordsize="" o:spt="100" adj="0,,0" path="" filled="f" stroked="f">
            <v:stroke joinstyle="miter"/>
            <v:imagedata r:id="rId36" o:title="base_44_21425_32801"/>
            <v:formulas/>
            <v:path o:connecttype="segments"/>
          </v:shape>
        </w:pict>
      </w:r>
      <w:r w:rsidRPr="007D5619">
        <w:t>, м</w:t>
      </w:r>
      <w:r w:rsidRPr="007D5619">
        <w:rPr>
          <w:vertAlign w:val="superscript"/>
        </w:rPr>
        <w:t>3</w:t>
      </w:r>
      <w:r w:rsidRPr="007D5619">
        <w:t xml:space="preserve">, через </w:t>
      </w:r>
      <w:r w:rsidRPr="007D5619">
        <w:rPr>
          <w:i/>
        </w:rPr>
        <w:t>n</w:t>
      </w:r>
      <w:r w:rsidRPr="007D5619">
        <w:t xml:space="preserve"> суток с начала растворения проводят по формуле</w:t>
      </w:r>
    </w:p>
    <w:p w:rsidR="005D7BE0" w:rsidRPr="007D5619" w:rsidRDefault="005D7BE0">
      <w:pPr>
        <w:pStyle w:val="ConsPlusNormal"/>
        <w:jc w:val="both"/>
      </w:pPr>
    </w:p>
    <w:p w:rsidR="005D7BE0" w:rsidRPr="007D5619" w:rsidRDefault="00CE14FF">
      <w:pPr>
        <w:pStyle w:val="ConsPlusNormal"/>
        <w:jc w:val="center"/>
      </w:pPr>
      <w:r w:rsidRPr="007D5619">
        <w:rPr>
          <w:position w:val="-26"/>
        </w:rPr>
        <w:pict>
          <v:shape id="_x0000_i1059" style="width:80.05pt;height:37.45pt" coordsize="" o:spt="100" adj="0,,0" path="" filled="f" stroked="f">
            <v:stroke joinstyle="miter"/>
            <v:imagedata r:id="rId37" o:title="base_44_21425_32802"/>
            <v:formulas/>
            <v:path o:connecttype="segments"/>
          </v:shape>
        </w:pict>
      </w:r>
      <w:r w:rsidR="005D7BE0" w:rsidRPr="007D5619">
        <w:t xml:space="preserve"> (Г.2)</w:t>
      </w:r>
    </w:p>
    <w:p w:rsidR="005D7BE0" w:rsidRPr="007D5619" w:rsidRDefault="005D7BE0">
      <w:pPr>
        <w:pStyle w:val="ConsPlusNormal"/>
        <w:jc w:val="both"/>
      </w:pPr>
    </w:p>
    <w:p w:rsidR="005D7BE0" w:rsidRPr="007D5619" w:rsidRDefault="005D7BE0">
      <w:pPr>
        <w:pStyle w:val="ConsPlusNormal"/>
        <w:ind w:firstLine="540"/>
        <w:jc w:val="both"/>
      </w:pPr>
      <w:r w:rsidRPr="007D5619">
        <w:t>Г.2 Расчет объема вынесенных на поверхность нерастворимых включений</w:t>
      </w:r>
    </w:p>
    <w:p w:rsidR="005D7BE0" w:rsidRPr="007D5619" w:rsidRDefault="005D7BE0">
      <w:pPr>
        <w:pStyle w:val="ConsPlusNormal"/>
        <w:spacing w:before="220"/>
        <w:ind w:firstLine="540"/>
        <w:jc w:val="both"/>
      </w:pPr>
      <w:r w:rsidRPr="007D5619">
        <w:t>Г.2.1 Расчет объема вынесенных на поверхность нерастворимых включений базируется на измерениях их содержания в извлекаемом из выработки рассоле.</w:t>
      </w:r>
    </w:p>
    <w:p w:rsidR="005D7BE0" w:rsidRPr="007D5619" w:rsidRDefault="005D7BE0">
      <w:pPr>
        <w:pStyle w:val="ConsPlusNormal"/>
        <w:spacing w:before="220"/>
        <w:ind w:firstLine="540"/>
        <w:jc w:val="both"/>
      </w:pPr>
      <w:r w:rsidRPr="007D5619">
        <w:t xml:space="preserve">Г.2.2 Расчет объема вынесенных на поверхность нерастворимых включений за каждые сутки </w:t>
      </w:r>
      <w:r w:rsidR="00CE14FF" w:rsidRPr="007D5619">
        <w:rPr>
          <w:position w:val="-10"/>
        </w:rPr>
        <w:pict>
          <v:shape id="_x0000_i1060" style="width:26.5pt;height:20.75pt" coordsize="" o:spt="100" adj="0,,0" path="" filled="f" stroked="f">
            <v:stroke joinstyle="miter"/>
            <v:imagedata r:id="rId38" o:title="base_44_21425_32803"/>
            <v:formulas/>
            <v:path o:connecttype="segments"/>
          </v:shape>
        </w:pict>
      </w:r>
      <w:r w:rsidRPr="007D5619">
        <w:t>, м</w:t>
      </w:r>
      <w:r w:rsidRPr="007D5619">
        <w:rPr>
          <w:vertAlign w:val="superscript"/>
        </w:rPr>
        <w:t>3</w:t>
      </w:r>
      <w:r w:rsidRPr="007D5619">
        <w:t>, проводят по формуле</w:t>
      </w:r>
    </w:p>
    <w:p w:rsidR="005D7BE0" w:rsidRPr="007D5619" w:rsidRDefault="005D7BE0">
      <w:pPr>
        <w:pStyle w:val="ConsPlusNormal"/>
        <w:jc w:val="both"/>
      </w:pPr>
    </w:p>
    <w:p w:rsidR="005D7BE0" w:rsidRPr="007D5619" w:rsidRDefault="00CE14FF">
      <w:pPr>
        <w:pStyle w:val="ConsPlusNormal"/>
        <w:jc w:val="center"/>
      </w:pPr>
      <w:r w:rsidRPr="007D5619">
        <w:rPr>
          <w:position w:val="-33"/>
        </w:rPr>
        <w:pict>
          <v:shape id="_x0000_i1061" style="width:191.25pt;height:44.35pt" coordsize="" o:spt="100" adj="0,,0" path="" filled="f" stroked="f">
            <v:stroke joinstyle="miter"/>
            <v:imagedata r:id="rId39" o:title="base_44_21425_32804"/>
            <v:formulas/>
            <v:path o:connecttype="segments"/>
          </v:shape>
        </w:pict>
      </w:r>
      <w:r w:rsidR="005D7BE0" w:rsidRPr="007D5619">
        <w:t xml:space="preserve"> (Г.3)</w:t>
      </w:r>
    </w:p>
    <w:p w:rsidR="005D7BE0" w:rsidRPr="007D5619" w:rsidRDefault="005D7BE0">
      <w:pPr>
        <w:pStyle w:val="ConsPlusNormal"/>
        <w:jc w:val="both"/>
      </w:pPr>
    </w:p>
    <w:p w:rsidR="005D7BE0" w:rsidRPr="007D5619" w:rsidRDefault="005D7BE0">
      <w:pPr>
        <w:pStyle w:val="ConsPlusNormal"/>
        <w:ind w:firstLine="540"/>
        <w:jc w:val="both"/>
      </w:pPr>
      <w:r w:rsidRPr="007D5619">
        <w:t xml:space="preserve">где </w:t>
      </w:r>
      <w:r w:rsidR="00CE14FF" w:rsidRPr="007D5619">
        <w:rPr>
          <w:position w:val="-10"/>
        </w:rPr>
        <w:pict>
          <v:shape id="_x0000_i1062" style="width:28.2pt;height:20.75pt" coordsize="" o:spt="100" adj="0,,0" path="" filled="f" stroked="f">
            <v:stroke joinstyle="miter"/>
            <v:imagedata r:id="rId40" o:title="base_44_21425_32805"/>
            <v:formulas/>
            <v:path o:connecttype="segments"/>
          </v:shape>
        </w:pict>
      </w:r>
      <w:r w:rsidRPr="007D5619">
        <w:t xml:space="preserve"> - суммарная масса нерастворимых включений в пробах рассола, отобранных за сутки, кг;</w:t>
      </w:r>
    </w:p>
    <w:p w:rsidR="005D7BE0" w:rsidRPr="007D5619" w:rsidRDefault="00CE14FF">
      <w:pPr>
        <w:pStyle w:val="ConsPlusNormal"/>
        <w:spacing w:before="220"/>
        <w:ind w:firstLine="540"/>
        <w:jc w:val="both"/>
      </w:pPr>
      <w:r w:rsidRPr="007D5619">
        <w:rPr>
          <w:position w:val="-8"/>
        </w:rPr>
        <w:pict>
          <v:shape id="_x0000_i1063" style="width:21.9pt;height:19.6pt" coordsize="" o:spt="100" adj="0,,0" path="" filled="f" stroked="f">
            <v:stroke joinstyle="miter"/>
            <v:imagedata r:id="rId41" o:title="base_44_21425_32806"/>
            <v:formulas/>
            <v:path o:connecttype="segments"/>
          </v:shape>
        </w:pict>
      </w:r>
      <w:r w:rsidR="005D7BE0" w:rsidRPr="007D5619">
        <w:t xml:space="preserve"> - плотность нерастворимых включений, кг/м</w:t>
      </w:r>
      <w:r w:rsidR="005D7BE0" w:rsidRPr="007D5619">
        <w:rPr>
          <w:vertAlign w:val="superscript"/>
        </w:rPr>
        <w:t>3</w:t>
      </w:r>
      <w:r w:rsidR="005D7BE0" w:rsidRPr="007D5619">
        <w:t>;</w:t>
      </w:r>
    </w:p>
    <w:p w:rsidR="005D7BE0" w:rsidRPr="007D5619" w:rsidRDefault="00CE14FF">
      <w:pPr>
        <w:pStyle w:val="ConsPlusNormal"/>
        <w:spacing w:before="220"/>
        <w:ind w:firstLine="540"/>
        <w:jc w:val="both"/>
      </w:pPr>
      <w:r w:rsidRPr="007D5619">
        <w:rPr>
          <w:position w:val="-10"/>
        </w:rPr>
        <w:pict>
          <v:shape id="_x0000_i1064" style="width:24.75pt;height:20.75pt" coordsize="" o:spt="100" adj="0,,0" path="" filled="f" stroked="f">
            <v:stroke joinstyle="miter"/>
            <v:imagedata r:id="rId42" o:title="base_44_21425_32807"/>
            <v:formulas/>
            <v:path o:connecttype="segments"/>
          </v:shape>
        </w:pict>
      </w:r>
      <w:r w:rsidR="005D7BE0" w:rsidRPr="007D5619">
        <w:t xml:space="preserve"> - суммарный объем проб рассола, отобранных за сутки, м</w:t>
      </w:r>
      <w:r w:rsidR="005D7BE0" w:rsidRPr="007D5619">
        <w:rPr>
          <w:vertAlign w:val="superscript"/>
        </w:rPr>
        <w:t>3</w:t>
      </w:r>
      <w:r w:rsidR="005D7BE0" w:rsidRPr="007D5619">
        <w:t>.</w:t>
      </w:r>
    </w:p>
    <w:p w:rsidR="005D7BE0" w:rsidRPr="007D5619" w:rsidRDefault="005D7BE0">
      <w:pPr>
        <w:pStyle w:val="ConsPlusNormal"/>
        <w:spacing w:before="220"/>
        <w:ind w:firstLine="540"/>
        <w:jc w:val="both"/>
      </w:pPr>
      <w:r w:rsidRPr="007D5619">
        <w:t xml:space="preserve">Г.2.3 Расчет общего объема вынесенных на поверхность нерастворимых включений </w:t>
      </w:r>
      <w:r w:rsidR="00CE14FF" w:rsidRPr="007D5619">
        <w:rPr>
          <w:position w:val="-10"/>
        </w:rPr>
        <w:pict>
          <v:shape id="_x0000_i1065" style="width:27.65pt;height:20.75pt" coordsize="" o:spt="100" adj="0,,0" path="" filled="f" stroked="f">
            <v:stroke joinstyle="miter"/>
            <v:imagedata r:id="rId43" o:title="base_44_21425_32808"/>
            <v:formulas/>
            <v:path o:connecttype="segments"/>
          </v:shape>
        </w:pict>
      </w:r>
      <w:r w:rsidRPr="007D5619">
        <w:t>, м</w:t>
      </w:r>
      <w:r w:rsidRPr="007D5619">
        <w:rPr>
          <w:vertAlign w:val="superscript"/>
        </w:rPr>
        <w:t>3</w:t>
      </w:r>
      <w:r w:rsidRPr="007D5619">
        <w:t xml:space="preserve">, через </w:t>
      </w:r>
      <w:r w:rsidRPr="007D5619">
        <w:rPr>
          <w:i/>
        </w:rPr>
        <w:t>n</w:t>
      </w:r>
      <w:r w:rsidRPr="007D5619">
        <w:t xml:space="preserve"> суток с начала растворения проводят по формуле</w:t>
      </w:r>
    </w:p>
    <w:p w:rsidR="005D7BE0" w:rsidRPr="007D5619" w:rsidRDefault="005D7BE0">
      <w:pPr>
        <w:pStyle w:val="ConsPlusNormal"/>
        <w:jc w:val="both"/>
      </w:pPr>
    </w:p>
    <w:p w:rsidR="005D7BE0" w:rsidRPr="007D5619" w:rsidRDefault="00CE14FF">
      <w:pPr>
        <w:pStyle w:val="ConsPlusNormal"/>
        <w:jc w:val="center"/>
      </w:pPr>
      <w:r w:rsidRPr="007D5619">
        <w:rPr>
          <w:position w:val="-26"/>
        </w:rPr>
        <w:pict>
          <v:shape id="_x0000_i1066" style="width:82.35pt;height:37.45pt" coordsize="" o:spt="100" adj="0,,0" path="" filled="f" stroked="f">
            <v:stroke joinstyle="miter"/>
            <v:imagedata r:id="rId44" o:title="base_44_21425_32809"/>
            <v:formulas/>
            <v:path o:connecttype="segments"/>
          </v:shape>
        </w:pict>
      </w:r>
      <w:r w:rsidR="005D7BE0" w:rsidRPr="007D5619">
        <w:t xml:space="preserve"> (Г.4)</w:t>
      </w:r>
    </w:p>
    <w:p w:rsidR="005D7BE0" w:rsidRPr="007D5619" w:rsidRDefault="005D7BE0">
      <w:pPr>
        <w:pStyle w:val="ConsPlusNormal"/>
        <w:jc w:val="both"/>
      </w:pPr>
    </w:p>
    <w:p w:rsidR="005D7BE0" w:rsidRPr="007D5619" w:rsidRDefault="005D7BE0">
      <w:pPr>
        <w:pStyle w:val="ConsPlusNormal"/>
        <w:ind w:firstLine="540"/>
        <w:jc w:val="both"/>
      </w:pPr>
      <w:r w:rsidRPr="007D5619">
        <w:t xml:space="preserve">Г.2.4 Допускается определять общий объем вынесенных на поверхность нерастворимых включений непосредственным измерением в </w:t>
      </w:r>
      <w:proofErr w:type="spellStart"/>
      <w:r w:rsidRPr="007D5619">
        <w:t>рассолоотстойнике</w:t>
      </w:r>
      <w:proofErr w:type="spellEnd"/>
      <w:r w:rsidRPr="007D5619">
        <w:t xml:space="preserve"> или на очистных сооружениях.</w:t>
      </w:r>
    </w:p>
    <w:p w:rsidR="007D5619" w:rsidRDefault="007D5619">
      <w:pPr>
        <w:rPr>
          <w:rFonts w:ascii="Calibri" w:eastAsia="Times New Roman" w:hAnsi="Calibri" w:cs="Calibri"/>
          <w:szCs w:val="20"/>
          <w:lang w:eastAsia="ru-RU"/>
        </w:rPr>
      </w:pPr>
      <w:r>
        <w:br w:type="page"/>
      </w:r>
    </w:p>
    <w:p w:rsidR="005D7BE0" w:rsidRPr="007D5619" w:rsidRDefault="005D7BE0">
      <w:pPr>
        <w:pStyle w:val="ConsPlusNormal"/>
        <w:jc w:val="center"/>
        <w:outlineLvl w:val="0"/>
      </w:pPr>
      <w:r w:rsidRPr="007D5619">
        <w:rPr>
          <w:b/>
        </w:rPr>
        <w:lastRenderedPageBreak/>
        <w:t>БИБЛИОГРАФИЯ</w:t>
      </w:r>
    </w:p>
    <w:p w:rsidR="005D7BE0" w:rsidRPr="007D5619" w:rsidRDefault="005D7BE0">
      <w:pPr>
        <w:pStyle w:val="ConsPlusNormal"/>
        <w:jc w:val="both"/>
      </w:pPr>
    </w:p>
    <w:p w:rsidR="005D7BE0" w:rsidRPr="007D5619" w:rsidRDefault="005D7BE0">
      <w:pPr>
        <w:pStyle w:val="ConsPlusNormal"/>
        <w:ind w:firstLine="540"/>
        <w:jc w:val="both"/>
      </w:pPr>
      <w:bookmarkStart w:id="17" w:name="P943"/>
      <w:bookmarkEnd w:id="17"/>
      <w:r w:rsidRPr="007D5619">
        <w:t>[1] СО 153-34.21.122-2003 Инструкция по устройству молниезащиты зданий и сооружений</w:t>
      </w:r>
    </w:p>
    <w:p w:rsidR="005D7BE0" w:rsidRPr="007D5619" w:rsidRDefault="005D7BE0">
      <w:pPr>
        <w:pStyle w:val="ConsPlusNormal"/>
        <w:spacing w:before="220"/>
        <w:ind w:firstLine="540"/>
        <w:jc w:val="both"/>
      </w:pPr>
      <w:bookmarkStart w:id="18" w:name="P944"/>
      <w:bookmarkEnd w:id="18"/>
      <w:r w:rsidRPr="007D5619">
        <w:t>[2] ПУЭ Правила устройства электроустановок (7-е изд.)</w:t>
      </w:r>
    </w:p>
    <w:p w:rsidR="005D7BE0" w:rsidRPr="007D5619" w:rsidRDefault="005D7BE0">
      <w:pPr>
        <w:pStyle w:val="ConsPlusNormal"/>
        <w:spacing w:before="220"/>
        <w:ind w:firstLine="540"/>
        <w:jc w:val="both"/>
      </w:pPr>
      <w:bookmarkStart w:id="19" w:name="P945"/>
      <w:bookmarkEnd w:id="19"/>
      <w:r w:rsidRPr="007D5619">
        <w:t xml:space="preserve">[3] Приказ Федеральной службы по экологическому, технологическому и атомному надзору от 12 марта 2013 г. </w:t>
      </w:r>
      <w:r w:rsidR="006172AB">
        <w:t>№</w:t>
      </w:r>
      <w:r w:rsidRPr="007D5619">
        <w:t xml:space="preserve"> 101 </w:t>
      </w:r>
      <w:r w:rsidR="00CE14FF">
        <w:t>«</w:t>
      </w:r>
      <w:r w:rsidRPr="007D5619">
        <w:t xml:space="preserve">Об утверждении Федеральных норм и правил в области промышленной безопасности </w:t>
      </w:r>
      <w:r w:rsidR="00CE14FF">
        <w:t>«</w:t>
      </w:r>
      <w:r w:rsidRPr="007D5619">
        <w:t>Правила безопасности в нефтяной и газовой промышленности</w:t>
      </w:r>
      <w:r w:rsidR="00CE14FF">
        <w:t>»</w:t>
      </w:r>
      <w:r w:rsidRPr="007D5619">
        <w:t xml:space="preserve"> (зарегистрирован в Министерстве юстиции Российской Федерации 19 апреля 2013 г., регистрационный </w:t>
      </w:r>
      <w:r w:rsidR="006172AB">
        <w:t>№</w:t>
      </w:r>
      <w:r w:rsidRPr="007D5619">
        <w:t xml:space="preserve"> 28222)</w:t>
      </w:r>
    </w:p>
    <w:p w:rsidR="008128D8" w:rsidRPr="007D5619" w:rsidRDefault="005D7BE0" w:rsidP="005D7BE0">
      <w:pPr>
        <w:pStyle w:val="ConsPlusNormal"/>
        <w:spacing w:before="220"/>
        <w:ind w:firstLine="540"/>
        <w:jc w:val="both"/>
      </w:pPr>
      <w:bookmarkStart w:id="20" w:name="P946"/>
      <w:bookmarkEnd w:id="20"/>
      <w:r w:rsidRPr="007D5619">
        <w:t xml:space="preserve">[4] ГСССД 134-89 Растворы </w:t>
      </w:r>
      <w:proofErr w:type="spellStart"/>
      <w:r w:rsidRPr="007D5619">
        <w:t>NaCl</w:t>
      </w:r>
      <w:proofErr w:type="spellEnd"/>
      <w:r w:rsidRPr="007D5619">
        <w:t xml:space="preserve"> в воде. Удельный объем при температурах 273...873 К, давлениях 0,1...400,0 МПа, концентрациях 0,1...22,0 моль/1000 г H</w:t>
      </w:r>
      <w:r w:rsidRPr="007D5619">
        <w:rPr>
          <w:vertAlign w:val="subscript"/>
        </w:rPr>
        <w:t>2</w:t>
      </w:r>
      <w:r w:rsidRPr="007D5619">
        <w:t>O в области жидкой фазы.</w:t>
      </w:r>
    </w:p>
    <w:sectPr w:rsidR="008128D8" w:rsidRPr="007D5619" w:rsidSect="00CE14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BE0"/>
    <w:rsid w:val="005D7BE0"/>
    <w:rsid w:val="006172AB"/>
    <w:rsid w:val="007D5619"/>
    <w:rsid w:val="008128D8"/>
    <w:rsid w:val="00CE14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7EE9E"/>
  <w15:docId w15:val="{A34315C0-3267-46F7-8B03-351E5ED9C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D7BE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D7BE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D7BE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D7BE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D7BE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D7BE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D7BE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D7BE0"/>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6172A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wmf"/><Relationship Id="rId18" Type="http://schemas.openxmlformats.org/officeDocument/2006/relationships/image" Target="media/image14.wmf"/><Relationship Id="rId26" Type="http://schemas.openxmlformats.org/officeDocument/2006/relationships/image" Target="media/image22.wmf"/><Relationship Id="rId39" Type="http://schemas.openxmlformats.org/officeDocument/2006/relationships/image" Target="media/image35.wmf"/><Relationship Id="rId21" Type="http://schemas.openxmlformats.org/officeDocument/2006/relationships/image" Target="media/image17.wmf"/><Relationship Id="rId34" Type="http://schemas.openxmlformats.org/officeDocument/2006/relationships/image" Target="media/image30.wmf"/><Relationship Id="rId42" Type="http://schemas.openxmlformats.org/officeDocument/2006/relationships/image" Target="media/image38.wmf"/><Relationship Id="rId7" Type="http://schemas.openxmlformats.org/officeDocument/2006/relationships/image" Target="media/image3.wmf"/><Relationship Id="rId2" Type="http://schemas.openxmlformats.org/officeDocument/2006/relationships/settings" Target="settings.xml"/><Relationship Id="rId16" Type="http://schemas.openxmlformats.org/officeDocument/2006/relationships/image" Target="media/image12.wmf"/><Relationship Id="rId29" Type="http://schemas.openxmlformats.org/officeDocument/2006/relationships/image" Target="media/image25.wmf"/><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image" Target="media/image7.wmf"/><Relationship Id="rId24" Type="http://schemas.openxmlformats.org/officeDocument/2006/relationships/image" Target="media/image20.wmf"/><Relationship Id="rId32" Type="http://schemas.openxmlformats.org/officeDocument/2006/relationships/image" Target="media/image28.wmf"/><Relationship Id="rId37" Type="http://schemas.openxmlformats.org/officeDocument/2006/relationships/image" Target="media/image33.wmf"/><Relationship Id="rId40" Type="http://schemas.openxmlformats.org/officeDocument/2006/relationships/image" Target="media/image36.wmf"/><Relationship Id="rId45" Type="http://schemas.openxmlformats.org/officeDocument/2006/relationships/fontTable" Target="fontTable.xml"/><Relationship Id="rId5" Type="http://schemas.openxmlformats.org/officeDocument/2006/relationships/image" Target="media/image1.wmf"/><Relationship Id="rId15" Type="http://schemas.openxmlformats.org/officeDocument/2006/relationships/image" Target="media/image11.wmf"/><Relationship Id="rId23" Type="http://schemas.openxmlformats.org/officeDocument/2006/relationships/image" Target="media/image19.wmf"/><Relationship Id="rId28" Type="http://schemas.openxmlformats.org/officeDocument/2006/relationships/image" Target="media/image24.wmf"/><Relationship Id="rId36" Type="http://schemas.openxmlformats.org/officeDocument/2006/relationships/image" Target="media/image32.wmf"/><Relationship Id="rId10" Type="http://schemas.openxmlformats.org/officeDocument/2006/relationships/image" Target="media/image6.wmf"/><Relationship Id="rId19" Type="http://schemas.openxmlformats.org/officeDocument/2006/relationships/image" Target="media/image15.wmf"/><Relationship Id="rId31" Type="http://schemas.openxmlformats.org/officeDocument/2006/relationships/image" Target="media/image27.wmf"/><Relationship Id="rId44" Type="http://schemas.openxmlformats.org/officeDocument/2006/relationships/image" Target="media/image40.wmf"/><Relationship Id="rId4" Type="http://schemas.openxmlformats.org/officeDocument/2006/relationships/hyperlink" Target="https://fireman.club/inseklodepia/trebovaniya-pozharnoj-bezopasnosti/" TargetMode="External"/><Relationship Id="rId9" Type="http://schemas.openxmlformats.org/officeDocument/2006/relationships/image" Target="media/image5.wmf"/><Relationship Id="rId14" Type="http://schemas.openxmlformats.org/officeDocument/2006/relationships/image" Target="media/image10.wmf"/><Relationship Id="rId22" Type="http://schemas.openxmlformats.org/officeDocument/2006/relationships/image" Target="media/image18.wmf"/><Relationship Id="rId27" Type="http://schemas.openxmlformats.org/officeDocument/2006/relationships/image" Target="media/image23.wmf"/><Relationship Id="rId30" Type="http://schemas.openxmlformats.org/officeDocument/2006/relationships/image" Target="media/image26.wmf"/><Relationship Id="rId35" Type="http://schemas.openxmlformats.org/officeDocument/2006/relationships/image" Target="media/image31.wmf"/><Relationship Id="rId43" Type="http://schemas.openxmlformats.org/officeDocument/2006/relationships/image" Target="media/image39.wmf"/><Relationship Id="rId8" Type="http://schemas.openxmlformats.org/officeDocument/2006/relationships/image" Target="media/image4.wmf"/><Relationship Id="rId3" Type="http://schemas.openxmlformats.org/officeDocument/2006/relationships/webSettings" Target="webSettings.xml"/><Relationship Id="rId12" Type="http://schemas.openxmlformats.org/officeDocument/2006/relationships/image" Target="media/image8.wmf"/><Relationship Id="rId17" Type="http://schemas.openxmlformats.org/officeDocument/2006/relationships/image" Target="media/image13.wmf"/><Relationship Id="rId25" Type="http://schemas.openxmlformats.org/officeDocument/2006/relationships/image" Target="media/image21.wmf"/><Relationship Id="rId33" Type="http://schemas.openxmlformats.org/officeDocument/2006/relationships/image" Target="media/image29.wmf"/><Relationship Id="rId38" Type="http://schemas.openxmlformats.org/officeDocument/2006/relationships/image" Target="media/image34.wmf"/><Relationship Id="rId46" Type="http://schemas.openxmlformats.org/officeDocument/2006/relationships/theme" Target="theme/theme1.xml"/><Relationship Id="rId20" Type="http://schemas.openxmlformats.org/officeDocument/2006/relationships/image" Target="media/image16.wmf"/><Relationship Id="rId41" Type="http://schemas.openxmlformats.org/officeDocument/2006/relationships/image" Target="media/image37.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10799</Words>
  <Characters>61557</Characters>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2020-03-01T22:52:00Z</dcterms:created>
  <dcterms:modified xsi:type="dcterms:W3CDTF">2020-03-01T23:34:00Z</dcterms:modified>
</cp:coreProperties>
</file>