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677" w:rsidRPr="00880677" w:rsidRDefault="00880677" w:rsidP="00880677">
      <w:pPr>
        <w:spacing w:after="0" w:line="240" w:lineRule="auto"/>
        <w:jc w:val="center"/>
        <w:rPr>
          <w:rFonts w:ascii="Times New Roman" w:eastAsia="Times New Roman" w:hAnsi="Times New Roman" w:cs="Times New Roman"/>
          <w:b/>
          <w:bCs/>
          <w:sz w:val="28"/>
          <w:szCs w:val="28"/>
          <w:lang w:eastAsia="ru-RU"/>
        </w:rPr>
      </w:pPr>
      <w:r w:rsidRPr="00880677">
        <w:rPr>
          <w:rFonts w:ascii="Times New Roman" w:eastAsia="Times New Roman" w:hAnsi="Times New Roman" w:cs="Times New Roman"/>
          <w:b/>
          <w:bCs/>
          <w:sz w:val="28"/>
          <w:szCs w:val="28"/>
          <w:lang w:eastAsia="ru-RU"/>
        </w:rPr>
        <w:t>Министерство Российской Федерации по делам гражданской обороны,</w:t>
      </w:r>
    </w:p>
    <w:p w:rsidR="00471854" w:rsidRPr="004E70EE" w:rsidRDefault="00880677" w:rsidP="00880677">
      <w:pPr>
        <w:pBdr>
          <w:bottom w:val="single" w:sz="12" w:space="1" w:color="auto"/>
        </w:pBdr>
        <w:spacing w:after="0" w:line="240" w:lineRule="auto"/>
        <w:jc w:val="center"/>
        <w:rPr>
          <w:rFonts w:ascii="Times New Roman" w:eastAsia="Times New Roman" w:hAnsi="Times New Roman" w:cs="Times New Roman"/>
          <w:sz w:val="28"/>
          <w:szCs w:val="28"/>
          <w:lang w:eastAsia="ru-RU"/>
        </w:rPr>
      </w:pPr>
      <w:r w:rsidRPr="00880677">
        <w:rPr>
          <w:rFonts w:ascii="Times New Roman" w:eastAsia="Times New Roman" w:hAnsi="Times New Roman" w:cs="Times New Roman"/>
          <w:b/>
          <w:bCs/>
          <w:sz w:val="28"/>
          <w:szCs w:val="28"/>
          <w:lang w:eastAsia="ru-RU"/>
        </w:rPr>
        <w:t>чрезвычайным ситуациям и ликвидации последствий стихийных бедствий</w:t>
      </w:r>
    </w:p>
    <w:p w:rsidR="00880677" w:rsidRDefault="00880677" w:rsidP="00880677">
      <w:pPr>
        <w:spacing w:after="0" w:line="240" w:lineRule="auto"/>
        <w:jc w:val="center"/>
        <w:rPr>
          <w:rFonts w:ascii="Times New Roman" w:eastAsia="Times New Roman" w:hAnsi="Times New Roman" w:cs="Times New Roman"/>
          <w:b/>
          <w:bCs/>
          <w:sz w:val="28"/>
          <w:szCs w:val="28"/>
          <w:lang w:eastAsia="ru-RU"/>
        </w:rPr>
      </w:pPr>
    </w:p>
    <w:p w:rsidR="004E70EE" w:rsidRDefault="004E70EE" w:rsidP="00880677">
      <w:pPr>
        <w:spacing w:after="0" w:line="240" w:lineRule="auto"/>
        <w:jc w:val="center"/>
        <w:rPr>
          <w:rFonts w:ascii="Times New Roman" w:eastAsia="Times New Roman" w:hAnsi="Times New Roman" w:cs="Times New Roman"/>
          <w:b/>
          <w:bCs/>
          <w:sz w:val="40"/>
          <w:szCs w:val="28"/>
          <w:lang w:eastAsia="ru-RU"/>
        </w:rPr>
      </w:pPr>
    </w:p>
    <w:p w:rsidR="00880677" w:rsidRPr="00880677" w:rsidRDefault="00880677" w:rsidP="00880677">
      <w:pPr>
        <w:spacing w:after="0" w:line="240" w:lineRule="auto"/>
        <w:ind w:left="4962"/>
        <w:jc w:val="center"/>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
          <w:bCs/>
          <w:sz w:val="28"/>
          <w:szCs w:val="28"/>
          <w:lang w:eastAsia="ru-RU"/>
        </w:rPr>
        <w:t>УТВЕРЖДАЮ</w:t>
      </w:r>
    </w:p>
    <w:p w:rsidR="004E70EE" w:rsidRDefault="00880677" w:rsidP="00880677">
      <w:pPr>
        <w:spacing w:after="0" w:line="240" w:lineRule="auto"/>
        <w:ind w:left="4962"/>
        <w:jc w:val="center"/>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Директор Департамента надзорной</w:t>
      </w:r>
      <w:r>
        <w:rPr>
          <w:rFonts w:ascii="Times New Roman" w:eastAsia="Times New Roman" w:hAnsi="Times New Roman" w:cs="Times New Roman"/>
          <w:bCs/>
          <w:sz w:val="28"/>
          <w:szCs w:val="28"/>
          <w:lang w:eastAsia="ru-RU"/>
        </w:rPr>
        <w:t xml:space="preserve"> </w:t>
      </w:r>
      <w:r w:rsidRPr="00880677">
        <w:rPr>
          <w:rFonts w:ascii="Times New Roman" w:eastAsia="Times New Roman" w:hAnsi="Times New Roman" w:cs="Times New Roman"/>
          <w:bCs/>
          <w:sz w:val="28"/>
          <w:szCs w:val="28"/>
          <w:lang w:eastAsia="ru-RU"/>
        </w:rPr>
        <w:t>деятельности и профилактической</w:t>
      </w:r>
      <w:r>
        <w:rPr>
          <w:rFonts w:ascii="Times New Roman" w:eastAsia="Times New Roman" w:hAnsi="Times New Roman" w:cs="Times New Roman"/>
          <w:bCs/>
          <w:sz w:val="28"/>
          <w:szCs w:val="28"/>
          <w:lang w:eastAsia="ru-RU"/>
        </w:rPr>
        <w:t xml:space="preserve"> </w:t>
      </w:r>
      <w:r w:rsidRPr="00880677">
        <w:rPr>
          <w:rFonts w:ascii="Times New Roman" w:eastAsia="Times New Roman" w:hAnsi="Times New Roman" w:cs="Times New Roman"/>
          <w:bCs/>
          <w:sz w:val="28"/>
          <w:szCs w:val="28"/>
          <w:lang w:eastAsia="ru-RU"/>
        </w:rPr>
        <w:t>работы</w:t>
      </w:r>
      <w:r>
        <w:rPr>
          <w:rFonts w:ascii="Times New Roman" w:eastAsia="Times New Roman" w:hAnsi="Times New Roman" w:cs="Times New Roman"/>
          <w:bCs/>
          <w:sz w:val="28"/>
          <w:szCs w:val="28"/>
          <w:lang w:eastAsia="ru-RU"/>
        </w:rPr>
        <w:t xml:space="preserve"> </w:t>
      </w:r>
      <w:r w:rsidRPr="00880677">
        <w:rPr>
          <w:rFonts w:ascii="Times New Roman" w:eastAsia="Times New Roman" w:hAnsi="Times New Roman" w:cs="Times New Roman"/>
          <w:bCs/>
          <w:sz w:val="28"/>
          <w:szCs w:val="28"/>
          <w:lang w:eastAsia="ru-RU"/>
        </w:rPr>
        <w:t xml:space="preserve">МЧС России </w:t>
      </w:r>
      <w:r>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 xml:space="preserve"> заместитель</w:t>
      </w:r>
      <w:r>
        <w:rPr>
          <w:rFonts w:ascii="Times New Roman" w:eastAsia="Times New Roman" w:hAnsi="Times New Roman" w:cs="Times New Roman"/>
          <w:bCs/>
          <w:sz w:val="28"/>
          <w:szCs w:val="28"/>
          <w:lang w:eastAsia="ru-RU"/>
        </w:rPr>
        <w:t xml:space="preserve"> </w:t>
      </w:r>
      <w:r w:rsidRPr="00880677">
        <w:rPr>
          <w:rFonts w:ascii="Times New Roman" w:eastAsia="Times New Roman" w:hAnsi="Times New Roman" w:cs="Times New Roman"/>
          <w:bCs/>
          <w:sz w:val="28"/>
          <w:szCs w:val="28"/>
          <w:lang w:eastAsia="ru-RU"/>
        </w:rPr>
        <w:t>главного</w:t>
      </w:r>
      <w:r>
        <w:rPr>
          <w:rFonts w:ascii="Times New Roman" w:eastAsia="Times New Roman" w:hAnsi="Times New Roman" w:cs="Times New Roman"/>
          <w:bCs/>
          <w:sz w:val="28"/>
          <w:szCs w:val="28"/>
          <w:lang w:eastAsia="ru-RU"/>
        </w:rPr>
        <w:t xml:space="preserve"> </w:t>
      </w:r>
      <w:r w:rsidRPr="00880677">
        <w:rPr>
          <w:rFonts w:ascii="Times New Roman" w:eastAsia="Times New Roman" w:hAnsi="Times New Roman" w:cs="Times New Roman"/>
          <w:bCs/>
          <w:sz w:val="28"/>
          <w:szCs w:val="28"/>
          <w:lang w:eastAsia="ru-RU"/>
        </w:rPr>
        <w:t>государственного инспектора</w:t>
      </w:r>
      <w:r>
        <w:rPr>
          <w:rFonts w:ascii="Times New Roman" w:eastAsia="Times New Roman" w:hAnsi="Times New Roman" w:cs="Times New Roman"/>
          <w:bCs/>
          <w:sz w:val="28"/>
          <w:szCs w:val="28"/>
          <w:lang w:eastAsia="ru-RU"/>
        </w:rPr>
        <w:t xml:space="preserve"> </w:t>
      </w:r>
      <w:r w:rsidRPr="00880677">
        <w:rPr>
          <w:rFonts w:ascii="Times New Roman" w:eastAsia="Times New Roman" w:hAnsi="Times New Roman" w:cs="Times New Roman"/>
          <w:bCs/>
          <w:sz w:val="28"/>
          <w:szCs w:val="28"/>
          <w:lang w:eastAsia="ru-RU"/>
        </w:rPr>
        <w:t>Российской Федерации</w:t>
      </w:r>
    </w:p>
    <w:p w:rsidR="00880677" w:rsidRDefault="00880677" w:rsidP="00880677">
      <w:pPr>
        <w:spacing w:after="0" w:line="240" w:lineRule="auto"/>
        <w:ind w:left="4962"/>
        <w:jc w:val="center"/>
        <w:rPr>
          <w:rFonts w:ascii="Times New Roman" w:eastAsia="Times New Roman" w:hAnsi="Times New Roman" w:cs="Times New Roman"/>
          <w:bCs/>
          <w:sz w:val="28"/>
          <w:szCs w:val="28"/>
          <w:lang w:eastAsia="ru-RU"/>
        </w:rPr>
      </w:pPr>
    </w:p>
    <w:p w:rsidR="00880677" w:rsidRDefault="00880677" w:rsidP="00880677">
      <w:pPr>
        <w:spacing w:after="0" w:line="240" w:lineRule="auto"/>
        <w:ind w:left="4962"/>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Р.Ш. </w:t>
      </w:r>
      <w:proofErr w:type="spellStart"/>
      <w:r>
        <w:rPr>
          <w:rFonts w:ascii="Times New Roman" w:eastAsia="Times New Roman" w:hAnsi="Times New Roman" w:cs="Times New Roman"/>
          <w:bCs/>
          <w:sz w:val="28"/>
          <w:szCs w:val="28"/>
          <w:lang w:eastAsia="ru-RU"/>
        </w:rPr>
        <w:t>Еникеев</w:t>
      </w:r>
      <w:proofErr w:type="spellEnd"/>
    </w:p>
    <w:p w:rsidR="00880677" w:rsidRDefault="00880677" w:rsidP="00880677">
      <w:pPr>
        <w:spacing w:after="0" w:line="240" w:lineRule="auto"/>
        <w:ind w:left="4962"/>
        <w:jc w:val="center"/>
        <w:rPr>
          <w:rFonts w:ascii="Times New Roman" w:eastAsia="Times New Roman" w:hAnsi="Times New Roman" w:cs="Times New Roman"/>
          <w:bCs/>
          <w:sz w:val="28"/>
          <w:szCs w:val="28"/>
          <w:lang w:eastAsia="ru-RU"/>
        </w:rPr>
      </w:pPr>
    </w:p>
    <w:p w:rsidR="00880677" w:rsidRPr="00880677" w:rsidRDefault="00880677" w:rsidP="00880677">
      <w:pPr>
        <w:spacing w:after="0" w:line="240" w:lineRule="auto"/>
        <w:ind w:left="4962"/>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 апреля 2020 года</w:t>
      </w:r>
    </w:p>
    <w:p w:rsidR="004E70EE" w:rsidRDefault="004E70EE" w:rsidP="00880677">
      <w:pPr>
        <w:spacing w:after="0" w:line="240" w:lineRule="auto"/>
        <w:jc w:val="center"/>
        <w:rPr>
          <w:rFonts w:ascii="Times New Roman" w:eastAsia="Times New Roman" w:hAnsi="Times New Roman" w:cs="Times New Roman"/>
          <w:b/>
          <w:bCs/>
          <w:sz w:val="40"/>
          <w:szCs w:val="28"/>
          <w:lang w:eastAsia="ru-RU"/>
        </w:rPr>
      </w:pPr>
    </w:p>
    <w:p w:rsidR="004E70EE" w:rsidRDefault="004E70EE" w:rsidP="00880677">
      <w:pPr>
        <w:spacing w:after="0" w:line="240" w:lineRule="auto"/>
        <w:jc w:val="center"/>
        <w:rPr>
          <w:rFonts w:ascii="Times New Roman" w:eastAsia="Times New Roman" w:hAnsi="Times New Roman" w:cs="Times New Roman"/>
          <w:b/>
          <w:bCs/>
          <w:sz w:val="40"/>
          <w:szCs w:val="28"/>
          <w:lang w:eastAsia="ru-RU"/>
        </w:rPr>
      </w:pPr>
    </w:p>
    <w:p w:rsidR="00880677" w:rsidRDefault="00880677" w:rsidP="00880677">
      <w:pPr>
        <w:spacing w:after="0" w:line="240" w:lineRule="auto"/>
        <w:jc w:val="center"/>
        <w:rPr>
          <w:rFonts w:ascii="Times New Roman" w:eastAsia="Times New Roman" w:hAnsi="Times New Roman" w:cs="Times New Roman"/>
          <w:b/>
          <w:bCs/>
          <w:sz w:val="40"/>
          <w:szCs w:val="28"/>
          <w:lang w:eastAsia="ru-RU"/>
        </w:rPr>
      </w:pPr>
    </w:p>
    <w:p w:rsidR="00880677" w:rsidRDefault="00880677" w:rsidP="00880677">
      <w:pPr>
        <w:spacing w:after="0" w:line="240" w:lineRule="auto"/>
        <w:jc w:val="center"/>
        <w:rPr>
          <w:rFonts w:ascii="Times New Roman" w:eastAsia="Times New Roman" w:hAnsi="Times New Roman" w:cs="Times New Roman"/>
          <w:b/>
          <w:bCs/>
          <w:sz w:val="40"/>
          <w:szCs w:val="28"/>
          <w:lang w:eastAsia="ru-RU"/>
        </w:rPr>
      </w:pPr>
    </w:p>
    <w:p w:rsidR="00880677" w:rsidRDefault="00880677" w:rsidP="00880677">
      <w:pPr>
        <w:spacing w:after="0" w:line="240" w:lineRule="auto"/>
        <w:jc w:val="center"/>
        <w:rPr>
          <w:rFonts w:ascii="Times New Roman" w:eastAsia="Times New Roman" w:hAnsi="Times New Roman" w:cs="Times New Roman"/>
          <w:b/>
          <w:bCs/>
          <w:sz w:val="40"/>
          <w:szCs w:val="28"/>
          <w:lang w:eastAsia="ru-RU"/>
        </w:rPr>
      </w:pPr>
    </w:p>
    <w:p w:rsidR="004E70EE" w:rsidRDefault="004E70EE" w:rsidP="00880677">
      <w:pPr>
        <w:spacing w:after="0" w:line="240" w:lineRule="auto"/>
        <w:jc w:val="center"/>
        <w:rPr>
          <w:rFonts w:ascii="Times New Roman" w:eastAsia="Times New Roman" w:hAnsi="Times New Roman" w:cs="Times New Roman"/>
          <w:b/>
          <w:bCs/>
          <w:sz w:val="40"/>
          <w:szCs w:val="28"/>
          <w:lang w:eastAsia="ru-RU"/>
        </w:rPr>
      </w:pPr>
    </w:p>
    <w:p w:rsidR="00471854" w:rsidRPr="00AB424E" w:rsidRDefault="00880677" w:rsidP="00880677">
      <w:pPr>
        <w:spacing w:after="0" w:line="240" w:lineRule="auto"/>
        <w:jc w:val="center"/>
        <w:rPr>
          <w:rFonts w:ascii="Times New Roman" w:eastAsia="Times New Roman" w:hAnsi="Times New Roman" w:cs="Times New Roman"/>
          <w:sz w:val="28"/>
          <w:szCs w:val="28"/>
          <w:lang w:eastAsia="ru-RU"/>
        </w:rPr>
      </w:pPr>
      <w:r w:rsidRPr="00880677">
        <w:rPr>
          <w:rFonts w:ascii="Times New Roman" w:eastAsia="Times New Roman" w:hAnsi="Times New Roman" w:cs="Times New Roman"/>
          <w:b/>
          <w:bCs/>
          <w:sz w:val="36"/>
          <w:szCs w:val="28"/>
          <w:lang w:eastAsia="ru-RU"/>
        </w:rPr>
        <w:t>ВРЕМЕННЫЕ РЕКОМЕНДАЦИИ</w:t>
      </w:r>
      <w:r>
        <w:rPr>
          <w:rFonts w:ascii="Times New Roman" w:eastAsia="Times New Roman" w:hAnsi="Times New Roman" w:cs="Times New Roman"/>
          <w:b/>
          <w:bCs/>
          <w:sz w:val="36"/>
          <w:szCs w:val="28"/>
          <w:lang w:eastAsia="ru-RU"/>
        </w:rPr>
        <w:t xml:space="preserve"> </w:t>
      </w:r>
      <w:r w:rsidRPr="00E80C86">
        <w:rPr>
          <w:rFonts w:ascii="Times New Roman" w:eastAsia="Times New Roman" w:hAnsi="Times New Roman" w:cs="Times New Roman"/>
          <w:b/>
          <w:bCs/>
          <w:sz w:val="36"/>
          <w:szCs w:val="28"/>
          <w:lang w:eastAsia="ru-RU"/>
        </w:rPr>
        <w:t xml:space="preserve">ПО </w:t>
      </w:r>
      <w:hyperlink r:id="rId5" w:history="1">
        <w:r w:rsidRPr="00E80C86">
          <w:rPr>
            <w:rStyle w:val="a3"/>
            <w:rFonts w:ascii="Times New Roman" w:eastAsia="Times New Roman" w:hAnsi="Times New Roman" w:cs="Times New Roman"/>
            <w:b/>
            <w:bCs/>
            <w:color w:val="auto"/>
            <w:sz w:val="36"/>
            <w:szCs w:val="28"/>
            <w:u w:val="none"/>
            <w:lang w:eastAsia="ru-RU"/>
          </w:rPr>
          <w:t>ОБЕСПЕЧЕНИЮ ПОЖАРНОЙ БЕЗОПАСНОСТИ</w:t>
        </w:r>
      </w:hyperlink>
      <w:r w:rsidRPr="00E80C86">
        <w:rPr>
          <w:rFonts w:ascii="Times New Roman" w:eastAsia="Times New Roman" w:hAnsi="Times New Roman" w:cs="Times New Roman"/>
          <w:b/>
          <w:bCs/>
          <w:sz w:val="36"/>
          <w:szCs w:val="28"/>
          <w:lang w:eastAsia="ru-RU"/>
        </w:rPr>
        <w:t xml:space="preserve"> ВРЕ</w:t>
      </w:r>
      <w:r w:rsidRPr="00880677">
        <w:rPr>
          <w:rFonts w:ascii="Times New Roman" w:eastAsia="Times New Roman" w:hAnsi="Times New Roman" w:cs="Times New Roman"/>
          <w:b/>
          <w:bCs/>
          <w:sz w:val="36"/>
          <w:szCs w:val="28"/>
          <w:lang w:eastAsia="ru-RU"/>
        </w:rPr>
        <w:t>МЕННЫХ ЗДАНИЙ</w:t>
      </w:r>
      <w:r>
        <w:rPr>
          <w:rFonts w:ascii="Times New Roman" w:eastAsia="Times New Roman" w:hAnsi="Times New Roman" w:cs="Times New Roman"/>
          <w:b/>
          <w:bCs/>
          <w:sz w:val="36"/>
          <w:szCs w:val="28"/>
          <w:lang w:eastAsia="ru-RU"/>
        </w:rPr>
        <w:t xml:space="preserve"> </w:t>
      </w:r>
      <w:r w:rsidRPr="00880677">
        <w:rPr>
          <w:rFonts w:ascii="Times New Roman" w:eastAsia="Times New Roman" w:hAnsi="Times New Roman" w:cs="Times New Roman"/>
          <w:b/>
          <w:bCs/>
          <w:sz w:val="36"/>
          <w:szCs w:val="28"/>
          <w:lang w:eastAsia="ru-RU"/>
        </w:rPr>
        <w:t>И СООРУЖЕНИЙ</w:t>
      </w:r>
      <w:r>
        <w:rPr>
          <w:rFonts w:ascii="Times New Roman" w:eastAsia="Times New Roman" w:hAnsi="Times New Roman" w:cs="Times New Roman"/>
          <w:b/>
          <w:bCs/>
          <w:sz w:val="36"/>
          <w:szCs w:val="28"/>
          <w:lang w:eastAsia="ru-RU"/>
        </w:rPr>
        <w:t xml:space="preserve"> </w:t>
      </w:r>
      <w:r w:rsidRPr="00880677">
        <w:rPr>
          <w:rFonts w:ascii="Times New Roman" w:eastAsia="Times New Roman" w:hAnsi="Times New Roman" w:cs="Times New Roman"/>
          <w:b/>
          <w:bCs/>
          <w:sz w:val="36"/>
          <w:szCs w:val="28"/>
          <w:lang w:eastAsia="ru-RU"/>
        </w:rPr>
        <w:t>Д</w:t>
      </w:r>
      <w:bookmarkStart w:id="0" w:name="_GoBack"/>
      <w:bookmarkEnd w:id="0"/>
      <w:r w:rsidRPr="00880677">
        <w:rPr>
          <w:rFonts w:ascii="Times New Roman" w:eastAsia="Times New Roman" w:hAnsi="Times New Roman" w:cs="Times New Roman"/>
          <w:b/>
          <w:bCs/>
          <w:sz w:val="36"/>
          <w:szCs w:val="28"/>
          <w:lang w:eastAsia="ru-RU"/>
        </w:rPr>
        <w:t>ЛЯ ОБЕСПЕЧЕНИЯ И</w:t>
      </w:r>
      <w:r>
        <w:rPr>
          <w:rFonts w:ascii="Times New Roman" w:eastAsia="Times New Roman" w:hAnsi="Times New Roman" w:cs="Times New Roman"/>
          <w:b/>
          <w:bCs/>
          <w:sz w:val="36"/>
          <w:szCs w:val="28"/>
          <w:lang w:eastAsia="ru-RU"/>
        </w:rPr>
        <w:t xml:space="preserve"> </w:t>
      </w:r>
      <w:r w:rsidRPr="00880677">
        <w:rPr>
          <w:rFonts w:ascii="Times New Roman" w:eastAsia="Times New Roman" w:hAnsi="Times New Roman" w:cs="Times New Roman"/>
          <w:b/>
          <w:bCs/>
          <w:sz w:val="36"/>
          <w:szCs w:val="28"/>
          <w:lang w:eastAsia="ru-RU"/>
        </w:rPr>
        <w:t>ПРОВЕДЕНИЯ МЕРОПРИЯТИЙ</w:t>
      </w:r>
      <w:r>
        <w:rPr>
          <w:rFonts w:ascii="Times New Roman" w:eastAsia="Times New Roman" w:hAnsi="Times New Roman" w:cs="Times New Roman"/>
          <w:b/>
          <w:bCs/>
          <w:sz w:val="36"/>
          <w:szCs w:val="28"/>
          <w:lang w:eastAsia="ru-RU"/>
        </w:rPr>
        <w:t xml:space="preserve"> </w:t>
      </w:r>
      <w:r w:rsidRPr="00880677">
        <w:rPr>
          <w:rFonts w:ascii="Times New Roman" w:eastAsia="Times New Roman" w:hAnsi="Times New Roman" w:cs="Times New Roman"/>
          <w:b/>
          <w:bCs/>
          <w:sz w:val="36"/>
          <w:szCs w:val="28"/>
          <w:lang w:eastAsia="ru-RU"/>
        </w:rPr>
        <w:t>С МАССОВЫМ ПРЕБЫВАНИЕМ ЛЮДЕЙ</w:t>
      </w:r>
    </w:p>
    <w:p w:rsidR="004E70EE" w:rsidRDefault="004E70EE" w:rsidP="00880677">
      <w:pPr>
        <w:spacing w:after="0" w:line="240" w:lineRule="auto"/>
        <w:jc w:val="center"/>
        <w:rPr>
          <w:rFonts w:ascii="Times New Roman" w:eastAsia="Times New Roman" w:hAnsi="Times New Roman" w:cs="Times New Roman"/>
          <w:b/>
          <w:bCs/>
          <w:spacing w:val="20"/>
          <w:sz w:val="28"/>
          <w:szCs w:val="28"/>
          <w:lang w:eastAsia="ru-RU"/>
        </w:rPr>
      </w:pPr>
    </w:p>
    <w:p w:rsidR="004E70EE" w:rsidRDefault="004E70EE" w:rsidP="00880677">
      <w:pPr>
        <w:spacing w:after="0" w:line="240" w:lineRule="auto"/>
        <w:jc w:val="center"/>
        <w:rPr>
          <w:rFonts w:ascii="Times New Roman" w:eastAsia="Times New Roman" w:hAnsi="Times New Roman" w:cs="Times New Roman"/>
          <w:b/>
          <w:bCs/>
          <w:spacing w:val="20"/>
          <w:sz w:val="28"/>
          <w:szCs w:val="28"/>
          <w:lang w:eastAsia="ru-RU"/>
        </w:rPr>
      </w:pPr>
    </w:p>
    <w:p w:rsidR="004E70EE" w:rsidRDefault="004E70EE"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880677" w:rsidRDefault="00880677" w:rsidP="00880677">
      <w:pPr>
        <w:spacing w:after="0" w:line="240" w:lineRule="auto"/>
        <w:jc w:val="center"/>
        <w:rPr>
          <w:rFonts w:ascii="Times New Roman" w:eastAsia="Times New Roman" w:hAnsi="Times New Roman" w:cs="Times New Roman"/>
          <w:b/>
          <w:bCs/>
          <w:spacing w:val="20"/>
          <w:sz w:val="28"/>
          <w:szCs w:val="28"/>
          <w:lang w:eastAsia="ru-RU"/>
        </w:rPr>
      </w:pPr>
    </w:p>
    <w:p w:rsidR="004E70EE" w:rsidRDefault="004E70EE" w:rsidP="00880677">
      <w:pPr>
        <w:spacing w:after="0" w:line="240" w:lineRule="auto"/>
        <w:jc w:val="center"/>
        <w:rPr>
          <w:rFonts w:ascii="Times New Roman" w:eastAsia="Times New Roman" w:hAnsi="Times New Roman" w:cs="Times New Roman"/>
          <w:b/>
          <w:bCs/>
          <w:spacing w:val="20"/>
          <w:sz w:val="28"/>
          <w:szCs w:val="28"/>
          <w:lang w:eastAsia="ru-RU"/>
        </w:rPr>
      </w:pPr>
    </w:p>
    <w:p w:rsidR="004E70EE" w:rsidRDefault="004E70EE" w:rsidP="00880677">
      <w:pPr>
        <w:spacing w:after="0" w:line="240" w:lineRule="auto"/>
        <w:jc w:val="center"/>
        <w:rPr>
          <w:rFonts w:ascii="Times New Roman" w:eastAsia="Times New Roman" w:hAnsi="Times New Roman" w:cs="Times New Roman"/>
          <w:b/>
          <w:bCs/>
          <w:spacing w:val="20"/>
          <w:sz w:val="28"/>
          <w:szCs w:val="28"/>
          <w:lang w:eastAsia="ru-RU"/>
        </w:rPr>
      </w:pPr>
    </w:p>
    <w:p w:rsidR="004E70EE" w:rsidRDefault="004E70EE" w:rsidP="00880677">
      <w:pPr>
        <w:spacing w:after="0" w:line="240" w:lineRule="auto"/>
        <w:jc w:val="center"/>
        <w:rPr>
          <w:rFonts w:ascii="Times New Roman" w:eastAsia="Times New Roman" w:hAnsi="Times New Roman" w:cs="Times New Roman"/>
          <w:b/>
          <w:bCs/>
          <w:spacing w:val="20"/>
          <w:sz w:val="28"/>
          <w:szCs w:val="28"/>
          <w:lang w:eastAsia="ru-RU"/>
        </w:rPr>
      </w:pPr>
    </w:p>
    <w:p w:rsidR="00471854" w:rsidRPr="00880677" w:rsidRDefault="00880677" w:rsidP="00880677">
      <w:pPr>
        <w:spacing w:after="0" w:line="240" w:lineRule="auto"/>
        <w:jc w:val="center"/>
        <w:rPr>
          <w:rFonts w:ascii="Times New Roman" w:eastAsia="Times New Roman" w:hAnsi="Times New Roman" w:cs="Times New Roman"/>
          <w:sz w:val="28"/>
          <w:szCs w:val="28"/>
          <w:lang w:eastAsia="ru-RU"/>
        </w:rPr>
      </w:pPr>
      <w:r w:rsidRPr="00880677">
        <w:rPr>
          <w:rFonts w:ascii="Times New Roman" w:eastAsia="Times New Roman" w:hAnsi="Times New Roman" w:cs="Times New Roman"/>
          <w:bCs/>
          <w:spacing w:val="20"/>
          <w:sz w:val="28"/>
          <w:szCs w:val="28"/>
          <w:lang w:eastAsia="ru-RU"/>
        </w:rPr>
        <w:t>Москва</w:t>
      </w:r>
      <w:r w:rsidRPr="00880677">
        <w:rPr>
          <w:rFonts w:ascii="Times New Roman" w:eastAsia="Times New Roman" w:hAnsi="Times New Roman" w:cs="Times New Roman"/>
          <w:bCs/>
          <w:sz w:val="28"/>
          <w:szCs w:val="28"/>
          <w:lang w:eastAsia="ru-RU"/>
        </w:rPr>
        <w:t> </w:t>
      </w:r>
      <w:r>
        <w:rPr>
          <w:rFonts w:ascii="Times New Roman" w:eastAsia="Times New Roman" w:hAnsi="Times New Roman" w:cs="Times New Roman"/>
          <w:bCs/>
          <w:sz w:val="28"/>
          <w:szCs w:val="28"/>
          <w:lang w:eastAsia="ru-RU"/>
        </w:rPr>
        <w:t>2020</w:t>
      </w:r>
    </w:p>
    <w:p w:rsidR="00880677" w:rsidRPr="00880677" w:rsidRDefault="00471854" w:rsidP="00880677">
      <w:pPr>
        <w:spacing w:after="0" w:line="240" w:lineRule="auto"/>
        <w:jc w:val="center"/>
        <w:rPr>
          <w:rFonts w:ascii="Times New Roman" w:eastAsia="Times New Roman" w:hAnsi="Times New Roman" w:cs="Times New Roman"/>
          <w:bCs/>
          <w:sz w:val="28"/>
          <w:szCs w:val="28"/>
          <w:lang w:eastAsia="ru-RU"/>
        </w:rPr>
      </w:pPr>
      <w:r w:rsidRPr="00AB424E">
        <w:rPr>
          <w:rFonts w:ascii="Times New Roman" w:eastAsia="Times New Roman" w:hAnsi="Times New Roman" w:cs="Times New Roman"/>
          <w:b/>
          <w:bCs/>
          <w:sz w:val="28"/>
          <w:szCs w:val="28"/>
          <w:lang w:eastAsia="ru-RU"/>
        </w:rPr>
        <w:br w:type="page"/>
      </w:r>
      <w:r w:rsidR="00671E9D" w:rsidRPr="00671E9D">
        <w:rPr>
          <w:rFonts w:ascii="Times New Roman" w:eastAsia="Times New Roman" w:hAnsi="Times New Roman" w:cs="Times New Roman"/>
          <w:b/>
          <w:bCs/>
          <w:sz w:val="28"/>
          <w:szCs w:val="28"/>
          <w:lang w:eastAsia="ru-RU"/>
        </w:rPr>
        <w:lastRenderedPageBreak/>
        <w:t>СОДЕРЖАНИЕ</w:t>
      </w:r>
    </w:p>
    <w:p w:rsidR="00671E9D" w:rsidRDefault="00671E9D" w:rsidP="00671E9D">
      <w:pPr>
        <w:pStyle w:val="af5"/>
        <w:tabs>
          <w:tab w:val="left" w:pos="567"/>
        </w:tabs>
        <w:spacing w:after="0" w:line="240" w:lineRule="auto"/>
        <w:ind w:left="0"/>
        <w:rPr>
          <w:rFonts w:ascii="Times New Roman" w:eastAsia="Times New Roman" w:hAnsi="Times New Roman" w:cs="Times New Roman"/>
          <w:bCs/>
          <w:sz w:val="28"/>
          <w:szCs w:val="28"/>
          <w:lang w:eastAsia="ru-RU"/>
        </w:rPr>
      </w:pPr>
    </w:p>
    <w:p w:rsidR="00880677" w:rsidRPr="00880677" w:rsidRDefault="00880677" w:rsidP="00880677">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ВВЕДЕНИЕ</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3</w:t>
      </w:r>
    </w:p>
    <w:p w:rsidR="00880677" w:rsidRPr="00880677" w:rsidRDefault="00880677" w:rsidP="00880677">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ОБЩИЕ ПОЛОЖЕНИЯ</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3</w:t>
      </w:r>
    </w:p>
    <w:p w:rsidR="00880677" w:rsidRPr="00880677" w:rsidRDefault="00880677" w:rsidP="00880677">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Нормативные ссылки</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4</w:t>
      </w:r>
    </w:p>
    <w:p w:rsidR="00880677" w:rsidRPr="00880677" w:rsidRDefault="00880677" w:rsidP="00880677">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Термины и определения</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5</w:t>
      </w:r>
    </w:p>
    <w:p w:rsidR="00880677" w:rsidRPr="00880677" w:rsidRDefault="00880677" w:rsidP="00880677">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Особый режим охраны</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7</w:t>
      </w:r>
    </w:p>
    <w:p w:rsidR="00880677" w:rsidRPr="00880677" w:rsidRDefault="00880677" w:rsidP="00750F1D">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Организация работы по определению возможности проведения</w:t>
      </w:r>
      <w:r w:rsidR="00671E9D">
        <w:rPr>
          <w:rFonts w:ascii="Times New Roman" w:eastAsia="Times New Roman" w:hAnsi="Times New Roman" w:cs="Times New Roman"/>
          <w:bCs/>
          <w:sz w:val="28"/>
          <w:szCs w:val="28"/>
          <w:lang w:eastAsia="ru-RU"/>
        </w:rPr>
        <w:br/>
      </w:r>
      <w:r w:rsidRPr="00880677">
        <w:rPr>
          <w:rFonts w:ascii="Times New Roman" w:eastAsia="Times New Roman" w:hAnsi="Times New Roman" w:cs="Times New Roman"/>
          <w:bCs/>
          <w:sz w:val="28"/>
          <w:szCs w:val="28"/>
          <w:lang w:eastAsia="ru-RU"/>
        </w:rPr>
        <w:t>мероприятия с массовым пребыванием людей на действующем объекте</w:t>
      </w:r>
      <w:r w:rsidR="00671E9D">
        <w:rPr>
          <w:rFonts w:ascii="Times New Roman" w:eastAsia="Times New Roman" w:hAnsi="Times New Roman" w:cs="Times New Roman"/>
          <w:bCs/>
          <w:sz w:val="28"/>
          <w:szCs w:val="28"/>
          <w:lang w:eastAsia="ru-RU"/>
        </w:rPr>
        <w:t>………….</w:t>
      </w:r>
      <w:r w:rsidR="00750F1D">
        <w:rPr>
          <w:rFonts w:ascii="Times New Roman" w:eastAsia="Times New Roman" w:hAnsi="Times New Roman" w:cs="Times New Roman"/>
          <w:bCs/>
          <w:sz w:val="28"/>
          <w:szCs w:val="28"/>
          <w:lang w:eastAsia="ru-RU"/>
        </w:rPr>
        <w:t>7</w:t>
      </w:r>
    </w:p>
    <w:p w:rsidR="00880677" w:rsidRPr="00880677" w:rsidRDefault="00880677" w:rsidP="00880677">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ГЕНЕРАЛЬНЫЙ ПЛАН</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8</w:t>
      </w:r>
    </w:p>
    <w:p w:rsidR="00880677" w:rsidRPr="00880677" w:rsidRDefault="00880677" w:rsidP="00880677">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Размещение временных сооружений</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Pr="00880677">
        <w:rPr>
          <w:rFonts w:ascii="Times New Roman" w:eastAsia="Times New Roman" w:hAnsi="Times New Roman" w:cs="Times New Roman"/>
          <w:bCs/>
          <w:sz w:val="28"/>
          <w:szCs w:val="28"/>
          <w:lang w:eastAsia="ru-RU"/>
        </w:rPr>
        <w:t>8</w:t>
      </w:r>
    </w:p>
    <w:p w:rsidR="00880677" w:rsidRPr="00B651F4" w:rsidRDefault="00880677" w:rsidP="00750F1D">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Требования к проездам и подъездам колесных мобильных средств</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 xml:space="preserve">пожаротушения (пожарных </w:t>
      </w:r>
      <w:proofErr w:type="gramStart"/>
      <w:r w:rsidRPr="00B651F4">
        <w:rPr>
          <w:rFonts w:ascii="Times New Roman" w:eastAsia="Times New Roman" w:hAnsi="Times New Roman" w:cs="Times New Roman"/>
          <w:bCs/>
          <w:sz w:val="28"/>
          <w:szCs w:val="28"/>
          <w:lang w:eastAsia="ru-RU"/>
        </w:rPr>
        <w:t>автомобилей)</w:t>
      </w:r>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w:t>
      </w:r>
      <w:r w:rsidR="00750F1D">
        <w:rPr>
          <w:rFonts w:ascii="Times New Roman" w:eastAsia="Times New Roman" w:hAnsi="Times New Roman" w:cs="Times New Roman"/>
          <w:bCs/>
          <w:sz w:val="28"/>
          <w:szCs w:val="28"/>
          <w:lang w:eastAsia="ru-RU"/>
        </w:rPr>
        <w:t>…9</w:t>
      </w:r>
    </w:p>
    <w:p w:rsidR="00880677" w:rsidRPr="00B651F4" w:rsidRDefault="00880677" w:rsidP="00750F1D">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Наружное противопожарное водоснабжение и размещение пожарных</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гидрантов</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11</w:t>
      </w:r>
    </w:p>
    <w:p w:rsidR="00880677" w:rsidRPr="00880677" w:rsidRDefault="00880677" w:rsidP="00880677">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КОНСТРУКЦИИ, ПОКРЫТИЯ И ОТДЕЛОЧНЫЕ МАТЕРИАЛЫ</w:t>
      </w:r>
      <w:r w:rsidR="00671E9D">
        <w:rPr>
          <w:rFonts w:ascii="Times New Roman" w:eastAsia="Times New Roman" w:hAnsi="Times New Roman" w:cs="Times New Roman"/>
          <w:bCs/>
          <w:sz w:val="28"/>
          <w:szCs w:val="28"/>
          <w:lang w:eastAsia="ru-RU"/>
        </w:rPr>
        <w:t>…………11</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Декоративно-отделочные, облицовочные материалы и покрытия полов</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1</w:t>
      </w:r>
      <w:r w:rsidR="00750F1D">
        <w:rPr>
          <w:rFonts w:ascii="Times New Roman" w:eastAsia="Times New Roman" w:hAnsi="Times New Roman" w:cs="Times New Roman"/>
          <w:bCs/>
          <w:sz w:val="28"/>
          <w:szCs w:val="28"/>
          <w:lang w:eastAsia="ru-RU"/>
        </w:rPr>
        <w:t>1</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Огнестойкость временных сооружений</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12</w:t>
      </w:r>
    </w:p>
    <w:p w:rsidR="00880677" w:rsidRPr="00B651F4" w:rsidRDefault="00880677" w:rsidP="00750F1D">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Объемно-планировочные и конструктивные решения для временных</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сооружений размещаемых внутри зданий</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00671E9D">
        <w:rPr>
          <w:rFonts w:ascii="Times New Roman" w:eastAsia="Times New Roman" w:hAnsi="Times New Roman" w:cs="Times New Roman"/>
          <w:bCs/>
          <w:sz w:val="28"/>
          <w:szCs w:val="28"/>
          <w:lang w:eastAsia="ru-RU"/>
        </w:rPr>
        <w:t>.1</w:t>
      </w:r>
      <w:r w:rsidRPr="00B651F4">
        <w:rPr>
          <w:rFonts w:ascii="Times New Roman" w:eastAsia="Times New Roman" w:hAnsi="Times New Roman" w:cs="Times New Roman"/>
          <w:bCs/>
          <w:sz w:val="28"/>
          <w:szCs w:val="28"/>
          <w:lang w:eastAsia="ru-RU"/>
        </w:rPr>
        <w:t>3</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Огнезащита</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Pr="00880677">
        <w:rPr>
          <w:rFonts w:ascii="Times New Roman" w:eastAsia="Times New Roman" w:hAnsi="Times New Roman" w:cs="Times New Roman"/>
          <w:bCs/>
          <w:sz w:val="28"/>
          <w:szCs w:val="28"/>
          <w:lang w:eastAsia="ru-RU"/>
        </w:rPr>
        <w:t>1</w:t>
      </w:r>
      <w:r w:rsidR="00750F1D">
        <w:rPr>
          <w:rFonts w:ascii="Times New Roman" w:eastAsia="Times New Roman" w:hAnsi="Times New Roman" w:cs="Times New Roman"/>
          <w:bCs/>
          <w:sz w:val="28"/>
          <w:szCs w:val="28"/>
          <w:lang w:eastAsia="ru-RU"/>
        </w:rPr>
        <w:t>3</w:t>
      </w:r>
    </w:p>
    <w:p w:rsidR="00880677" w:rsidRPr="00880677" w:rsidRDefault="00880677" w:rsidP="00880677">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ОБЕСПЕЧЕНИЕ БЕЗОПАСНОЙ ЭВАКУАЦИИ ЛЮДЕЙ ПРИ ПОЖАРЕ</w:t>
      </w:r>
      <w:r w:rsidR="00750F1D">
        <w:rPr>
          <w:rFonts w:ascii="Times New Roman" w:eastAsia="Times New Roman" w:hAnsi="Times New Roman" w:cs="Times New Roman"/>
          <w:bCs/>
          <w:sz w:val="28"/>
          <w:szCs w:val="28"/>
          <w:lang w:eastAsia="ru-RU"/>
        </w:rPr>
        <w:t>...14</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Эвакуационные пути и выходы</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1</w:t>
      </w:r>
      <w:r w:rsidR="00750F1D">
        <w:rPr>
          <w:rFonts w:ascii="Times New Roman" w:eastAsia="Times New Roman" w:hAnsi="Times New Roman" w:cs="Times New Roman"/>
          <w:bCs/>
          <w:sz w:val="28"/>
          <w:szCs w:val="28"/>
          <w:lang w:eastAsia="ru-RU"/>
        </w:rPr>
        <w:t>4</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Планы эвакуации</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1</w:t>
      </w:r>
      <w:r w:rsidR="00750F1D">
        <w:rPr>
          <w:rFonts w:ascii="Times New Roman" w:eastAsia="Times New Roman" w:hAnsi="Times New Roman" w:cs="Times New Roman"/>
          <w:bCs/>
          <w:sz w:val="28"/>
          <w:szCs w:val="28"/>
          <w:lang w:eastAsia="ru-RU"/>
        </w:rPr>
        <w:t>6</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СИСТЕМЫ ОБЩЕОБМЕННОЙ ВЕНТИЛЯЦИИ И ПРОТИВОДЫМНОЙ</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ЗАЩИТЫ</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17</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ОБОРУДОВАНИЕ ВРЕМЕННЫХ СООРУЖЕНИЙ СИСТЕМАМИ</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ПОЖАРНОЙ СИГНАЛИЗАЦИИ</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1</w:t>
      </w:r>
      <w:r w:rsidR="00750F1D">
        <w:rPr>
          <w:rFonts w:ascii="Times New Roman" w:eastAsia="Times New Roman" w:hAnsi="Times New Roman" w:cs="Times New Roman"/>
          <w:bCs/>
          <w:sz w:val="28"/>
          <w:szCs w:val="28"/>
          <w:lang w:eastAsia="ru-RU"/>
        </w:rPr>
        <w:t>8</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ВНУТРЕННЕЕ ПОЖАРОТУШЕНИЕ С УЧЕТОМ КОНСТРУКТИВНЫХ</w:t>
      </w:r>
      <w:r w:rsidR="00671E9D">
        <w:rPr>
          <w:rFonts w:ascii="Times New Roman" w:eastAsia="Times New Roman" w:hAnsi="Times New Roman" w:cs="Times New Roman"/>
          <w:bCs/>
          <w:sz w:val="28"/>
          <w:szCs w:val="28"/>
          <w:lang w:eastAsia="ru-RU"/>
        </w:rPr>
        <w:br/>
      </w:r>
      <w:r w:rsidRPr="00B651F4">
        <w:rPr>
          <w:rFonts w:ascii="Times New Roman" w:eastAsia="Times New Roman" w:hAnsi="Times New Roman" w:cs="Times New Roman"/>
          <w:bCs/>
          <w:sz w:val="28"/>
          <w:szCs w:val="28"/>
          <w:lang w:eastAsia="ru-RU"/>
        </w:rPr>
        <w:t>И</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ФУНКЦИОНАЛЬНЫХ ОСОБЕННОСТЕЙ ВРЕМЕННЫХ СООРУЖЕНИЙ</w:t>
      </w:r>
      <w:r w:rsidR="00671E9D">
        <w:rPr>
          <w:rFonts w:ascii="Times New Roman" w:eastAsia="Times New Roman" w:hAnsi="Times New Roman" w:cs="Times New Roman"/>
          <w:bCs/>
          <w:sz w:val="28"/>
          <w:szCs w:val="28"/>
          <w:lang w:eastAsia="ru-RU"/>
        </w:rPr>
        <w:t>…</w:t>
      </w:r>
      <w:r w:rsidR="00750F1D">
        <w:rPr>
          <w:rFonts w:ascii="Times New Roman" w:eastAsia="Times New Roman" w:hAnsi="Times New Roman" w:cs="Times New Roman"/>
          <w:bCs/>
          <w:sz w:val="28"/>
          <w:szCs w:val="28"/>
          <w:lang w:eastAsia="ru-RU"/>
        </w:rPr>
        <w:t>19</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ОБЕСПЕЧЕНИЕ ПРОЕКТНЫХ ПАРАМЕТРОВ</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И</w:t>
      </w:r>
      <w:r w:rsidR="00671E9D">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РАБОТОСОПОСОБНОСТИ СОУЭ</w:t>
      </w:r>
      <w:r w:rsidR="00671E9D">
        <w:rPr>
          <w:rFonts w:ascii="Times New Roman" w:eastAsia="Times New Roman" w:hAnsi="Times New Roman" w:cs="Times New Roman"/>
          <w:bCs/>
          <w:sz w:val="28"/>
          <w:szCs w:val="28"/>
          <w:lang w:eastAsia="ru-RU"/>
        </w:rPr>
        <w:t>……………………………………………</w:t>
      </w:r>
      <w:proofErr w:type="gramStart"/>
      <w:r w:rsidR="00671E9D">
        <w:rPr>
          <w:rFonts w:ascii="Times New Roman" w:eastAsia="Times New Roman" w:hAnsi="Times New Roman" w:cs="Times New Roman"/>
          <w:bCs/>
          <w:sz w:val="28"/>
          <w:szCs w:val="28"/>
          <w:lang w:eastAsia="ru-RU"/>
        </w:rPr>
        <w:t>…….</w:t>
      </w:r>
      <w:proofErr w:type="gramEnd"/>
      <w:r w:rsidRPr="00B651F4">
        <w:rPr>
          <w:rFonts w:ascii="Times New Roman" w:eastAsia="Times New Roman" w:hAnsi="Times New Roman" w:cs="Times New Roman"/>
          <w:bCs/>
          <w:sz w:val="28"/>
          <w:szCs w:val="28"/>
          <w:lang w:eastAsia="ru-RU"/>
        </w:rPr>
        <w:t>2</w:t>
      </w:r>
      <w:r w:rsidR="00750F1D">
        <w:rPr>
          <w:rFonts w:ascii="Times New Roman" w:eastAsia="Times New Roman" w:hAnsi="Times New Roman" w:cs="Times New Roman"/>
          <w:bCs/>
          <w:sz w:val="28"/>
          <w:szCs w:val="28"/>
          <w:lang w:eastAsia="ru-RU"/>
        </w:rPr>
        <w:t>1</w:t>
      </w:r>
    </w:p>
    <w:p w:rsidR="00880677" w:rsidRPr="00880677" w:rsidRDefault="00880677" w:rsidP="00880677">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ЭЛЕКТРОСНАБЖЕНИЕ И ЭЛЕКТРООБОРУДОВАНИЕ</w:t>
      </w:r>
      <w:r w:rsidR="00671E9D">
        <w:rPr>
          <w:rFonts w:ascii="Times New Roman" w:eastAsia="Times New Roman" w:hAnsi="Times New Roman" w:cs="Times New Roman"/>
          <w:bCs/>
          <w:sz w:val="28"/>
          <w:szCs w:val="28"/>
          <w:lang w:eastAsia="ru-RU"/>
        </w:rPr>
        <w:t>…………………...22</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Электроснабжение и эксплуатация электрооборудования</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22</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Внутренняя электропроводка</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2</w:t>
      </w:r>
      <w:r w:rsidR="00CC494D">
        <w:rPr>
          <w:rFonts w:ascii="Times New Roman" w:eastAsia="Times New Roman" w:hAnsi="Times New Roman" w:cs="Times New Roman"/>
          <w:bCs/>
          <w:sz w:val="28"/>
          <w:szCs w:val="28"/>
          <w:lang w:eastAsia="ru-RU"/>
        </w:rPr>
        <w:t>2</w:t>
      </w:r>
    </w:p>
    <w:p w:rsidR="00880677" w:rsidRPr="00880677" w:rsidRDefault="00880677" w:rsidP="00B651F4">
      <w:pPr>
        <w:pStyle w:val="af5"/>
        <w:numPr>
          <w:ilvl w:val="1"/>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880677">
        <w:rPr>
          <w:rFonts w:ascii="Times New Roman" w:eastAsia="Times New Roman" w:hAnsi="Times New Roman" w:cs="Times New Roman"/>
          <w:bCs/>
          <w:sz w:val="28"/>
          <w:szCs w:val="28"/>
          <w:lang w:eastAsia="ru-RU"/>
        </w:rPr>
        <w:t>Отопление</w:t>
      </w:r>
      <w:r w:rsidR="00671E9D">
        <w:rPr>
          <w:rFonts w:ascii="Times New Roman" w:eastAsia="Times New Roman" w:hAnsi="Times New Roman" w:cs="Times New Roman"/>
          <w:bCs/>
          <w:sz w:val="28"/>
          <w:szCs w:val="28"/>
          <w:lang w:eastAsia="ru-RU"/>
        </w:rPr>
        <w:t>………………………………………………………………………...</w:t>
      </w:r>
      <w:r w:rsidRPr="00880677">
        <w:rPr>
          <w:rFonts w:ascii="Times New Roman" w:eastAsia="Times New Roman" w:hAnsi="Times New Roman" w:cs="Times New Roman"/>
          <w:bCs/>
          <w:sz w:val="28"/>
          <w:szCs w:val="28"/>
          <w:lang w:eastAsia="ru-RU"/>
        </w:rPr>
        <w:t>2</w:t>
      </w:r>
      <w:r w:rsidR="00CC494D">
        <w:rPr>
          <w:rFonts w:ascii="Times New Roman" w:eastAsia="Times New Roman" w:hAnsi="Times New Roman" w:cs="Times New Roman"/>
          <w:bCs/>
          <w:sz w:val="28"/>
          <w:szCs w:val="28"/>
          <w:lang w:eastAsia="ru-RU"/>
        </w:rPr>
        <w:t>3</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БЕЗОПАСНАЯ ЭКСПЛУАТАЦИЯ ДИЗЕЛЬГЕНЕРАТОРНЫХ</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УСТАНОВОК</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2</w:t>
      </w:r>
      <w:r w:rsidR="00CC494D">
        <w:rPr>
          <w:rFonts w:ascii="Times New Roman" w:eastAsia="Times New Roman" w:hAnsi="Times New Roman" w:cs="Times New Roman"/>
          <w:bCs/>
          <w:sz w:val="28"/>
          <w:szCs w:val="28"/>
          <w:lang w:eastAsia="ru-RU"/>
        </w:rPr>
        <w:t>3</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ПРИМЕНЕНИЕ ПИРОТЕХНИЧЕКИХ ИЗДЕЛИЙ ПРИ ПРОВЕДЕНИИ</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МЕРОПРИЯТИЙ С МАССОВЫМ ПРЕБЫВАНИЕМ ЛЮДЕЙ</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24</w:t>
      </w:r>
    </w:p>
    <w:p w:rsidR="00880677"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ОРГАНИЗАЦИОННО-ТЕХНИЧЕСКИЕ МЕРОПРИЯТИЯ</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ПО</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ОБЕСПЕЧЕНИЮ ЭФФЕКТИВНЫХ ДЕЙСТВИЙ ПОЖАРНЫХ И</w:t>
      </w:r>
      <w:r w:rsidR="00B651F4">
        <w:rPr>
          <w:rFonts w:ascii="Times New Roman" w:eastAsia="Times New Roman" w:hAnsi="Times New Roman" w:cs="Times New Roman"/>
          <w:bCs/>
          <w:sz w:val="28"/>
          <w:szCs w:val="28"/>
          <w:lang w:eastAsia="ru-RU"/>
        </w:rPr>
        <w:t xml:space="preserve"> </w:t>
      </w:r>
      <w:r w:rsidRPr="00B651F4">
        <w:rPr>
          <w:rFonts w:ascii="Times New Roman" w:eastAsia="Times New Roman" w:hAnsi="Times New Roman" w:cs="Times New Roman"/>
          <w:bCs/>
          <w:sz w:val="28"/>
          <w:szCs w:val="28"/>
          <w:lang w:eastAsia="ru-RU"/>
        </w:rPr>
        <w:t>СПАСАТЕЛЕЙ В СЛУЧАЕ ВОЗНИКНОВЕНИЯ ПОЖАРА</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2</w:t>
      </w:r>
      <w:r w:rsidR="00CC494D">
        <w:rPr>
          <w:rFonts w:ascii="Times New Roman" w:eastAsia="Times New Roman" w:hAnsi="Times New Roman" w:cs="Times New Roman"/>
          <w:bCs/>
          <w:sz w:val="28"/>
          <w:szCs w:val="28"/>
          <w:lang w:eastAsia="ru-RU"/>
        </w:rPr>
        <w:t>4</w:t>
      </w:r>
    </w:p>
    <w:p w:rsidR="00471854" w:rsidRPr="00B651F4" w:rsidRDefault="00880677" w:rsidP="00750F1D">
      <w:pPr>
        <w:pStyle w:val="af5"/>
        <w:numPr>
          <w:ilvl w:val="0"/>
          <w:numId w:val="1"/>
        </w:numPr>
        <w:tabs>
          <w:tab w:val="left" w:pos="567"/>
        </w:tabs>
        <w:spacing w:after="0" w:line="240" w:lineRule="auto"/>
        <w:ind w:left="0" w:firstLine="0"/>
        <w:rPr>
          <w:rFonts w:ascii="Times New Roman" w:eastAsia="Times New Roman" w:hAnsi="Times New Roman" w:cs="Times New Roman"/>
          <w:bCs/>
          <w:sz w:val="28"/>
          <w:szCs w:val="28"/>
          <w:lang w:eastAsia="ru-RU"/>
        </w:rPr>
      </w:pPr>
      <w:r w:rsidRPr="00B651F4">
        <w:rPr>
          <w:rFonts w:ascii="Times New Roman" w:eastAsia="Times New Roman" w:hAnsi="Times New Roman" w:cs="Times New Roman"/>
          <w:bCs/>
          <w:sz w:val="28"/>
          <w:szCs w:val="28"/>
          <w:lang w:eastAsia="ru-RU"/>
        </w:rPr>
        <w:t>ОРГАНИЗАЦИЯ РАБОТЫ ПО ОБЕСПЕЧЕНИЮ ПОЖАРНОЙ БЕЗОПАСНОСТИ ПРИ ПОДГОТОВКЕ И ПРОВЕДЕНИИ МЕРОПРИЯТИЙ</w:t>
      </w:r>
      <w:r w:rsidR="00671E9D">
        <w:rPr>
          <w:rFonts w:ascii="Times New Roman" w:eastAsia="Times New Roman" w:hAnsi="Times New Roman" w:cs="Times New Roman"/>
          <w:bCs/>
          <w:sz w:val="28"/>
          <w:szCs w:val="28"/>
          <w:lang w:eastAsia="ru-RU"/>
        </w:rPr>
        <w:br/>
      </w:r>
      <w:r w:rsidRPr="00B651F4">
        <w:rPr>
          <w:rFonts w:ascii="Times New Roman" w:eastAsia="Times New Roman" w:hAnsi="Times New Roman" w:cs="Times New Roman"/>
          <w:bCs/>
          <w:sz w:val="28"/>
          <w:szCs w:val="28"/>
          <w:lang w:eastAsia="ru-RU"/>
        </w:rPr>
        <w:t>С МАССОВЫМ ПРЕБЫВАНИЕМ ЛЮДЕЙ</w:t>
      </w:r>
      <w:r w:rsidR="00671E9D">
        <w:rPr>
          <w:rFonts w:ascii="Times New Roman" w:eastAsia="Times New Roman" w:hAnsi="Times New Roman" w:cs="Times New Roman"/>
          <w:bCs/>
          <w:sz w:val="28"/>
          <w:szCs w:val="28"/>
          <w:lang w:eastAsia="ru-RU"/>
        </w:rPr>
        <w:t>………………………………………..</w:t>
      </w:r>
      <w:r w:rsidRPr="00B651F4">
        <w:rPr>
          <w:rFonts w:ascii="Times New Roman" w:eastAsia="Times New Roman" w:hAnsi="Times New Roman" w:cs="Times New Roman"/>
          <w:bCs/>
          <w:sz w:val="28"/>
          <w:szCs w:val="28"/>
          <w:lang w:eastAsia="ru-RU"/>
        </w:rPr>
        <w:t>2</w:t>
      </w:r>
      <w:r w:rsidR="00CC494D">
        <w:rPr>
          <w:rFonts w:ascii="Times New Roman" w:eastAsia="Times New Roman" w:hAnsi="Times New Roman" w:cs="Times New Roman"/>
          <w:bCs/>
          <w:sz w:val="28"/>
          <w:szCs w:val="28"/>
          <w:lang w:eastAsia="ru-RU"/>
        </w:rPr>
        <w:t>6</w:t>
      </w:r>
    </w:p>
    <w:p w:rsidR="00880677" w:rsidRDefault="0088067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80677" w:rsidRPr="00B651F4" w:rsidRDefault="00880677" w:rsidP="00B651F4">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28"/>
          <w:szCs w:val="28"/>
          <w:lang w:eastAsia="ru-RU"/>
        </w:rPr>
      </w:pPr>
      <w:r w:rsidRPr="00B651F4">
        <w:rPr>
          <w:rFonts w:ascii="Times New Roman" w:eastAsia="Times New Roman" w:hAnsi="Times New Roman" w:cs="Times New Roman"/>
          <w:b/>
          <w:sz w:val="32"/>
          <w:szCs w:val="28"/>
          <w:lang w:eastAsia="ru-RU"/>
        </w:rPr>
        <w:lastRenderedPageBreak/>
        <w:t>ВВЕДЕНИЕ</w:t>
      </w:r>
      <w:r w:rsidR="008855EC">
        <w:rPr>
          <w:rFonts w:ascii="Times New Roman" w:eastAsia="Times New Roman" w:hAnsi="Times New Roman" w:cs="Times New Roman"/>
          <w:b/>
          <w:sz w:val="32"/>
          <w:szCs w:val="28"/>
          <w:lang w:eastAsia="ru-RU"/>
        </w:rPr>
        <w:t>.</w:t>
      </w:r>
    </w:p>
    <w:p w:rsidR="00B651F4" w:rsidRDefault="00B651F4" w:rsidP="00B651F4">
      <w:pPr>
        <w:spacing w:after="0" w:line="240" w:lineRule="auto"/>
        <w:ind w:firstLine="709"/>
        <w:jc w:val="both"/>
        <w:rPr>
          <w:rFonts w:ascii="Times New Roman" w:eastAsia="Times New Roman" w:hAnsi="Times New Roman" w:cs="Times New Roman"/>
          <w:sz w:val="28"/>
          <w:szCs w:val="28"/>
          <w:lang w:eastAsia="ru-RU"/>
        </w:rPr>
      </w:pP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настоящих временных рекомендациях даны разъяснения основных требований пожарной безопасности и представлен комплекс мер по обеспечению противопожарной защиты временных зданий и сооружений во время проведения мероприятий с массовым пребыванием людей.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Рекомендации разработаны специалистами Департамента надзорной деятельности и профилактической работы МЧС России, совместно с Федеральным государственным бюджетным учреждением «Всероссийский ордена «Знак Почета» научно-исследовательский институт противопожарной обороны» МЧС России с использованием материалов и наработок общества с ограниченной ответственностью «</w:t>
      </w:r>
      <w:proofErr w:type="spellStart"/>
      <w:r w:rsidRPr="00880677">
        <w:rPr>
          <w:rFonts w:ascii="Times New Roman" w:eastAsia="Times New Roman" w:hAnsi="Times New Roman" w:cs="Times New Roman"/>
          <w:sz w:val="28"/>
          <w:szCs w:val="28"/>
          <w:lang w:eastAsia="ru-RU"/>
        </w:rPr>
        <w:t>СпасИнвест</w:t>
      </w:r>
      <w:proofErr w:type="spellEnd"/>
      <w:r w:rsidRPr="00880677">
        <w:rPr>
          <w:rFonts w:ascii="Times New Roman" w:eastAsia="Times New Roman" w:hAnsi="Times New Roman" w:cs="Times New Roman"/>
          <w:sz w:val="28"/>
          <w:szCs w:val="28"/>
          <w:lang w:eastAsia="ru-RU"/>
        </w:rPr>
        <w:t>».</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Настоящие временные рекомендации не являются нормативным правовым актом, не</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влекут правовых последствий и</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могут применяться</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 решению организаторов и правообладателей объектов защиты (зданий и сооружений).</w:t>
      </w:r>
    </w:p>
    <w:p w:rsidR="00B651F4" w:rsidRDefault="00B651F4" w:rsidP="00B651F4">
      <w:pPr>
        <w:spacing w:after="0" w:line="240" w:lineRule="auto"/>
        <w:jc w:val="both"/>
        <w:rPr>
          <w:rFonts w:ascii="Times New Roman" w:eastAsia="Times New Roman" w:hAnsi="Times New Roman" w:cs="Times New Roman"/>
          <w:sz w:val="28"/>
          <w:szCs w:val="28"/>
          <w:lang w:eastAsia="ru-RU"/>
        </w:rPr>
      </w:pPr>
    </w:p>
    <w:p w:rsidR="00880677" w:rsidRPr="00B651F4" w:rsidRDefault="00880677" w:rsidP="00B651F4">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28"/>
          <w:lang w:eastAsia="ru-RU"/>
        </w:rPr>
      </w:pPr>
      <w:r w:rsidRPr="00B651F4">
        <w:rPr>
          <w:rFonts w:ascii="Times New Roman" w:eastAsia="Times New Roman" w:hAnsi="Times New Roman" w:cs="Times New Roman"/>
          <w:b/>
          <w:sz w:val="32"/>
          <w:szCs w:val="28"/>
          <w:lang w:eastAsia="ru-RU"/>
        </w:rPr>
        <w:t>ОБЩИЕ ПОЛОЖЕНИЯ</w:t>
      </w:r>
      <w:r w:rsidR="008855EC">
        <w:rPr>
          <w:rFonts w:ascii="Times New Roman" w:eastAsia="Times New Roman" w:hAnsi="Times New Roman" w:cs="Times New Roman"/>
          <w:b/>
          <w:sz w:val="32"/>
          <w:szCs w:val="28"/>
          <w:lang w:eastAsia="ru-RU"/>
        </w:rPr>
        <w:t>.</w:t>
      </w:r>
    </w:p>
    <w:p w:rsidR="00B651F4" w:rsidRDefault="00B651F4" w:rsidP="00B651F4">
      <w:pPr>
        <w:spacing w:after="0" w:line="240" w:lineRule="auto"/>
        <w:ind w:firstLine="709"/>
        <w:jc w:val="both"/>
        <w:rPr>
          <w:rFonts w:ascii="Times New Roman" w:eastAsia="Times New Roman" w:hAnsi="Times New Roman" w:cs="Times New Roman"/>
          <w:sz w:val="28"/>
          <w:szCs w:val="28"/>
          <w:lang w:eastAsia="ru-RU"/>
        </w:rPr>
      </w:pP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 временным зданиям и сооружениям относятся объекты некапитального строительства со сроком эксплуатации не более 45 дней (дата начала и окончания мероприятия определяется организатором мероприятия). К ним относятся модульные сооружения (мобильные строения, состоящие из блок-контейнеров, кабин, трейлеров), быстровозводимые палатки, навесы и тканевые тенты и сооружения многоцелевого использования, как отдельно стоящие, так и располагающиеся внутри здания или сооружения большего объема (выставочные павильоны, крытые спортивные сооружения, сооружения иного назначения).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Пожарная безопасность временных зданий и временных сооружений (в том числе при их совместном размещении с существующими (постоянными) зданиями и сооружениями) обеспечивается в соответствии с частью 1 статьи 6 Федерального закона от 22.07.2008 № 123-ФЗ «Технический регламент о требованиях пожарной безопасности» (далее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ФЗ-123).</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Возможность вынужденных, обоснованных технологией проведения массового мероприятия, отступлений от требований нормативных документов по пожарной безопасности допускается, если будут выполнены требования технических регламентов, и значение пожарного риска не будет превышать показатель, установленный ФЗ-123. При отступлениях от противопожарных требований, которые не учитываются положениями Методик расчета пожарного риска, должны быть выполнены проверочные расчеты по апробированным методам, опубликованным в научно-технической литературе по пожарной безопасности, подтверждающие эффективность предложенных компенсирующих мероприятий.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Класс функциональной пожарной опасности следует определять по основному назначению временных зданий и сооружений с учетом классификации, приведенной в ФЗ-123 «Технический регламент о требованиях пожарной безопасности». Зоны делового общения (экспозиции) в виде</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 xml:space="preserve">выставочных стендов или с наличием в своем составе выставочных стендов, конференц-залы, </w:t>
      </w:r>
      <w:r w:rsidRPr="00880677">
        <w:rPr>
          <w:rFonts w:ascii="Times New Roman" w:eastAsia="Times New Roman" w:hAnsi="Times New Roman" w:cs="Times New Roman"/>
          <w:sz w:val="28"/>
          <w:szCs w:val="28"/>
          <w:lang w:eastAsia="ru-RU"/>
        </w:rPr>
        <w:lastRenderedPageBreak/>
        <w:t>переговорные помещения следует относить к классу Ф 4.3. Класс функциональной пожарной опасности существующих (постоянных) зданий и сооружений может меняться на время проведения мероприятий в зависимости от временного назначения данных зданий и сооружений или их помещений.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создании системы обеспечения пожарной безопасности следует учитывать особый режим охраны объекта проведения мероприятий.</w:t>
      </w:r>
    </w:p>
    <w:p w:rsidR="00B651F4" w:rsidRDefault="00B651F4" w:rsidP="00B651F4">
      <w:pPr>
        <w:spacing w:after="0" w:line="240" w:lineRule="auto"/>
        <w:ind w:firstLine="709"/>
        <w:jc w:val="both"/>
        <w:rPr>
          <w:rFonts w:ascii="Times New Roman" w:eastAsia="Times New Roman" w:hAnsi="Times New Roman" w:cs="Times New Roman"/>
          <w:sz w:val="28"/>
          <w:szCs w:val="28"/>
          <w:lang w:eastAsia="ru-RU"/>
        </w:rPr>
      </w:pPr>
    </w:p>
    <w:p w:rsidR="00880677" w:rsidRPr="00B651F4" w:rsidRDefault="00880677" w:rsidP="00B651F4">
      <w:pPr>
        <w:pStyle w:val="af5"/>
        <w:numPr>
          <w:ilvl w:val="1"/>
          <w:numId w:val="2"/>
        </w:numPr>
        <w:tabs>
          <w:tab w:val="left" w:pos="1276"/>
        </w:tabs>
        <w:spacing w:after="0" w:line="240" w:lineRule="auto"/>
        <w:ind w:left="0" w:firstLine="709"/>
        <w:rPr>
          <w:rFonts w:ascii="Times New Roman" w:eastAsia="Times New Roman" w:hAnsi="Times New Roman" w:cs="Times New Roman"/>
          <w:b/>
          <w:sz w:val="28"/>
          <w:szCs w:val="28"/>
          <w:lang w:eastAsia="ru-RU"/>
        </w:rPr>
      </w:pPr>
      <w:r w:rsidRPr="00B651F4">
        <w:rPr>
          <w:rFonts w:ascii="Times New Roman" w:eastAsia="Times New Roman" w:hAnsi="Times New Roman" w:cs="Times New Roman"/>
          <w:b/>
          <w:sz w:val="28"/>
          <w:szCs w:val="28"/>
          <w:lang w:eastAsia="ru-RU"/>
        </w:rPr>
        <w:t>Нормативные ссылки</w:t>
      </w:r>
      <w:r w:rsidR="008855EC">
        <w:rPr>
          <w:rFonts w:ascii="Times New Roman" w:eastAsia="Times New Roman" w:hAnsi="Times New Roman" w:cs="Times New Roman"/>
          <w:b/>
          <w:sz w:val="28"/>
          <w:szCs w:val="28"/>
          <w:lang w:eastAsia="ru-RU"/>
        </w:rPr>
        <w:t>.</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настоящих рекомендациях использованы ссылки на следующие нормативные правовые акты и нормативные документы: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Федеральный закон от 22.07.2008 № 123-ФЗ «Технический регламент о требованиях пожарной безопасности».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Федеральный закон от 27 мая 1996 г. № 57-ФЗ «О государственной охране».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Правила противопожарного режима в Российской Федерации, утвержденные Постановлением Российской Федерации от 25.04.2012г. № 390 «О противопожарном режиме».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Приказ МЧС России от 30.06.2009 № 382 «Методика определения расчетных величин пожарного риска в зданиях, сооружениях и строениях различных классов функциональной пожарной 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1.13130.2009 «Системы противопожарной защиты. Эвакуационные пути и выходы».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2.13130.2012 «Системы противопожарной защиты. Обеспечение огнестойкости объектов защиты».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3.13130.2009 «Системы противопожарной защиты. Система оповещения и управления эвакуацией людей при пожаре. Требования пожарной безопасности».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5.13130.2009 «Системы противопожарной защиты. Установки пожарной сигнализации и пожаротушения автоматические. Нормы и правила проектирования».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6.13130.2013 «Системы противопожарной защиты. Электрооборудование. Требования пожарной безопасности».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7.13130.2013 «Отопление, вентиляция и кондиционирование. Противопожарные требования».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8.13130.2009 «Системы противопожарной защиты. Источники наружного противопожарного водоснабжения. Требования пожарной безопасности».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9.13130.2009 «Техника пожарная. Огнетушители. Требования к эксплуатации».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10.13130.2009 «Системы противопожарной защиты. Внутренний противопожарный водопровод. Требования пожарной безопасности».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11.13130.2009 «Места дислокации подразделений пожарной охраны. Порядок и методика определения».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12.13130.2009 «Определение категорий помещений зданий и наружных установок по взрывопожарной и пожарной опасности».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 52.13330.2016 «Свод правил. Естественное и искусственное освещение. Актуализированная редакция СНиП 23-05-95*».</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СП 256.1325800.2016 «СП 31-110-2003. Свод правил. Электроустановки жилых и общественных зданий. Правила проектирования и монтажа».</w:t>
      </w:r>
    </w:p>
    <w:p w:rsidR="00B651F4" w:rsidRDefault="00B651F4" w:rsidP="00B651F4">
      <w:pPr>
        <w:spacing w:after="0" w:line="240" w:lineRule="auto"/>
        <w:ind w:firstLine="709"/>
        <w:jc w:val="both"/>
        <w:rPr>
          <w:rFonts w:ascii="Times New Roman" w:eastAsia="Times New Roman" w:hAnsi="Times New Roman" w:cs="Times New Roman"/>
          <w:sz w:val="28"/>
          <w:szCs w:val="28"/>
          <w:lang w:eastAsia="ru-RU"/>
        </w:rPr>
      </w:pPr>
    </w:p>
    <w:p w:rsidR="00880677" w:rsidRPr="00B651F4" w:rsidRDefault="00880677" w:rsidP="00B651F4">
      <w:pPr>
        <w:pStyle w:val="af5"/>
        <w:numPr>
          <w:ilvl w:val="1"/>
          <w:numId w:val="2"/>
        </w:numPr>
        <w:tabs>
          <w:tab w:val="left" w:pos="1276"/>
        </w:tabs>
        <w:spacing w:after="0" w:line="240" w:lineRule="auto"/>
        <w:ind w:left="0" w:firstLine="709"/>
        <w:rPr>
          <w:rFonts w:ascii="Times New Roman" w:eastAsia="Times New Roman" w:hAnsi="Times New Roman" w:cs="Times New Roman"/>
          <w:b/>
          <w:sz w:val="28"/>
          <w:szCs w:val="28"/>
          <w:lang w:eastAsia="ru-RU"/>
        </w:rPr>
      </w:pPr>
      <w:r w:rsidRPr="00B651F4">
        <w:rPr>
          <w:rFonts w:ascii="Times New Roman" w:eastAsia="Times New Roman" w:hAnsi="Times New Roman" w:cs="Times New Roman"/>
          <w:b/>
          <w:sz w:val="28"/>
          <w:szCs w:val="28"/>
          <w:lang w:eastAsia="ru-RU"/>
        </w:rPr>
        <w:t>Термины и определения</w:t>
      </w:r>
      <w:r w:rsidR="008855EC">
        <w:rPr>
          <w:rFonts w:ascii="Times New Roman" w:eastAsia="Times New Roman" w:hAnsi="Times New Roman" w:cs="Times New Roman"/>
          <w:b/>
          <w:sz w:val="28"/>
          <w:szCs w:val="28"/>
          <w:lang w:eastAsia="ru-RU"/>
        </w:rPr>
        <w:t>.</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Мероприятие с массовым пребыванием людей</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событие с присутствием 50 и более человек на объекте при проведении форумов, спортивных соревнований, съездов, конференций, выставок, семинаров, концертов и т.п. (далее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мероприятие).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Организатор мероприятия</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организация, осуществляющая общую координацию работы по подготовке и проведению мероприятия.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Особый режим охраны</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совокупность действий, осуществляемых органами государственной охраны самостоятельно и (или) с привлечением сил и средств других государственных органов обеспечения безопасности и организаций, и направленных на обеспечение безопасности объектов государственной охраны в местах проведения мероприятий с массовым пребыванием людей. Особый режим охраны назначается Федеральной службой охраны Российской Федерации. При введении особого режима охраны могут вводиться дополнительные ограничения, связанные с особенностями эксплуатации объектов, а также их инженерных систем, направленные на устранении причин и условий, порождающих угрозу безопасности объектов государственной охраны и охраняемых объектов. Информация о необходимости выполнения комплекса технических мероприятий для подготовки объектов к проведению мероприятий в условиях особого режима охраны, предоставляется Федеральной службой охраны Российской Федерации в порядке, предусмотренном</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Федеральным</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законом от</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27</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мая</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1996</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г.</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57-ФЗ</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«О государственной охране» и его подзаконными актами.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Штаб силовых структур (межведомственная рабочая группа)</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орган управления, предназначенный для координации деятельности силовых структур по подготовке комплексных управленческих решений на основе сбора, обобщения и анализа информации, контроля и проверки их исполнения, в том числе для обеспечения организации действий сил и средств при возникновении различных чрезвычайных ситуаций, в том числе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Временное</w:t>
      </w:r>
      <w:r w:rsidR="00B651F4" w:rsidRPr="00B651F4">
        <w:rPr>
          <w:rFonts w:ascii="Times New Roman" w:eastAsia="Times New Roman" w:hAnsi="Times New Roman" w:cs="Times New Roman"/>
          <w:b/>
          <w:sz w:val="28"/>
          <w:szCs w:val="28"/>
          <w:lang w:eastAsia="ru-RU"/>
        </w:rPr>
        <w:t xml:space="preserve"> </w:t>
      </w:r>
      <w:r w:rsidRPr="00B651F4">
        <w:rPr>
          <w:rFonts w:ascii="Times New Roman" w:eastAsia="Times New Roman" w:hAnsi="Times New Roman" w:cs="Times New Roman"/>
          <w:b/>
          <w:sz w:val="28"/>
          <w:szCs w:val="28"/>
          <w:lang w:eastAsia="ru-RU"/>
        </w:rPr>
        <w:t>здание для</w:t>
      </w:r>
      <w:r w:rsidR="00B651F4" w:rsidRPr="00B651F4">
        <w:rPr>
          <w:rFonts w:ascii="Times New Roman" w:eastAsia="Times New Roman" w:hAnsi="Times New Roman" w:cs="Times New Roman"/>
          <w:b/>
          <w:sz w:val="28"/>
          <w:szCs w:val="28"/>
          <w:lang w:eastAsia="ru-RU"/>
        </w:rPr>
        <w:t xml:space="preserve"> </w:t>
      </w:r>
      <w:r w:rsidRPr="00B651F4">
        <w:rPr>
          <w:rFonts w:ascii="Times New Roman" w:eastAsia="Times New Roman" w:hAnsi="Times New Roman" w:cs="Times New Roman"/>
          <w:b/>
          <w:sz w:val="28"/>
          <w:szCs w:val="28"/>
          <w:lang w:eastAsia="ru-RU"/>
        </w:rPr>
        <w:t>проведения</w:t>
      </w:r>
      <w:r w:rsidR="00B651F4" w:rsidRPr="00B651F4">
        <w:rPr>
          <w:rFonts w:ascii="Times New Roman" w:eastAsia="Times New Roman" w:hAnsi="Times New Roman" w:cs="Times New Roman"/>
          <w:b/>
          <w:sz w:val="28"/>
          <w:szCs w:val="28"/>
          <w:lang w:eastAsia="ru-RU"/>
        </w:rPr>
        <w:t xml:space="preserve"> </w:t>
      </w:r>
      <w:r w:rsidRPr="00B651F4">
        <w:rPr>
          <w:rFonts w:ascii="Times New Roman" w:eastAsia="Times New Roman" w:hAnsi="Times New Roman" w:cs="Times New Roman"/>
          <w:b/>
          <w:sz w:val="28"/>
          <w:szCs w:val="28"/>
          <w:lang w:eastAsia="ru-RU"/>
        </w:rPr>
        <w:t>мероприятия</w:t>
      </w:r>
      <w:r w:rsidR="00B651F4" w:rsidRPr="00B651F4">
        <w:rPr>
          <w:rFonts w:ascii="Times New Roman" w:eastAsia="Times New Roman" w:hAnsi="Times New Roman" w:cs="Times New Roman"/>
          <w:b/>
          <w:sz w:val="28"/>
          <w:szCs w:val="28"/>
          <w:lang w:eastAsia="ru-RU"/>
        </w:rPr>
        <w:t xml:space="preserve"> </w:t>
      </w:r>
      <w:r w:rsidRPr="00B651F4">
        <w:rPr>
          <w:rFonts w:ascii="Times New Roman" w:eastAsia="Times New Roman" w:hAnsi="Times New Roman" w:cs="Times New Roman"/>
          <w:b/>
          <w:sz w:val="28"/>
          <w:szCs w:val="28"/>
          <w:lang w:eastAsia="ru-RU"/>
        </w:rPr>
        <w:t>с</w:t>
      </w:r>
      <w:r w:rsidR="00B651F4" w:rsidRPr="00B651F4">
        <w:rPr>
          <w:rFonts w:ascii="Times New Roman" w:eastAsia="Times New Roman" w:hAnsi="Times New Roman" w:cs="Times New Roman"/>
          <w:b/>
          <w:sz w:val="28"/>
          <w:szCs w:val="28"/>
          <w:lang w:eastAsia="ru-RU"/>
        </w:rPr>
        <w:t xml:space="preserve"> </w:t>
      </w:r>
      <w:r w:rsidRPr="00B651F4">
        <w:rPr>
          <w:rFonts w:ascii="Times New Roman" w:eastAsia="Times New Roman" w:hAnsi="Times New Roman" w:cs="Times New Roman"/>
          <w:b/>
          <w:sz w:val="28"/>
          <w:szCs w:val="28"/>
          <w:lang w:eastAsia="ru-RU"/>
        </w:rPr>
        <w:t>массовым</w:t>
      </w:r>
      <w:r w:rsidR="00B651F4" w:rsidRPr="00B651F4">
        <w:rPr>
          <w:rFonts w:ascii="Times New Roman" w:eastAsia="Times New Roman" w:hAnsi="Times New Roman" w:cs="Times New Roman"/>
          <w:b/>
          <w:sz w:val="28"/>
          <w:szCs w:val="28"/>
          <w:lang w:eastAsia="ru-RU"/>
        </w:rPr>
        <w:t xml:space="preserve"> </w:t>
      </w:r>
      <w:r w:rsidRPr="00B651F4">
        <w:rPr>
          <w:rFonts w:ascii="Times New Roman" w:eastAsia="Times New Roman" w:hAnsi="Times New Roman" w:cs="Times New Roman"/>
          <w:b/>
          <w:sz w:val="28"/>
          <w:szCs w:val="28"/>
          <w:lang w:eastAsia="ru-RU"/>
        </w:rPr>
        <w:t>пребыванием людей</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объект некапитального строительства, представляющий собой объемную строительную систему, имеющую надземную и (или) подземную части, включающую в себя помещения (помещение), сети инженерно-технического обеспечения и системы инженерно-технического обеспечения и предназначенную для обеспечения и (или) проведения</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мероприятий, имеющий сроки эксплуатации до 45 календарных дней включительно.</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Временное сооружение для проведения мероприятия с массовым пребыванием людей</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объект некапитального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конструкций и предназначенную для обеспечения и (или) проведения мероприятий, со сроком эксплуатации до 45 календарных дней включительно.</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К временным сооружениям также относятся размещаемые на открытом воздухе и (или) внутри существующих (постоянных) зданий и сооружений </w:t>
      </w:r>
      <w:r w:rsidRPr="00880677">
        <w:rPr>
          <w:rFonts w:ascii="Times New Roman" w:eastAsia="Times New Roman" w:hAnsi="Times New Roman" w:cs="Times New Roman"/>
          <w:sz w:val="28"/>
          <w:szCs w:val="28"/>
          <w:lang w:eastAsia="ru-RU"/>
        </w:rPr>
        <w:lastRenderedPageBreak/>
        <w:t>временные элементы: сцены; выставочные, а также рекламно-оформительские конструкции; выставочные стенды; временные зоны делового общения (в том числе в виде выставочных стендов), в том числе с наличием необходимого для их функционирования сетей, оборудования и систем инженерно-технического обеспечения; временные помещения; а также трейлеры и контейнеры (</w:t>
      </w:r>
      <w:proofErr w:type="spellStart"/>
      <w:r w:rsidRPr="00880677">
        <w:rPr>
          <w:rFonts w:ascii="Times New Roman" w:eastAsia="Times New Roman" w:hAnsi="Times New Roman" w:cs="Times New Roman"/>
          <w:sz w:val="28"/>
          <w:szCs w:val="28"/>
          <w:lang w:eastAsia="ru-RU"/>
        </w:rPr>
        <w:t>компакторы</w:t>
      </w:r>
      <w:proofErr w:type="spellEnd"/>
      <w:r w:rsidRPr="00880677">
        <w:rPr>
          <w:rFonts w:ascii="Times New Roman" w:eastAsia="Times New Roman" w:hAnsi="Times New Roman" w:cs="Times New Roman"/>
          <w:sz w:val="28"/>
          <w:szCs w:val="28"/>
          <w:lang w:eastAsia="ru-RU"/>
        </w:rPr>
        <w:t>) для сбора мусора.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Тентовые конструкции</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временные здания или сооружения полностью замкнутые (по объему) или навесного (только кровля или кровля в сочетании с вертикальными и (или) наклонными ограждающими конструкциями, не полностью замыкающими объем) типа и состоящие из пленочного или гибкого материала, опирающегося на каркасную структуру, и этим отличающиеся от </w:t>
      </w:r>
      <w:proofErr w:type="spellStart"/>
      <w:r w:rsidRPr="00880677">
        <w:rPr>
          <w:rFonts w:ascii="Times New Roman" w:eastAsia="Times New Roman" w:hAnsi="Times New Roman" w:cs="Times New Roman"/>
          <w:sz w:val="28"/>
          <w:szCs w:val="28"/>
          <w:lang w:eastAsia="ru-RU"/>
        </w:rPr>
        <w:t>воздухоопорных</w:t>
      </w:r>
      <w:proofErr w:type="spellEnd"/>
      <w:r w:rsidRPr="00880677">
        <w:rPr>
          <w:rFonts w:ascii="Times New Roman" w:eastAsia="Times New Roman" w:hAnsi="Times New Roman" w:cs="Times New Roman"/>
          <w:sz w:val="28"/>
          <w:szCs w:val="28"/>
          <w:lang w:eastAsia="ru-RU"/>
        </w:rPr>
        <w:t xml:space="preserve"> конструкций, не имеющих жесткого каркаса или каркасных конструкций с жестким покрытием.</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Временные перегородки</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 xml:space="preserve"> вертикальные конструкции, предназначенные для отделения различных элементов временных зданий и сооружений, выполняемые из каркаса и обшивки, без дополнительного применения декоративно-отделочных и облицовочных материалов, в зависимости от технологии мероприятий могут содержать внутри звукоизоляционные материалы. К временным перегородкам не предъявляются требования по классу конструктивной пожарной</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опасности в</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соответствии с таблицей</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22 ФЗ-123.</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Несущие элементы подвесного потолка</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конструктивные элементы, опоры, подвесы, иные детали, размещаемые за лицевыми элементами подвесного потолка, и служащие для крепления лицевых элементов и их каркаса.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Проезд для пожарных автомобилей</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участок территории или сооружения (моста, эстакады и др.), по которому возможно передвижение пожарных автомобилей с соблюдением нормативных требований по безопасности движения колёсных транспортных средств.</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Подъезд для пожарных автомобилей</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участок территории или сооружения, по которому возможны как проезд пожарных автомобилей, так и их стоянка с приведением в рабочее функциональное состояние всех их агрегатов и механизмов по выполнению пожарно-спасательных работ.</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proofErr w:type="spellStart"/>
      <w:r w:rsidRPr="00B651F4">
        <w:rPr>
          <w:rFonts w:ascii="Times New Roman" w:eastAsia="Times New Roman" w:hAnsi="Times New Roman" w:cs="Times New Roman"/>
          <w:b/>
          <w:sz w:val="28"/>
          <w:szCs w:val="28"/>
          <w:lang w:eastAsia="ru-RU"/>
        </w:rPr>
        <w:t>Тепловизионный</w:t>
      </w:r>
      <w:proofErr w:type="spellEnd"/>
      <w:r w:rsidRPr="00B651F4">
        <w:rPr>
          <w:rFonts w:ascii="Times New Roman" w:eastAsia="Times New Roman" w:hAnsi="Times New Roman" w:cs="Times New Roman"/>
          <w:b/>
          <w:sz w:val="28"/>
          <w:szCs w:val="28"/>
          <w:lang w:eastAsia="ru-RU"/>
        </w:rPr>
        <w:t xml:space="preserve"> мониторинг сетей электроснабжения и электрооборудования</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проведение </w:t>
      </w:r>
      <w:proofErr w:type="spellStart"/>
      <w:r w:rsidRPr="00880677">
        <w:rPr>
          <w:rFonts w:ascii="Times New Roman" w:eastAsia="Times New Roman" w:hAnsi="Times New Roman" w:cs="Times New Roman"/>
          <w:sz w:val="28"/>
          <w:szCs w:val="28"/>
          <w:lang w:eastAsia="ru-RU"/>
        </w:rPr>
        <w:t>тепловизионного</w:t>
      </w:r>
      <w:proofErr w:type="spellEnd"/>
      <w:r w:rsidRPr="00880677">
        <w:rPr>
          <w:rFonts w:ascii="Times New Roman" w:eastAsia="Times New Roman" w:hAnsi="Times New Roman" w:cs="Times New Roman"/>
          <w:sz w:val="28"/>
          <w:szCs w:val="28"/>
          <w:lang w:eastAsia="ru-RU"/>
        </w:rPr>
        <w:t xml:space="preserve"> контроля, смонтированных</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во временных зданиях и сооружениях электропроводки и электрооборудования с целью своевременного обнаружения участков, на которых возможно возникновение скрытого аварийного нагрева, который может привести к возникновению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Кабельный мост</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конструкция, служащая основанием для временно прокладываемых кабелей и проводов, являющаяся трассой для прохода кабелей и проводов, и предназначенная для их защиты от механических повреждений, в том числе для защиты от несанкционированного прямого контакта с кабелями и проводами.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proofErr w:type="spellStart"/>
      <w:r w:rsidRPr="00B651F4">
        <w:rPr>
          <w:rFonts w:ascii="Times New Roman" w:eastAsia="Times New Roman" w:hAnsi="Times New Roman" w:cs="Times New Roman"/>
          <w:b/>
          <w:sz w:val="28"/>
          <w:szCs w:val="28"/>
          <w:lang w:eastAsia="ru-RU"/>
        </w:rPr>
        <w:t>Дизельгенераторная</w:t>
      </w:r>
      <w:proofErr w:type="spellEnd"/>
      <w:r w:rsidRPr="00B651F4">
        <w:rPr>
          <w:rFonts w:ascii="Times New Roman" w:eastAsia="Times New Roman" w:hAnsi="Times New Roman" w:cs="Times New Roman"/>
          <w:b/>
          <w:sz w:val="28"/>
          <w:szCs w:val="28"/>
          <w:lang w:eastAsia="ru-RU"/>
        </w:rPr>
        <w:t xml:space="preserve"> установка</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энергетический агрегат, состоящий из двигателя внутреннего сгорания, генератора электрического тока, емкости с топливом и коммуникаций (трубопроводы, электрические кабели.</w:t>
      </w:r>
    </w:p>
    <w:p w:rsid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B651F4">
        <w:rPr>
          <w:rFonts w:ascii="Times New Roman" w:eastAsia="Times New Roman" w:hAnsi="Times New Roman" w:cs="Times New Roman"/>
          <w:b/>
          <w:sz w:val="28"/>
          <w:szCs w:val="28"/>
          <w:lang w:eastAsia="ru-RU"/>
        </w:rPr>
        <w:t>Технический контроль в области пожарной безопасности</w:t>
      </w:r>
      <w:r w:rsidRPr="00880677">
        <w:rPr>
          <w:rFonts w:ascii="Times New Roman" w:eastAsia="Times New Roman" w:hAnsi="Times New Roman" w:cs="Times New Roman"/>
          <w:sz w:val="28"/>
          <w:szCs w:val="28"/>
          <w:lang w:eastAsia="ru-RU"/>
        </w:rPr>
        <w:t xml:space="preserve"> </w:t>
      </w:r>
      <w:r w:rsidR="00B651F4">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осуществление, в период подготовки и проведения мероприятия, работ по </w:t>
      </w:r>
      <w:r w:rsidRPr="00880677">
        <w:rPr>
          <w:rFonts w:ascii="Times New Roman" w:eastAsia="Times New Roman" w:hAnsi="Times New Roman" w:cs="Times New Roman"/>
          <w:sz w:val="28"/>
          <w:szCs w:val="28"/>
          <w:lang w:eastAsia="ru-RU"/>
        </w:rPr>
        <w:lastRenderedPageBreak/>
        <w:t>пожарно-техническому контролю (в том числе контроль соответствия проектной и рабочей документации требованиям пожарной безопасности, согласование проектной документации, контроль строительства объектов временной застройки, согласование ввода объекта временной застройки в эксплуатацию), с целью выявления нарушений, которые могут повлечь угрозу возникновения пожара или жизни и здоровья людей в случае возможного пожара.</w:t>
      </w:r>
    </w:p>
    <w:p w:rsidR="00B651F4" w:rsidRPr="00880677" w:rsidRDefault="00B651F4" w:rsidP="00B651F4">
      <w:pPr>
        <w:spacing w:after="0" w:line="240" w:lineRule="auto"/>
        <w:jc w:val="both"/>
        <w:rPr>
          <w:rFonts w:ascii="Times New Roman" w:eastAsia="Times New Roman" w:hAnsi="Times New Roman" w:cs="Times New Roman"/>
          <w:sz w:val="28"/>
          <w:szCs w:val="28"/>
          <w:lang w:eastAsia="ru-RU"/>
        </w:rPr>
      </w:pPr>
    </w:p>
    <w:p w:rsidR="00880677" w:rsidRPr="00B651F4" w:rsidRDefault="00880677" w:rsidP="00B651F4">
      <w:pPr>
        <w:pStyle w:val="af5"/>
        <w:numPr>
          <w:ilvl w:val="1"/>
          <w:numId w:val="2"/>
        </w:numPr>
        <w:tabs>
          <w:tab w:val="left" w:pos="1276"/>
        </w:tabs>
        <w:spacing w:after="0" w:line="240" w:lineRule="auto"/>
        <w:ind w:left="0" w:firstLine="709"/>
        <w:rPr>
          <w:rFonts w:ascii="Times New Roman" w:eastAsia="Times New Roman" w:hAnsi="Times New Roman" w:cs="Times New Roman"/>
          <w:b/>
          <w:sz w:val="28"/>
          <w:szCs w:val="28"/>
          <w:lang w:eastAsia="ru-RU"/>
        </w:rPr>
      </w:pPr>
      <w:r w:rsidRPr="00B651F4">
        <w:rPr>
          <w:rFonts w:ascii="Times New Roman" w:eastAsia="Times New Roman" w:hAnsi="Times New Roman" w:cs="Times New Roman"/>
          <w:b/>
          <w:sz w:val="28"/>
          <w:szCs w:val="28"/>
          <w:lang w:eastAsia="ru-RU"/>
        </w:rPr>
        <w:t>Особый режим охраны</w:t>
      </w:r>
      <w:r w:rsidR="008855EC">
        <w:rPr>
          <w:rFonts w:ascii="Times New Roman" w:eastAsia="Times New Roman" w:hAnsi="Times New Roman" w:cs="Times New Roman"/>
          <w:b/>
          <w:sz w:val="28"/>
          <w:szCs w:val="28"/>
          <w:lang w:eastAsia="ru-RU"/>
        </w:rPr>
        <w:t>.</w:t>
      </w:r>
    </w:p>
    <w:p w:rsidR="00880677" w:rsidRPr="00880677" w:rsidRDefault="00880677" w:rsidP="00B651F4">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Особый режим охраны назначается Федеральной службой охраны Российской Федерации. При введении особого режима охраны могут вводиться дополнительные ограничения, связанные с особенностями эксплуатации объектов, а также их инженерных систем и направленные на устранении причин и условий, порождающих угрозу безопасности объектов государственной охраны и охраняемых объектов, таких как:</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возможность полуавтоматического, ручного, дистанционного и местного включения позонного управления временной и стационарной системами оповещения и управления системой оповещения и управления эвакуацией людей при пожаре в соответствии с п. 3.3 (абзац 3) СП 3.13130 и п.7.6.1.15 ГОСТ Р 53325. Алгоритм позонного управления системами оповещения и управления эвакуацией людей при пожаре определяется Федеральной службой охраны Российской Федерации;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возможность исключения из пользования эвакуационных выходов в составе расчетов пожарного риска, выполняемых с учетом временной застройки, предусмотренной для проведения мероприятия;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закрытие (демонтаж) указателей «Выход», установленных над исключаемыми из пользования эвакуационными выходами и указателей направления движения, указывающих на исключаемые из пользования эвакуационные выходы с целью предотвращения дезориентации людей;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иные дополнительные ограничения, установленные Федеральной службой охраны Российской Федерации, в целях устранения причин и условий,</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порождающих угрозу безопасности объектов государственной охраны и охраняемых объектов.</w:t>
      </w:r>
    </w:p>
    <w:p w:rsidR="00880677" w:rsidRDefault="00880677" w:rsidP="00B651F4">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 учетом специфики вводимого особого режима охраны организатором мероприятия должен быть разработан и согласован с МЧС России и в дальнейшем реализован комплекс мероприятий по обеспечению пожарной безопасности объекта на период проведения мероприятия.</w:t>
      </w:r>
    </w:p>
    <w:p w:rsidR="00B651F4" w:rsidRPr="00B651F4" w:rsidRDefault="00B651F4" w:rsidP="00B651F4">
      <w:pPr>
        <w:tabs>
          <w:tab w:val="left" w:pos="1560"/>
        </w:tabs>
        <w:spacing w:after="0" w:line="240" w:lineRule="auto"/>
        <w:jc w:val="both"/>
        <w:rPr>
          <w:rFonts w:ascii="Times New Roman" w:eastAsia="Times New Roman" w:hAnsi="Times New Roman" w:cs="Times New Roman"/>
          <w:sz w:val="28"/>
          <w:szCs w:val="28"/>
          <w:lang w:eastAsia="ru-RU"/>
        </w:rPr>
      </w:pPr>
    </w:p>
    <w:p w:rsidR="00880677" w:rsidRPr="00B651F4"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B651F4">
        <w:rPr>
          <w:rFonts w:ascii="Times New Roman" w:eastAsia="Times New Roman" w:hAnsi="Times New Roman" w:cs="Times New Roman"/>
          <w:b/>
          <w:sz w:val="28"/>
          <w:szCs w:val="28"/>
          <w:lang w:eastAsia="ru-RU"/>
        </w:rPr>
        <w:t>Организация работы по определению возможности проведения мероприятия с массовым пребыванием людей на действующем объекте</w:t>
      </w:r>
      <w:r w:rsidR="008855EC">
        <w:rPr>
          <w:rFonts w:ascii="Times New Roman" w:eastAsia="Times New Roman" w:hAnsi="Times New Roman" w:cs="Times New Roman"/>
          <w:b/>
          <w:sz w:val="28"/>
          <w:szCs w:val="28"/>
          <w:lang w:eastAsia="ru-RU"/>
        </w:rPr>
        <w:t>.</w:t>
      </w:r>
    </w:p>
    <w:p w:rsidR="00880677" w:rsidRPr="00880677" w:rsidRDefault="00880677" w:rsidP="00B651F4">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выборе площадки для проведения мероприятия с массовым пребыванием людей, осуществляется пожарно-техническое обследование существующих зданий и сооружений на предмет обеспечения пожарной безопасности, с учетом особенности и регламента проведения мероприятия.</w:t>
      </w:r>
    </w:p>
    <w:p w:rsidR="00880677" w:rsidRPr="00880677" w:rsidRDefault="00B651F4" w:rsidP="00B651F4">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880677" w:rsidRPr="00880677">
        <w:rPr>
          <w:rFonts w:ascii="Times New Roman" w:eastAsia="Times New Roman" w:hAnsi="Times New Roman" w:cs="Times New Roman"/>
          <w:sz w:val="28"/>
          <w:szCs w:val="28"/>
          <w:lang w:eastAsia="ru-RU"/>
        </w:rPr>
        <w:t>олученная, при пожарно-техническом обследовании существующих зданий и сооружений, информация используется для разработки проектных решений по возведению временных зданий и сооружений, с учетом требований норм и правил пожарной безопасности.</w:t>
      </w:r>
    </w:p>
    <w:p w:rsidR="00880677" w:rsidRDefault="00880677" w:rsidP="00B651F4">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Работоспособность установок и систем противопожарной защиты существующего стационарного объекта подтверждается администрацией данного объекта путем предоставления актов технического освидетельствования (за последний квартал текущего года) вышеуказанных установок и систем.</w:t>
      </w:r>
    </w:p>
    <w:p w:rsidR="00B651F4" w:rsidRPr="00B651F4" w:rsidRDefault="00B651F4" w:rsidP="00B651F4">
      <w:pPr>
        <w:tabs>
          <w:tab w:val="left" w:pos="1560"/>
        </w:tabs>
        <w:spacing w:after="0" w:line="240" w:lineRule="auto"/>
        <w:jc w:val="both"/>
        <w:rPr>
          <w:rFonts w:ascii="Times New Roman" w:eastAsia="Times New Roman" w:hAnsi="Times New Roman" w:cs="Times New Roman"/>
          <w:sz w:val="28"/>
          <w:szCs w:val="28"/>
          <w:lang w:eastAsia="ru-RU"/>
        </w:rPr>
      </w:pPr>
    </w:p>
    <w:p w:rsidR="00880677" w:rsidRPr="00B651F4" w:rsidRDefault="00880677" w:rsidP="00B651F4">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B651F4">
        <w:rPr>
          <w:rFonts w:ascii="Times New Roman" w:eastAsia="Times New Roman" w:hAnsi="Times New Roman" w:cs="Times New Roman"/>
          <w:b/>
          <w:sz w:val="32"/>
          <w:szCs w:val="32"/>
          <w:lang w:eastAsia="ru-RU"/>
        </w:rPr>
        <w:t>ГЕНЕРАЛЬНЫЙ ПЛАН</w:t>
      </w:r>
      <w:r w:rsidR="008855EC">
        <w:rPr>
          <w:rFonts w:ascii="Times New Roman" w:eastAsia="Times New Roman" w:hAnsi="Times New Roman" w:cs="Times New Roman"/>
          <w:b/>
          <w:sz w:val="32"/>
          <w:szCs w:val="32"/>
          <w:lang w:eastAsia="ru-RU"/>
        </w:rPr>
        <w:t>.</w:t>
      </w:r>
    </w:p>
    <w:p w:rsidR="00B651F4" w:rsidRDefault="00B651F4" w:rsidP="00B651F4">
      <w:pPr>
        <w:spacing w:after="0" w:line="240" w:lineRule="auto"/>
        <w:ind w:firstLine="709"/>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Размещение временных сооружений</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Временные здания и сооружения должны располагаться на расстоянии не менее 15 метров от других зданий и сооружений или у противопожарных стен.</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Запрещается использовать</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противопожарные расстояния</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между</w:t>
      </w:r>
      <w:r w:rsidR="008855EC">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временными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Противопожарные расстояния от временных зданий и сооружений до границ организованных открытых стоянок легковых автомобилей следует принимать не менее 10 метров, грузовых автомобилей и дизельных электростанций </w:t>
      </w:r>
      <w:r w:rsidR="008855EC">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не менее 15 метров. Расстояние до расходных складов горючих нефтепродуктов для дизельных электростанций, котельных и других </w:t>
      </w:r>
      <w:proofErr w:type="spellStart"/>
      <w:r w:rsidRPr="00880677">
        <w:rPr>
          <w:rFonts w:ascii="Times New Roman" w:eastAsia="Times New Roman" w:hAnsi="Times New Roman" w:cs="Times New Roman"/>
          <w:sz w:val="28"/>
          <w:szCs w:val="28"/>
          <w:lang w:eastAsia="ru-RU"/>
        </w:rPr>
        <w:t>энергообъектов</w:t>
      </w:r>
      <w:proofErr w:type="spellEnd"/>
      <w:r w:rsidRPr="00880677">
        <w:rPr>
          <w:rFonts w:ascii="Times New Roman" w:eastAsia="Times New Roman" w:hAnsi="Times New Roman" w:cs="Times New Roman"/>
          <w:sz w:val="28"/>
          <w:szCs w:val="28"/>
          <w:lang w:eastAsia="ru-RU"/>
        </w:rPr>
        <w:t xml:space="preserve"> должно быть не менее 30 метров.</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Отдельно стоящие временные здания и сооружения допускается размещать группами без соблюдения между собой противопожарных расстояний. Здания и сооружения, предназначенные для проживания людей, должны размещаться отдельной группой.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Общая площадь застройки группы, включая незастроенную площадь между зданиями, сооружениями в группе, не должна превышать 1200 м</w:t>
      </w:r>
      <w:r w:rsidR="008855EC" w:rsidRPr="008855EC">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xml:space="preserve">, а для группы зданий, сооружений, предназначенных для проживания </w:t>
      </w:r>
      <w:r w:rsidR="008855EC">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800 м</w:t>
      </w:r>
      <w:r w:rsidRPr="008855EC">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Расстояния между различными группами временных зданий, сооружений должны быть не менее 15 метров.</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Следует размещать временные здания и сооружения на расстоянии не менее 5 метров от пожарных гидрантов и не устанавливать их на площадках, предназначенных для установки пожарных машин, а также на поворотных площадках тупиковых проездов.</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Допускается размещение временных зданий и сооружений на территории существующих объектов над люками пожарных гидрантов, при условии наличия других пожарных гидрантов на расстоянии не более 100 метров от закрываемого пожарного гидранта и при выполнении условий, обеспечивающих возможность использования закрываемого пожарного гидранта, предусматривающих установку пожарной колонки внутри временного здания или сооружения с выводом пожарных рукавов с пожарными разветвлениями за пределы временных зданий или сооружений, обозначение мест вывода рукавов и мест установки пожарной колонки внутри временных зданий или сооружений соответствующими знаками.</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Под временными местами для зрителей (выдвижные, съемные, сборно-разборные и т. п.), а также сиденьями </w:t>
      </w:r>
      <w:proofErr w:type="gramStart"/>
      <w:r w:rsidRPr="00880677">
        <w:rPr>
          <w:rFonts w:ascii="Times New Roman" w:eastAsia="Times New Roman" w:hAnsi="Times New Roman" w:cs="Times New Roman"/>
          <w:sz w:val="28"/>
          <w:szCs w:val="28"/>
          <w:lang w:eastAsia="ru-RU"/>
        </w:rPr>
        <w:t>на трибунах</w:t>
      </w:r>
      <w:proofErr w:type="gramEnd"/>
      <w:r w:rsidRPr="00880677">
        <w:rPr>
          <w:rFonts w:ascii="Times New Roman" w:eastAsia="Times New Roman" w:hAnsi="Times New Roman" w:cs="Times New Roman"/>
          <w:sz w:val="28"/>
          <w:szCs w:val="28"/>
          <w:lang w:eastAsia="ru-RU"/>
        </w:rPr>
        <w:t xml:space="preserve"> крытых и открытых спортивных сооружений запрещается хранение каких-либо горючих материалов и </w:t>
      </w:r>
      <w:r w:rsidRPr="00880677">
        <w:rPr>
          <w:rFonts w:ascii="Times New Roman" w:eastAsia="Times New Roman" w:hAnsi="Times New Roman" w:cs="Times New Roman"/>
          <w:sz w:val="28"/>
          <w:szCs w:val="28"/>
          <w:lang w:eastAsia="ru-RU"/>
        </w:rPr>
        <w:lastRenderedPageBreak/>
        <w:t>оборудования, а также стоянка техники. Пространство под временными трибунами перед началом каждого соревнования должно очищаться от горючего мусора и высохшей травы.</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временного хранения горючих материалов и мусора на территории допускается предусматривать площадки, огражденные с трех сторон стенами из негорючих материалов высотой не менее 1 метра, при хранении мусора в контейнерах и иных емкостях, выполненных из негорючих материалов, устройство ограждений площадок не требуется. Расстояние от них до других зданий, сооружений должно быть не менее 15 метров.</w:t>
      </w:r>
    </w:p>
    <w:p w:rsidR="00880677" w:rsidRPr="00880677" w:rsidRDefault="00880677" w:rsidP="008855EC">
      <w:pPr>
        <w:pStyle w:val="af5"/>
        <w:numPr>
          <w:ilvl w:val="2"/>
          <w:numId w:val="2"/>
        </w:numPr>
        <w:tabs>
          <w:tab w:val="left" w:pos="1560"/>
        </w:tabs>
        <w:spacing w:after="0" w:line="240" w:lineRule="auto"/>
        <w:ind w:left="0" w:firstLine="720"/>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При проведении мероприятий с использованием различных видов техники, в </w:t>
      </w:r>
      <w:proofErr w:type="spellStart"/>
      <w:r w:rsidRPr="00880677">
        <w:rPr>
          <w:rFonts w:ascii="Times New Roman" w:eastAsia="Times New Roman" w:hAnsi="Times New Roman" w:cs="Times New Roman"/>
          <w:sz w:val="28"/>
          <w:szCs w:val="28"/>
          <w:lang w:eastAsia="ru-RU"/>
        </w:rPr>
        <w:t>т.ч</w:t>
      </w:r>
      <w:proofErr w:type="spellEnd"/>
      <w:r w:rsidRPr="00880677">
        <w:rPr>
          <w:rFonts w:ascii="Times New Roman" w:eastAsia="Times New Roman" w:hAnsi="Times New Roman" w:cs="Times New Roman"/>
          <w:sz w:val="28"/>
          <w:szCs w:val="28"/>
          <w:lang w:eastAsia="ru-RU"/>
        </w:rPr>
        <w:t>. показательных выступлений, соревнований и тренировок по техническим видам спорта:</w:t>
      </w:r>
    </w:p>
    <w:p w:rsidR="00880677" w:rsidRPr="008855EC" w:rsidRDefault="00880677" w:rsidP="008855EC">
      <w:pPr>
        <w:pStyle w:val="af5"/>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855EC">
        <w:rPr>
          <w:rFonts w:ascii="Times New Roman" w:eastAsia="Times New Roman" w:hAnsi="Times New Roman" w:cs="Times New Roman"/>
          <w:sz w:val="28"/>
          <w:szCs w:val="28"/>
          <w:lang w:eastAsia="ru-RU"/>
        </w:rPr>
        <w:t>заправку горючим следует осуществлять на специально отведенных площадках, имеющих твердое покрытие, ограждающие бортики из негорючих материалов и расположенных на расстоянии не менее 25 метров от спортивного сооружения;</w:t>
      </w:r>
    </w:p>
    <w:p w:rsidR="00880677" w:rsidRPr="008855EC" w:rsidRDefault="00880677" w:rsidP="008855EC">
      <w:pPr>
        <w:pStyle w:val="af5"/>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855EC">
        <w:rPr>
          <w:rFonts w:ascii="Times New Roman" w:eastAsia="Times New Roman" w:hAnsi="Times New Roman" w:cs="Times New Roman"/>
          <w:sz w:val="28"/>
          <w:szCs w:val="28"/>
          <w:lang w:eastAsia="ru-RU"/>
        </w:rPr>
        <w:t>место для заправки топливом в полевых условиях следует располагать на площадках, расположенных на расстоянии не менее 15 метров от трассы гонки и имеющих твердое покрытие и уклон в сторону от трассы гонки;</w:t>
      </w:r>
    </w:p>
    <w:p w:rsidR="00880677" w:rsidRPr="008855EC" w:rsidRDefault="00880677" w:rsidP="008855EC">
      <w:pPr>
        <w:pStyle w:val="af5"/>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8855EC">
        <w:rPr>
          <w:rFonts w:ascii="Times New Roman" w:eastAsia="Times New Roman" w:hAnsi="Times New Roman" w:cs="Times New Roman"/>
          <w:sz w:val="28"/>
          <w:szCs w:val="28"/>
          <w:lang w:eastAsia="ru-RU"/>
        </w:rPr>
        <w:t>площадки и помещения для мелкого ремонта и технического обслуживания, подготовки транспортных средств должны иметь основание с твердым покрытием и уклон в сторону от трибун. Указанные площадки и помещения не должны располагаться под трибунами для зрителей, включая трибуны спортивных сооружений.</w:t>
      </w:r>
    </w:p>
    <w:p w:rsidR="00880677" w:rsidRDefault="00880677" w:rsidP="00750F1D">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55EC">
        <w:rPr>
          <w:rFonts w:ascii="Times New Roman" w:eastAsia="Times New Roman" w:hAnsi="Times New Roman" w:cs="Times New Roman"/>
          <w:sz w:val="28"/>
          <w:szCs w:val="28"/>
          <w:lang w:eastAsia="ru-RU"/>
        </w:rPr>
        <w:t>При использовании для постановочного или иллюминационного освещения лазерных или иных мощных светоизлучающих установок, генерирующие и силовые блоки следует устанавливать в помещениях аппаратных</w:t>
      </w:r>
      <w:r w:rsid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на расстоянии от поверхностей горючих конструкций и декораций не ближе расстояния, указанного в технических условиях завода-изготовителя. Допускается размещение вышеуказанных установок на открытой территории в соответствии с требованиями настоящего раздела, как для временных сооружений.</w:t>
      </w:r>
    </w:p>
    <w:p w:rsidR="008855EC" w:rsidRPr="008855EC" w:rsidRDefault="008855EC" w:rsidP="008855EC">
      <w:pPr>
        <w:tabs>
          <w:tab w:val="left" w:pos="1560"/>
        </w:tabs>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Требования к проездам и подъездам колесных мобильных средств пожаротушения (пожарных автомобилей)</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 временному зданию, временному сооружению или группе временных зданий и сооружений для обеспечения пожарно-спасательных работ должен быть обеспечен подъезд и проезд пожарных автомобилей в соответствии с СП 4.13130.2013.</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Подъезд и проезд к временным зданиям и сооружениям должен быть обеспечен за счёт организации (строительства) необходимых дорожных покрытий, выдерживающих нагрузку от пожарной техники.</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Планировочная организация (решение) проездов и подъездов принимается, исходя из габаритных размеров мобильных средств пожаротушения пожарных автомобилей, а также высоты временных зданий и сооружений для обеспечения возможности установки, развёртывания и требуемого вылета стрелы высотных мобильных средств пожаротушения при проведении</w:t>
      </w:r>
      <w:r w:rsidR="008855EC">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пожарно</w:t>
      </w:r>
      <w:r w:rsidR="008855EC">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lastRenderedPageBreak/>
        <w:t xml:space="preserve">спасательных работ (пожарных </w:t>
      </w:r>
      <w:proofErr w:type="spellStart"/>
      <w:r w:rsidRPr="00880677">
        <w:rPr>
          <w:rFonts w:ascii="Times New Roman" w:eastAsia="Times New Roman" w:hAnsi="Times New Roman" w:cs="Times New Roman"/>
          <w:sz w:val="28"/>
          <w:szCs w:val="28"/>
          <w:lang w:eastAsia="ru-RU"/>
        </w:rPr>
        <w:t>автолестниц</w:t>
      </w:r>
      <w:proofErr w:type="spellEnd"/>
      <w:r w:rsidRPr="00880677">
        <w:rPr>
          <w:rFonts w:ascii="Times New Roman" w:eastAsia="Times New Roman" w:hAnsi="Times New Roman" w:cs="Times New Roman"/>
          <w:sz w:val="28"/>
          <w:szCs w:val="28"/>
          <w:lang w:eastAsia="ru-RU"/>
        </w:rPr>
        <w:t>, автоподъёмников, автоцистерн с лестницей и т.п.).</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Проезд и подъезд должен быть оборудован с учётом исключения негативного воздействия климатических факторов (дождь, снег) на дорожное покрытие и уклона местности на возможность подъезда к ним пожарных автомобилей.</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Допускается увеличивать расстояние от края проезжей части автомобильной дороги до ближней стены временного здания или сооружения до 60 метров при условии устройства тупиковых дорог к этим зданиям и сооружениям с площадками для разворота пожарной техники и устройством на этих площадках пожарных гидрантов. При этом расстояние от временного здания или сооружения до площадок для разворота пожарной техники должно быть не менее 5, но не более 15 метров, а расстояние между тупиковыми дорогами должно быть не более 100 метров.</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Проверка готовности подъездов и проездов, а также установка на </w:t>
      </w:r>
      <w:proofErr w:type="spellStart"/>
      <w:r w:rsidRPr="00880677">
        <w:rPr>
          <w:rFonts w:ascii="Times New Roman" w:eastAsia="Times New Roman" w:hAnsi="Times New Roman" w:cs="Times New Roman"/>
          <w:sz w:val="28"/>
          <w:szCs w:val="28"/>
          <w:lang w:eastAsia="ru-RU"/>
        </w:rPr>
        <w:t>водоисточники</w:t>
      </w:r>
      <w:proofErr w:type="spellEnd"/>
      <w:r w:rsidRPr="00880677">
        <w:rPr>
          <w:rFonts w:ascii="Times New Roman" w:eastAsia="Times New Roman" w:hAnsi="Times New Roman" w:cs="Times New Roman"/>
          <w:sz w:val="28"/>
          <w:szCs w:val="28"/>
          <w:lang w:eastAsia="ru-RU"/>
        </w:rPr>
        <w:t xml:space="preserve"> проводится до начала проведения мероприятий с массовым пребыванием людей с использованием пожарных автомобилей из перечня штатного расписания выезда пожарно-спасательного гарнизона с проведением боевого развертывания пожарных автомобилей по усмотрению руководителя штаба пожаротушения.</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На территории объекта проведения массового мероприятия устраиваются не менее 2-х въездов с противоположных сторон. Дороги должны иметь покрытие, пригодное для проезда пожарных автомобилей в любое время года. Ворота для въезда на территорию объекта должны быть шириной не менее 4 метров.</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У въездов на территорию объекта устанавливаются (вывешиваются) планы с нанесенными основными и вспомогательными зданиями и сооружениями, въездами, подъездами, местонахождением </w:t>
      </w:r>
      <w:proofErr w:type="spellStart"/>
      <w:r w:rsidRPr="00880677">
        <w:rPr>
          <w:rFonts w:ascii="Times New Roman" w:eastAsia="Times New Roman" w:hAnsi="Times New Roman" w:cs="Times New Roman"/>
          <w:sz w:val="28"/>
          <w:szCs w:val="28"/>
          <w:lang w:eastAsia="ru-RU"/>
        </w:rPr>
        <w:t>водоисточников</w:t>
      </w:r>
      <w:proofErr w:type="spellEnd"/>
      <w:r w:rsidRPr="00880677">
        <w:rPr>
          <w:rFonts w:ascii="Times New Roman" w:eastAsia="Times New Roman" w:hAnsi="Times New Roman" w:cs="Times New Roman"/>
          <w:sz w:val="28"/>
          <w:szCs w:val="28"/>
          <w:lang w:eastAsia="ru-RU"/>
        </w:rPr>
        <w:t>, средств пожаротушения, связи и местами размещения пожарных автомобилей.</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 местам открытого хранения строительных материалов, конструкций и оборудования обеспечивается свободный подъезд пожарной техники.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случае отсутствия возможности выполнения свободного подъезда, должен быть обеспечен подъезд пожарной техники к указанным объектам на расстояние не более 60 метров.</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Дороги, проезды и подъезды к сооружениям и строениям, открытым складам, наружным пожарным лестницам и пожарным гидрантам должны содержаться в исправном состоянии.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 допускать использование для стоянки автомобилей (частных автомобилей и автомобилей организаций) разворотных и специальных площадок, предназначенных для установки пожарно-спасательной техники.</w:t>
      </w:r>
    </w:p>
    <w:p w:rsid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Требования к габаритным размерам сквозных проездов в сооружениях и строениях могут уточняться в зависимости от технических характеристик применяемой пожарной техники.</w:t>
      </w:r>
    </w:p>
    <w:p w:rsidR="008855EC" w:rsidRPr="008855EC" w:rsidRDefault="008855EC" w:rsidP="008855EC">
      <w:pPr>
        <w:tabs>
          <w:tab w:val="left" w:pos="1560"/>
        </w:tabs>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Наружное противопожарное водоснабжение и размещение пожарных гидрантов</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Для тушения пожара во временных зданиях и сооружениях следует предусматривать использование наружных сетей объединенного хозяйственно-питьевого и противопожарного водопровода населенного пункта, в котором планируется проведение мероприятий с массовым пребыванием людей.</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отсутствии на объекте системы централизованного противопожарного водоснабжения допускается использование пожарных водоемов или резервуаров с запасом воды на нужды пожаротушения, определенного расчетом, но не менее 50 м</w:t>
      </w:r>
      <w:r w:rsidRPr="008855EC">
        <w:rPr>
          <w:rFonts w:ascii="Times New Roman" w:eastAsia="Times New Roman" w:hAnsi="Times New Roman" w:cs="Times New Roman"/>
          <w:sz w:val="28"/>
          <w:szCs w:val="28"/>
          <w:vertAlign w:val="superscript"/>
          <w:lang w:eastAsia="ru-RU"/>
        </w:rPr>
        <w:t>3</w:t>
      </w:r>
      <w:r w:rsidRPr="00880677">
        <w:rPr>
          <w:rFonts w:ascii="Times New Roman" w:eastAsia="Times New Roman" w:hAnsi="Times New Roman" w:cs="Times New Roman"/>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размещении временных зданий и сооружений следует учитывать требования к расположению пожарных гидрантов, а также пожарных водоемов и резервуаров, установленные СП 8.13130.2009.</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 пожарным гидрантам, водоемам и резервуарам должен быть обеспечен подъезд и предусмотрены площадки для установки пожарных автомобилей в соответствии с требованиями СП 8.13130.2009.</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Стоянка автомобилей над люками пожарных гидрантов запрещается.</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Временные здания и сооружения следует размещать на расстоянии от источников наружного противопожарного водоснабжения не превышающем 200 метров при использовании пожарных автоцистерн и 100-150 метров </w:t>
      </w:r>
      <w:r w:rsidR="008855EC">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при использовании пожарных мотопомп.</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При размещении временных зданий и сооружений на большем расстоянии от источников наружного противопожарного водоснабжения, для их защиты требуется организация круглосуточного дежурства пожарных подразделений на мобильной пожарной технике </w:t>
      </w:r>
      <w:r w:rsidR="008855EC">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пожарных постов в период проведения мероприятий.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w:t>
      </w:r>
    </w:p>
    <w:p w:rsidR="00880677" w:rsidRPr="008855EC" w:rsidRDefault="00880677" w:rsidP="008855EC">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8855EC">
        <w:rPr>
          <w:rFonts w:ascii="Times New Roman" w:eastAsia="Times New Roman" w:hAnsi="Times New Roman" w:cs="Times New Roman"/>
          <w:b/>
          <w:sz w:val="32"/>
          <w:szCs w:val="32"/>
          <w:lang w:eastAsia="ru-RU"/>
        </w:rPr>
        <w:t>КОНСТРУКЦИИ, ПОКРЫТИЯ И ОТДЕЛОЧНЫЕ</w:t>
      </w:r>
      <w:r w:rsidR="008855EC">
        <w:rPr>
          <w:rFonts w:ascii="Times New Roman" w:eastAsia="Times New Roman" w:hAnsi="Times New Roman" w:cs="Times New Roman"/>
          <w:b/>
          <w:sz w:val="32"/>
          <w:szCs w:val="32"/>
          <w:lang w:eastAsia="ru-RU"/>
        </w:rPr>
        <w:t xml:space="preserve"> </w:t>
      </w:r>
      <w:r w:rsidRPr="008855EC">
        <w:rPr>
          <w:rFonts w:ascii="Times New Roman" w:eastAsia="Times New Roman" w:hAnsi="Times New Roman" w:cs="Times New Roman"/>
          <w:b/>
          <w:sz w:val="32"/>
          <w:szCs w:val="32"/>
          <w:lang w:eastAsia="ru-RU"/>
        </w:rPr>
        <w:t>МАТЕРИАЛЫ</w:t>
      </w:r>
      <w:r w:rsidR="008855EC">
        <w:rPr>
          <w:rFonts w:ascii="Times New Roman" w:eastAsia="Times New Roman" w:hAnsi="Times New Roman" w:cs="Times New Roman"/>
          <w:b/>
          <w:sz w:val="32"/>
          <w:szCs w:val="32"/>
          <w:lang w:eastAsia="ru-RU"/>
        </w:rPr>
        <w:t>.</w:t>
      </w:r>
    </w:p>
    <w:p w:rsidR="008855EC" w:rsidRPr="008855EC" w:rsidRDefault="008855EC" w:rsidP="008855EC">
      <w:pPr>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Декоративно-отделочные, облицовочные материалы и покрытия полов</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тентовых конструкций следует применять материалы, которые не должны относиться к группам Г4 по горючести, ВЗ по воспламеняемости и Т4 по токсичности продуктов горения.</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объектов временной застройки, в том числе для временных: сцен, выставочных, а также рекламно-оформительских конструкций, выставочных стендов, временных зон делового общения (в том числе в виде выставочных стендов), при наличии технической возможности преимущество следует отдавать негорючим материалам.</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 случае отсутствия такой возможности допускается применение материалов с низкими показателями пожарной опасности, подверженных огнезащитной обработке до показателей Г1, В1, Д2, Т2 или до показателей В2, Д2, Т2, РП1 (для </w:t>
      </w:r>
      <w:proofErr w:type="spellStart"/>
      <w:r w:rsidRPr="00880677">
        <w:rPr>
          <w:rFonts w:ascii="Times New Roman" w:eastAsia="Times New Roman" w:hAnsi="Times New Roman" w:cs="Times New Roman"/>
          <w:sz w:val="28"/>
          <w:szCs w:val="28"/>
          <w:lang w:eastAsia="ru-RU"/>
        </w:rPr>
        <w:t>ковролиновых</w:t>
      </w:r>
      <w:proofErr w:type="spellEnd"/>
      <w:r w:rsidRPr="00880677">
        <w:rPr>
          <w:rFonts w:ascii="Times New Roman" w:eastAsia="Times New Roman" w:hAnsi="Times New Roman" w:cs="Times New Roman"/>
          <w:sz w:val="28"/>
          <w:szCs w:val="28"/>
          <w:lang w:eastAsia="ru-RU"/>
        </w:rPr>
        <w:t xml:space="preserve"> покрытий), а также тканей с обеспечением характеристик, как для: трудновоспламеняемых тканей (по ГОСТ Р 50810-95), тканей с умеренной дымообразующей способностью Д2 (по ГОСТ 12.1.044-89), тканей с умеренной токсичностью продуктов горения Т2 (по ГОСТ 12.1.044-89), тканей, не относящихся к </w:t>
      </w:r>
      <w:proofErr w:type="spellStart"/>
      <w:r w:rsidRPr="00880677">
        <w:rPr>
          <w:rFonts w:ascii="Times New Roman" w:eastAsia="Times New Roman" w:hAnsi="Times New Roman" w:cs="Times New Roman"/>
          <w:sz w:val="28"/>
          <w:szCs w:val="28"/>
          <w:lang w:eastAsia="ru-RU"/>
        </w:rPr>
        <w:t>легковоспламеняемым</w:t>
      </w:r>
      <w:proofErr w:type="spellEnd"/>
      <w:r w:rsidRPr="00880677">
        <w:rPr>
          <w:rFonts w:ascii="Times New Roman" w:eastAsia="Times New Roman" w:hAnsi="Times New Roman" w:cs="Times New Roman"/>
          <w:sz w:val="28"/>
          <w:szCs w:val="28"/>
          <w:lang w:eastAsia="ru-RU"/>
        </w:rPr>
        <w:t xml:space="preserve"> (по ГОСТ Р 53294-2009).</w:t>
      </w:r>
    </w:p>
    <w:p w:rsid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В случае отсутствия возможности проведения огнезащитной обработки для материалов, обеспечивающих внешний вид элементов декоративно-художественного оформления объектов временной застройки, допускается применение горючих материалов при условии обеспечения элементов декоративно-художественного оформления устройствами пожаротушения, работающими в автономном режиме, предназначенными для тушения пожаров классов А, В, С, Е. В случае отсутствия технической возможности монтажа устройств пожаротушения не допускается применение указанных горючих материалов без разработки и реализации комплекса инженерно-технических и организационных мероприятий по обеспечению пожарной безопасности.</w:t>
      </w:r>
    </w:p>
    <w:p w:rsidR="008855EC" w:rsidRPr="00880677" w:rsidRDefault="008855EC" w:rsidP="008855EC">
      <w:pPr>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Огнестойкость временных сооружений</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Допустимая площадь застройки временного здания или сооружения определяется в зависимости от его функционального назначения, в соответствии с требованиями СП 2.13130.2012. В случае если степень огнестойкости и класс конструктивной пожарной опасности здания не определены, допускается данные объекты принимать V степени огнестойкости, класса конструктивной пожарной опасности СЗ.</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случае если мобильное здание (палатка, тент, кабина, трейлер, контейнер, модуль) является отдельно стоящим одноэтажным сооружением, его степень огнестойкости и класс конструктивной пожарной опасности не нормируется, при условии соблюдения противопожарных расстояний, указанных в п. 3.1.1 настоящих рекомендаций.</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совмещенной установке кабин, блок-контейнеров суммарная площадь застройки не должна превышать 1200 м</w:t>
      </w:r>
      <w:r w:rsidRPr="008855EC">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а при возведении на их основе сооружений в 2 этажа площадь застройки не должна превышать 800 м</w:t>
      </w:r>
      <w:r w:rsidRPr="008855EC">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Ограждающие конструкции должны быть из материалов группы горючести не ниже Г1.</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Палатки и тентовые сооружения необходимо устанавливать группами площадью застройки не более 500 м</w:t>
      </w:r>
      <w:r w:rsidRPr="008855EC">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Расстояние между группами палаток должно быть не менее 15 м.</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совмещенной установке палаток, тентов и трейлеров степень огнестойкости и класс конструктивной пожарной опасности не нормируется.</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Конструкции этажерок для размещения телевизионного оборудования допускается закрывать для защиты от атмосферного или акустического воздействия материалами с ненормируемым пределом огнестойкости и классом конструктивной пожарной опасности при условии выполнения огнезащитной обработки горючих материалов до показателей не хуже, чем: Г1, В1, Д2, Т2, РП1, при этом данные этажерки не должны быть высотой более чем в 4 яруса. В случае отсутствия возможности проведения огнезащитной обработки допускается не проводить огнезащитную обработку при условии обеспечения устройствами пожаротушения, работающими в автономном режиме, предназначенными для тушения пожаров классов А, В, С, Е.</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Несущие конструкции этажерок, ярусов временных сооружений, а также конструкции, образующие уклон амфитеатров, трибун и т.п. сооружений необходимо выполнять из негорючих материалов, при этом предел огнестойкости данных конструкций не нормируется.</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Конструкции лестниц, устраиваемых на перепадах высот пола или в конструкциях этажерок, ярусов, амфитеатров, трибун и т.п. сооружений допускается выполнять с ненормируемым пределом огнестойкости и классом конструктивной пожарной опасности, при этом, в случае если данные лестницы будут предназначены для связи более двух ярусов, то несущие конструкции данных лестниц должны быть выполнены из негорючих материалов.</w:t>
      </w:r>
    </w:p>
    <w:p w:rsidR="008855EC" w:rsidRDefault="008855EC" w:rsidP="008855EC">
      <w:pPr>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Объемно-планировочные и конструктивные решения для временных сооружений размещаемых внутри зданий</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случае размещения одноуровневых временных сооружений внутри зданий несущие конструкции допускается применять с ненормируемыми пределами огнестойкости.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случае размещения временных сооружений в два уровня несущие конструкции данных сооружений должны быть из негорючих материалов, а ограждающие конструкции должны быть выполнены из материалов группы горючести не ниже Г1.</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Устройство временных сооружений высотой более двух уровней внутри зданий не допускается.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Класс пожарной опасности временных перегородок и других конструкций временных сооружений не нормируется при условии выполнения положений, изложенных в п. 4.1.2 настоящих рекомендаций.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Устройство временных сооружений высотой более двух уровней внутри зданий не допускается.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Класс пожарной опасности временных перегородок и других конструкций временных сооружений не нормируется при условии выполнения положений, изложенных в п. 4.1.2 настоящих рекомендаций.</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размещении временных перегородок внутри зданий и сооружений I-IV степеней огнестойкости предел огнестойкости временных перегородок не нормируется при условии защиты здания системами автоматического пожаротушения.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Звукоизоляционные материалы в составе временных перегородок и потолков должны быть из негорючих материалов.</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Несущие элементы подвесного потолка, за исключением подвесов, допускается выполнять из горючих материалов, подверженных огнезащитной обработке до показателей не хуже, чем: Г1, В1, Д2, Т2, РП1.</w:t>
      </w:r>
    </w:p>
    <w:p w:rsidR="008855EC" w:rsidRDefault="008855EC" w:rsidP="008855EC">
      <w:pPr>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Огнезащита</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Средства огнезащиты применяются для обеспечения огнестойкости и класса пожарной опасности строительных конструкций, в случае невозможности обеспечения данных характеристик за счет их конструктивных решений, применения соответствующих строительных материалов.</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Пределы огнестойкости строительных конструкций с огнезащитой должны соответствовать принятой степени огнестойкости зданий, сооружений и пожарных отсеков. Соответствие степени огнестойкости зданий, сооружений и </w:t>
      </w:r>
      <w:proofErr w:type="gramStart"/>
      <w:r w:rsidRPr="00880677">
        <w:rPr>
          <w:rFonts w:ascii="Times New Roman" w:eastAsia="Times New Roman" w:hAnsi="Times New Roman" w:cs="Times New Roman"/>
          <w:sz w:val="28"/>
          <w:szCs w:val="28"/>
          <w:lang w:eastAsia="ru-RU"/>
        </w:rPr>
        <w:t>пожарных отсеков</w:t>
      </w:r>
      <w:proofErr w:type="gramEnd"/>
      <w:r w:rsidRPr="00880677">
        <w:rPr>
          <w:rFonts w:ascii="Times New Roman" w:eastAsia="Times New Roman" w:hAnsi="Times New Roman" w:cs="Times New Roman"/>
          <w:sz w:val="28"/>
          <w:szCs w:val="28"/>
          <w:lang w:eastAsia="ru-RU"/>
        </w:rPr>
        <w:t xml:space="preserve"> и предела огнестойкости, применяемых в них строительных конструкций приведено в таблице 21 к ФЗ-123.</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Применение и эксплуатация нанесенных на объект защиты средств огнезащиты осуществляются в соответствии с технической документацией.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соответствии с частью 1 статьи 136 ФЗ-123, техническая документация на средства огнезащиты должна содержать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средств огнезащиты, а также меры безопасности при проведении огнезащитных работ.</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 применению допускаются средства огнезащиты, которые прошли в установленном порядке процедуру обязательного подтверждения соответствия и полностью отвечают требованиям технической документации.</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 допускается использовать средства огнезащиты в местах, исключающих возможность периодической замены или восстановления, а также контроля их состояния.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Выбор вида огнезащиты осуществляется с учетом режима эксплуатации объекта защиты и установленных сроков эксплуатации огнезащитного покрытия. Не допускается повторное применение материалов для устройства временных зданий и сооружений, ранее подверженных огнезащитной обработке, без</w:t>
      </w:r>
      <w:r w:rsidR="008855EC">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подтверждения сохранения огнезащитных свойств непосредственно перед началом работ по застройке. Подтверждение сохранение огнезащитных свойств осуществляется в специализированной лаборатории органа МЧС России.</w:t>
      </w:r>
    </w:p>
    <w:p w:rsidR="008855EC" w:rsidRDefault="008855EC" w:rsidP="008855EC">
      <w:pPr>
        <w:spacing w:after="0" w:line="240" w:lineRule="auto"/>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8855EC">
        <w:rPr>
          <w:rFonts w:ascii="Times New Roman" w:eastAsia="Times New Roman" w:hAnsi="Times New Roman" w:cs="Times New Roman"/>
          <w:b/>
          <w:sz w:val="32"/>
          <w:szCs w:val="32"/>
          <w:lang w:eastAsia="ru-RU"/>
        </w:rPr>
        <w:t>ОБЕСПЕЧЕНИЕ БЕЗОПАСНОЙ ЭВАКУАЦИИ ЛЮДЕЙ ПРИ ПОЖАРЕ</w:t>
      </w:r>
      <w:r w:rsidR="00785732">
        <w:rPr>
          <w:rFonts w:ascii="Times New Roman" w:eastAsia="Times New Roman" w:hAnsi="Times New Roman" w:cs="Times New Roman"/>
          <w:b/>
          <w:sz w:val="32"/>
          <w:szCs w:val="32"/>
          <w:lang w:eastAsia="ru-RU"/>
        </w:rPr>
        <w:t>.</w:t>
      </w:r>
    </w:p>
    <w:p w:rsidR="008855EC" w:rsidRDefault="008855EC" w:rsidP="00B651F4">
      <w:pPr>
        <w:spacing w:after="0" w:line="240" w:lineRule="auto"/>
        <w:ind w:firstLine="709"/>
        <w:jc w:val="both"/>
        <w:rPr>
          <w:rFonts w:ascii="Times New Roman" w:eastAsia="Times New Roman" w:hAnsi="Times New Roman" w:cs="Times New Roman"/>
          <w:sz w:val="28"/>
          <w:szCs w:val="28"/>
          <w:lang w:eastAsia="ru-RU"/>
        </w:rPr>
      </w:pPr>
    </w:p>
    <w:p w:rsidR="00880677" w:rsidRPr="008855EC" w:rsidRDefault="00880677" w:rsidP="008855EC">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8855EC">
        <w:rPr>
          <w:rFonts w:ascii="Times New Roman" w:eastAsia="Times New Roman" w:hAnsi="Times New Roman" w:cs="Times New Roman"/>
          <w:b/>
          <w:sz w:val="28"/>
          <w:szCs w:val="28"/>
          <w:lang w:eastAsia="ru-RU"/>
        </w:rPr>
        <w:t>Эвакуационные пути и выходы</w:t>
      </w:r>
      <w:r w:rsidR="008855EC">
        <w:rPr>
          <w:rFonts w:ascii="Times New Roman" w:eastAsia="Times New Roman" w:hAnsi="Times New Roman" w:cs="Times New Roman"/>
          <w:b/>
          <w:sz w:val="28"/>
          <w:szCs w:val="28"/>
          <w:lang w:eastAsia="ru-RU"/>
        </w:rPr>
        <w:t>.</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эксплуатации эвакуационных путей и выходов должно быть обеспечено соблюдение требований ФЗ-123 и Правил противопожарного режима в Российской Федерации, утвержденные Постановлением Российской Федерации от 25.04.2012г. № 390 «О противопожарном режиме». Соблюдение требований нормативных документов по пожарной безопасности обеспечивается в части, не противоречащей настоящим рекомендациям.</w:t>
      </w:r>
    </w:p>
    <w:p w:rsidR="00880677" w:rsidRPr="008855EC" w:rsidRDefault="00880677" w:rsidP="00750F1D">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55EC">
        <w:rPr>
          <w:rFonts w:ascii="Times New Roman" w:eastAsia="Times New Roman" w:hAnsi="Times New Roman" w:cs="Times New Roman"/>
          <w:sz w:val="28"/>
          <w:szCs w:val="28"/>
          <w:lang w:eastAsia="ru-RU"/>
        </w:rPr>
        <w:t>Все помещения временных зданий и сооружений с учетом их</w:t>
      </w:r>
      <w:r w:rsidR="008855EC" w:rsidRP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функционального назначения должны быть обеспечены необходимым количеством</w:t>
      </w:r>
      <w:r w:rsidR="00B651F4" w:rsidRP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эвакуационных</w:t>
      </w:r>
      <w:r w:rsidR="00B651F4" w:rsidRP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выходов</w:t>
      </w:r>
      <w:r w:rsidR="00B651F4" w:rsidRP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в</w:t>
      </w:r>
      <w:r w:rsidR="00B651F4" w:rsidRP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соответствии</w:t>
      </w:r>
      <w:r w:rsidR="008855EC">
        <w:rPr>
          <w:rFonts w:ascii="Times New Roman" w:eastAsia="Times New Roman" w:hAnsi="Times New Roman" w:cs="Times New Roman"/>
          <w:sz w:val="28"/>
          <w:szCs w:val="28"/>
          <w:lang w:eastAsia="ru-RU"/>
        </w:rPr>
        <w:t xml:space="preserve"> </w:t>
      </w:r>
      <w:r w:rsidRPr="008855EC">
        <w:rPr>
          <w:rFonts w:ascii="Times New Roman" w:eastAsia="Times New Roman" w:hAnsi="Times New Roman" w:cs="Times New Roman"/>
          <w:sz w:val="28"/>
          <w:szCs w:val="28"/>
          <w:lang w:eastAsia="ru-RU"/>
        </w:rPr>
        <w:t>с требованиями, установленными нормативными правовыми актами по пожарной безопасности. Соблюдение требований нормативных документов по пожарной безопасности обеспечивается в части, не противоречащей настоящим рекомендациям.</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Должна быть разработана инструкция, определяющая действия персонала объекта по обеспечению безопасной и своевременной эвакуации людей, в том числе маломобильных групп населения.</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размещении временных сооружений внутри существующих (капитальных) зданий и сооружений необходимо обеспечить возможность безопасной эвакуации людей с учетом наличия временных конструкций.</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Во временных зданиях и сооружениях, на случай отключения электроэнергии, у обслуживающего персонала должны быть электрические фонари. Количество фонарей определяется руководителем, исходя из особенностей объекта.</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Устройства для </w:t>
      </w:r>
      <w:proofErr w:type="spellStart"/>
      <w:r w:rsidRPr="00880677">
        <w:rPr>
          <w:rFonts w:ascii="Times New Roman" w:eastAsia="Times New Roman" w:hAnsi="Times New Roman" w:cs="Times New Roman"/>
          <w:sz w:val="28"/>
          <w:szCs w:val="28"/>
          <w:lang w:eastAsia="ru-RU"/>
        </w:rPr>
        <w:t>самозакрывания</w:t>
      </w:r>
      <w:proofErr w:type="spellEnd"/>
      <w:r w:rsidRPr="00880677">
        <w:rPr>
          <w:rFonts w:ascii="Times New Roman" w:eastAsia="Times New Roman" w:hAnsi="Times New Roman" w:cs="Times New Roman"/>
          <w:sz w:val="28"/>
          <w:szCs w:val="28"/>
          <w:lang w:eastAsia="ru-RU"/>
        </w:rPr>
        <w:t xml:space="preserve"> дверей должны находиться в исправном состоянии. Не допускается устанавливать какие-либо приспособления, препятствующие свободному открыванию дверей, а также их закрыванию для дверей, оборудованных соответствующими устройствами.</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 допускается установка на путях эвакуации временных ограждений, за исключением ленточных ограждений, разделяющих людские потоки.</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расстановке технологического и выставочного оборудования в помещениях должна быть обеспечена нормативная ширина эвакуационных путей и выходов, обеспечивающая безопасную эвакуацию людей, что должно подтверждаться соответствующими расчетами.</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Ковры, ковровые дорожки и другие покрытия полов в помещениях с массовым пребыванием людей и на путях эвакуации должны надежно крепиться к полу.</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Помещения во временных зданиях и сооружениях в зависимости от их функционального назначения должны быть оснащены средствами индивидуальной защиты органов дыхания и зрения человека от токсичных продуктов горения по количеству персонала, обеспечивающего безопасную эвакуацию людей в случае пожара.</w:t>
      </w:r>
    </w:p>
    <w:p w:rsidR="00880677" w:rsidRP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Эвакуационные выходы со 2-го и 3-го этажей блок-контейнеров и других временных сооружений следует предусматривать по наружным открытым галереям и лестницам, размещаемым вдоль галерей с расстоянием между ними не более 60 метров.</w:t>
      </w:r>
    </w:p>
    <w:p w:rsidR="00880677" w:rsidRDefault="00880677" w:rsidP="008855EC">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Количество эвакуационных выходов и их ширина для тентовых сооружений определяются в соответствии с таблицей 1 или в соответствии с расчетом.</w:t>
      </w:r>
    </w:p>
    <w:p w:rsidR="00880677" w:rsidRDefault="00880677" w:rsidP="008855EC">
      <w:pPr>
        <w:spacing w:after="0" w:line="240" w:lineRule="auto"/>
        <w:ind w:firstLine="709"/>
        <w:jc w:val="right"/>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Таблица 1</w:t>
      </w:r>
    </w:p>
    <w:tbl>
      <w:tblPr>
        <w:tblW w:w="10124" w:type="dxa"/>
        <w:tblInd w:w="10" w:type="dxa"/>
        <w:tblLayout w:type="fixed"/>
        <w:tblCellMar>
          <w:left w:w="10" w:type="dxa"/>
          <w:right w:w="10" w:type="dxa"/>
        </w:tblCellMar>
        <w:tblLook w:val="04A0" w:firstRow="1" w:lastRow="0" w:firstColumn="1" w:lastColumn="0" w:noHBand="0" w:noVBand="1"/>
      </w:tblPr>
      <w:tblGrid>
        <w:gridCol w:w="2962"/>
        <w:gridCol w:w="3264"/>
        <w:gridCol w:w="3898"/>
      </w:tblGrid>
      <w:tr w:rsidR="008855EC" w:rsidTr="00706542">
        <w:trPr>
          <w:trHeight w:hRule="exact" w:val="994"/>
        </w:trPr>
        <w:tc>
          <w:tcPr>
            <w:tcW w:w="2962" w:type="dxa"/>
            <w:tcBorders>
              <w:top w:val="single" w:sz="4" w:space="0" w:color="auto"/>
              <w:left w:val="single" w:sz="4" w:space="0" w:color="auto"/>
            </w:tcBorders>
            <w:shd w:val="clear" w:color="auto" w:fill="FFFFFF"/>
          </w:tcPr>
          <w:p w:rsidR="008855EC" w:rsidRPr="008855EC" w:rsidRDefault="008855EC" w:rsidP="008855EC">
            <w:pPr>
              <w:spacing w:line="317" w:lineRule="exact"/>
              <w:jc w:val="center"/>
              <w:rPr>
                <w:rStyle w:val="25"/>
                <w:rFonts w:eastAsiaTheme="majorEastAsia"/>
              </w:rPr>
            </w:pPr>
            <w:r>
              <w:rPr>
                <w:rStyle w:val="25"/>
                <w:rFonts w:eastAsiaTheme="majorEastAsia"/>
              </w:rPr>
              <w:t>Вместимость по количеству мест</w:t>
            </w:r>
          </w:p>
        </w:tc>
        <w:tc>
          <w:tcPr>
            <w:tcW w:w="3264"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Минимальное число эвакуационных выходов</w:t>
            </w:r>
          </w:p>
        </w:tc>
        <w:tc>
          <w:tcPr>
            <w:tcW w:w="3898" w:type="dxa"/>
            <w:tcBorders>
              <w:top w:val="single" w:sz="4" w:space="0" w:color="auto"/>
              <w:left w:val="single" w:sz="4" w:space="0" w:color="auto"/>
              <w:righ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Минимальная ширина каждого эвакуационного выхода, м</w:t>
            </w:r>
          </w:p>
        </w:tc>
      </w:tr>
      <w:tr w:rsidR="008855EC" w:rsidTr="00706542">
        <w:trPr>
          <w:trHeight w:hRule="exact" w:val="322"/>
        </w:trPr>
        <w:tc>
          <w:tcPr>
            <w:tcW w:w="2962" w:type="dxa"/>
            <w:tcBorders>
              <w:top w:val="single" w:sz="4" w:space="0" w:color="auto"/>
              <w:left w:val="single" w:sz="4" w:space="0" w:color="auto"/>
            </w:tcBorders>
            <w:shd w:val="clear" w:color="auto" w:fill="FFFFFF"/>
            <w:vAlign w:val="center"/>
          </w:tcPr>
          <w:p w:rsidR="008855EC" w:rsidRPr="008855EC" w:rsidRDefault="008855EC" w:rsidP="008855EC">
            <w:pPr>
              <w:spacing w:line="317" w:lineRule="exact"/>
              <w:jc w:val="center"/>
              <w:rPr>
                <w:rStyle w:val="25"/>
                <w:rFonts w:eastAsiaTheme="majorEastAsia"/>
              </w:rPr>
            </w:pPr>
            <w:r>
              <w:rPr>
                <w:rStyle w:val="25"/>
                <w:rFonts w:eastAsiaTheme="majorEastAsia"/>
              </w:rPr>
              <w:t>От10 до 199</w:t>
            </w:r>
          </w:p>
        </w:tc>
        <w:tc>
          <w:tcPr>
            <w:tcW w:w="3264"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2</w:t>
            </w:r>
          </w:p>
        </w:tc>
        <w:tc>
          <w:tcPr>
            <w:tcW w:w="3898" w:type="dxa"/>
            <w:tcBorders>
              <w:top w:val="single" w:sz="4" w:space="0" w:color="auto"/>
              <w:left w:val="single" w:sz="4" w:space="0" w:color="auto"/>
              <w:righ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1,2</w:t>
            </w:r>
          </w:p>
        </w:tc>
      </w:tr>
      <w:tr w:rsidR="008855EC" w:rsidTr="00706542">
        <w:trPr>
          <w:trHeight w:hRule="exact" w:val="326"/>
        </w:trPr>
        <w:tc>
          <w:tcPr>
            <w:tcW w:w="2962"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От 200 до 499</w:t>
            </w:r>
          </w:p>
        </w:tc>
        <w:tc>
          <w:tcPr>
            <w:tcW w:w="3264"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3</w:t>
            </w:r>
          </w:p>
        </w:tc>
        <w:tc>
          <w:tcPr>
            <w:tcW w:w="3898" w:type="dxa"/>
            <w:tcBorders>
              <w:top w:val="single" w:sz="4" w:space="0" w:color="auto"/>
              <w:left w:val="single" w:sz="4" w:space="0" w:color="auto"/>
              <w:righ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1,8</w:t>
            </w:r>
          </w:p>
        </w:tc>
      </w:tr>
      <w:tr w:rsidR="008855EC" w:rsidTr="00706542">
        <w:trPr>
          <w:trHeight w:hRule="exact" w:val="331"/>
        </w:trPr>
        <w:tc>
          <w:tcPr>
            <w:tcW w:w="2962"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От 500 до 999</w:t>
            </w:r>
          </w:p>
        </w:tc>
        <w:tc>
          <w:tcPr>
            <w:tcW w:w="3264"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4</w:t>
            </w:r>
          </w:p>
        </w:tc>
        <w:tc>
          <w:tcPr>
            <w:tcW w:w="3898" w:type="dxa"/>
            <w:tcBorders>
              <w:top w:val="single" w:sz="4" w:space="0" w:color="auto"/>
              <w:left w:val="single" w:sz="4" w:space="0" w:color="auto"/>
              <w:righ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2,4</w:t>
            </w:r>
          </w:p>
        </w:tc>
      </w:tr>
      <w:tr w:rsidR="008855EC" w:rsidTr="00706542">
        <w:trPr>
          <w:trHeight w:hRule="exact" w:val="322"/>
        </w:trPr>
        <w:tc>
          <w:tcPr>
            <w:tcW w:w="2962"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От 1000 до 1999</w:t>
            </w:r>
          </w:p>
        </w:tc>
        <w:tc>
          <w:tcPr>
            <w:tcW w:w="3264"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5</w:t>
            </w:r>
          </w:p>
        </w:tc>
        <w:tc>
          <w:tcPr>
            <w:tcW w:w="3898" w:type="dxa"/>
            <w:tcBorders>
              <w:top w:val="single" w:sz="4" w:space="0" w:color="auto"/>
              <w:left w:val="single" w:sz="4" w:space="0" w:color="auto"/>
              <w:righ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3,0</w:t>
            </w:r>
          </w:p>
        </w:tc>
      </w:tr>
      <w:tr w:rsidR="008855EC" w:rsidTr="00706542">
        <w:trPr>
          <w:trHeight w:hRule="exact" w:val="326"/>
        </w:trPr>
        <w:tc>
          <w:tcPr>
            <w:tcW w:w="2962"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От 2000 до 2999</w:t>
            </w:r>
          </w:p>
        </w:tc>
        <w:tc>
          <w:tcPr>
            <w:tcW w:w="3264" w:type="dxa"/>
            <w:tcBorders>
              <w:top w:val="single" w:sz="4" w:space="0" w:color="auto"/>
              <w:lef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6</w:t>
            </w:r>
          </w:p>
        </w:tc>
        <w:tc>
          <w:tcPr>
            <w:tcW w:w="3898" w:type="dxa"/>
            <w:tcBorders>
              <w:top w:val="single" w:sz="4" w:space="0" w:color="auto"/>
              <w:left w:val="single" w:sz="4" w:space="0" w:color="auto"/>
              <w:right w:val="single" w:sz="4" w:space="0" w:color="auto"/>
            </w:tcBorders>
            <w:shd w:val="clear" w:color="auto" w:fill="FFFFFF"/>
            <w:vAlign w:val="bottom"/>
          </w:tcPr>
          <w:p w:rsidR="008855EC" w:rsidRPr="008855EC" w:rsidRDefault="008855EC" w:rsidP="008855EC">
            <w:pPr>
              <w:spacing w:line="317" w:lineRule="exact"/>
              <w:jc w:val="center"/>
              <w:rPr>
                <w:rStyle w:val="25"/>
                <w:rFonts w:eastAsiaTheme="majorEastAsia"/>
              </w:rPr>
            </w:pPr>
            <w:r>
              <w:rPr>
                <w:rStyle w:val="25"/>
                <w:rFonts w:eastAsiaTheme="majorEastAsia"/>
              </w:rPr>
              <w:t>3,0</w:t>
            </w:r>
          </w:p>
        </w:tc>
      </w:tr>
      <w:tr w:rsidR="008855EC" w:rsidTr="00706542">
        <w:trPr>
          <w:trHeight w:hRule="exact" w:val="341"/>
        </w:trPr>
        <w:tc>
          <w:tcPr>
            <w:tcW w:w="2962" w:type="dxa"/>
            <w:tcBorders>
              <w:top w:val="single" w:sz="4" w:space="0" w:color="auto"/>
              <w:left w:val="single" w:sz="4" w:space="0" w:color="auto"/>
              <w:bottom w:val="single" w:sz="4" w:space="0" w:color="auto"/>
            </w:tcBorders>
            <w:shd w:val="clear" w:color="auto" w:fill="FFFFFF"/>
          </w:tcPr>
          <w:p w:rsidR="008855EC" w:rsidRPr="008855EC" w:rsidRDefault="008855EC" w:rsidP="008855EC">
            <w:pPr>
              <w:spacing w:line="317" w:lineRule="exact"/>
              <w:jc w:val="center"/>
              <w:rPr>
                <w:rStyle w:val="25"/>
                <w:rFonts w:eastAsiaTheme="majorEastAsia"/>
              </w:rPr>
            </w:pPr>
            <w:r>
              <w:rPr>
                <w:rStyle w:val="25"/>
                <w:rFonts w:eastAsiaTheme="majorEastAsia"/>
              </w:rPr>
              <w:t>Свыше 3000</w:t>
            </w:r>
          </w:p>
        </w:tc>
        <w:tc>
          <w:tcPr>
            <w:tcW w:w="3264" w:type="dxa"/>
            <w:tcBorders>
              <w:top w:val="single" w:sz="4" w:space="0" w:color="auto"/>
              <w:left w:val="single" w:sz="4" w:space="0" w:color="auto"/>
              <w:bottom w:val="single" w:sz="4" w:space="0" w:color="auto"/>
            </w:tcBorders>
            <w:shd w:val="clear" w:color="auto" w:fill="FFFFFF"/>
          </w:tcPr>
          <w:p w:rsidR="008855EC" w:rsidRPr="008855EC" w:rsidRDefault="008855EC" w:rsidP="008855EC">
            <w:pPr>
              <w:spacing w:line="317" w:lineRule="exact"/>
              <w:jc w:val="center"/>
              <w:rPr>
                <w:rStyle w:val="25"/>
                <w:rFonts w:eastAsiaTheme="majorEastAsia"/>
              </w:rPr>
            </w:pPr>
            <w:r>
              <w:rPr>
                <w:rStyle w:val="25"/>
                <w:rFonts w:eastAsiaTheme="majorEastAsia"/>
              </w:rPr>
              <w:t>7</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rsidR="008855EC" w:rsidRPr="008855EC" w:rsidRDefault="008855EC" w:rsidP="008855EC">
            <w:pPr>
              <w:spacing w:line="317" w:lineRule="exact"/>
              <w:jc w:val="center"/>
              <w:rPr>
                <w:rStyle w:val="25"/>
                <w:rFonts w:eastAsiaTheme="majorEastAsia"/>
              </w:rPr>
            </w:pPr>
            <w:r>
              <w:rPr>
                <w:rStyle w:val="25"/>
                <w:rFonts w:eastAsiaTheme="majorEastAsia"/>
              </w:rPr>
              <w:t>3,0</w:t>
            </w:r>
          </w:p>
        </w:tc>
      </w:tr>
    </w:tbl>
    <w:p w:rsidR="008855EC" w:rsidRPr="00880677" w:rsidRDefault="008855EC" w:rsidP="008855EC">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временных сооружений всех типов длина пути эвакуации из любой точки до ближайшего выхода наружу не должна превышать 25 метров или должна определяться в соответствии с расчетом.</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Уклон входных и выходных пандусов на путях движения людей не должен превышать 1:6.</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расчета ширины путей эвакуации и эвакуационных выходов в помещениях выставочного назначения вместимость данных помещений следует принимать из расчета 1,35 м</w:t>
      </w:r>
      <w:r w:rsidR="00706542" w:rsidRPr="00706542">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площади помещения на 1 человека.</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расчета ширины путей эвакуации и эвакуационных выходов в помещениях конференц-залов и т.п. вместимость данных помещений следует принимать по количеству посадочных мест в данных помещениях, увеличенному на 5%.</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Для расчета ширины путей эвакуации и эвакуационных выходов в помещениях переговорных, офисных помещениях и т.п. вместимость данных помещений следует принимать по количеству посадочных мест в данных помещениях, увеличенному на 5%, а при отсутствии информации по количеству мест </w:t>
      </w:r>
      <w:r w:rsidR="0070654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из расчета 6 м площади помещения на 1 человека.</w:t>
      </w:r>
    </w:p>
    <w:p w:rsidR="00880677" w:rsidRPr="00706542" w:rsidRDefault="00706542" w:rsidP="00750F1D">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У</w:t>
      </w:r>
      <w:r w:rsidR="00880677" w:rsidRPr="00706542">
        <w:rPr>
          <w:rFonts w:ascii="Times New Roman" w:eastAsia="Times New Roman" w:hAnsi="Times New Roman" w:cs="Times New Roman"/>
          <w:sz w:val="28"/>
          <w:szCs w:val="28"/>
          <w:lang w:eastAsia="ru-RU"/>
        </w:rPr>
        <w:t>стройство лестниц в соответствии с требованиями, предъявляемыми к лестницам на путях эвакуации, для доступа на конструкции</w:t>
      </w:r>
      <w:r>
        <w:rPr>
          <w:rFonts w:ascii="Times New Roman" w:eastAsia="Times New Roman" w:hAnsi="Times New Roman" w:cs="Times New Roman"/>
          <w:sz w:val="28"/>
          <w:szCs w:val="28"/>
          <w:lang w:eastAsia="ru-RU"/>
        </w:rPr>
        <w:t xml:space="preserve"> </w:t>
      </w:r>
      <w:r w:rsidR="00880677" w:rsidRPr="00706542">
        <w:rPr>
          <w:rFonts w:ascii="Times New Roman" w:eastAsia="Times New Roman" w:hAnsi="Times New Roman" w:cs="Times New Roman"/>
          <w:sz w:val="28"/>
          <w:szCs w:val="28"/>
          <w:lang w:eastAsia="ru-RU"/>
        </w:rPr>
        <w:t>кабельных мостов и иных временных конструкций для прокладки кабелей, не требуется.</w:t>
      </w:r>
    </w:p>
    <w:p w:rsid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Принятые решения по устройству эвакуационных путей и выходов должны быть обоснованы расчетами, подтверждающими возможность обеспечения безопасной эвакуации людей. При проведении расчетов допускается ужесточение расчетных ситуаций по эвакуации на случай возможного временного блокирования более одного эвакуационного выхода при введении особого режима охраны.</w:t>
      </w:r>
    </w:p>
    <w:p w:rsidR="00706542" w:rsidRPr="00706542" w:rsidRDefault="00706542" w:rsidP="00706542">
      <w:pPr>
        <w:tabs>
          <w:tab w:val="left" w:pos="1560"/>
        </w:tabs>
        <w:spacing w:after="0" w:line="240" w:lineRule="auto"/>
        <w:jc w:val="both"/>
        <w:rPr>
          <w:rFonts w:ascii="Times New Roman" w:eastAsia="Times New Roman" w:hAnsi="Times New Roman" w:cs="Times New Roman"/>
          <w:sz w:val="28"/>
          <w:szCs w:val="28"/>
          <w:lang w:eastAsia="ru-RU"/>
        </w:rPr>
      </w:pPr>
    </w:p>
    <w:p w:rsidR="00880677" w:rsidRPr="00706542"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706542">
        <w:rPr>
          <w:rFonts w:ascii="Times New Roman" w:eastAsia="Times New Roman" w:hAnsi="Times New Roman" w:cs="Times New Roman"/>
          <w:b/>
          <w:sz w:val="28"/>
          <w:szCs w:val="28"/>
          <w:lang w:eastAsia="ru-RU"/>
        </w:rPr>
        <w:t>Планы эвакуации</w:t>
      </w:r>
      <w:r w:rsidR="00785732">
        <w:rPr>
          <w:rFonts w:ascii="Times New Roman" w:eastAsia="Times New Roman" w:hAnsi="Times New Roman" w:cs="Times New Roman"/>
          <w:b/>
          <w:sz w:val="28"/>
          <w:szCs w:val="28"/>
          <w:lang w:eastAsia="ru-RU"/>
        </w:rPr>
        <w:t>.</w:t>
      </w:r>
    </w:p>
    <w:p w:rsidR="00880677" w:rsidRPr="00706542" w:rsidRDefault="00880677" w:rsidP="00750F1D">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Для обеспечения быстрой и безопасной эвакуации людей из временных зданий и сооружений, в которых может одновременно находиться 50 и более человек, а также на объекте с рабочими местами на этаже для 10 и более человек, должны быть разработаны планы эвакуации людей при пожаре, с учетом особенностей проведения мероприятия. Количество планов эвакуации определяется организатором мероприятия исходя из особенностей проведения мероприятия и категории лиц, посещающих мероприятие,</w:t>
      </w:r>
      <w:r w:rsidR="00706542"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и не должно быть менее одного плана на каждые 300 м</w:t>
      </w:r>
      <w:r w:rsidR="00706542" w:rsidRPr="00706542">
        <w:rPr>
          <w:rFonts w:ascii="Times New Roman" w:eastAsia="Times New Roman" w:hAnsi="Times New Roman" w:cs="Times New Roman"/>
          <w:sz w:val="28"/>
          <w:szCs w:val="28"/>
          <w:vertAlign w:val="superscript"/>
          <w:lang w:eastAsia="ru-RU"/>
        </w:rPr>
        <w:t>2</w:t>
      </w:r>
      <w:r w:rsidRPr="00706542">
        <w:rPr>
          <w:rFonts w:ascii="Times New Roman" w:eastAsia="Times New Roman" w:hAnsi="Times New Roman" w:cs="Times New Roman"/>
          <w:sz w:val="28"/>
          <w:szCs w:val="28"/>
          <w:lang w:eastAsia="ru-RU"/>
        </w:rPr>
        <w:t xml:space="preserve"> площади объекта.</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План эвакуации может быть выполнен на фотолюминесцентной основе, состоять из текстовой и графической частей, определяющих действия персонала по обеспечению безопасной и своевременной эвакуации людей и отражающими реальную обстановку на момент проведения мероприятия.</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На плане этажа должны быть показаны: места хранения первичных средств пожаротушения, лестничные клетки, лифты, и лифтовые холлы, помещения, балконы, наружные лестницы, а также двери лестничных клеток, лифтовых холлов и двери, расположенные на пути эвакуации. План должен быть выполнен в соответствующем масштабе.</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Пути эвакуации, ведущие к эвакуационным выходам, следует обозначать сплошной линией зеленого цвета с указанием направления движения.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Пути эвакуации, ведущие к аварийным эвакуационным выходам, следует обозначать штриховой линией зеленого цвета с указанием направления движения.</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Планы эвакуации должны быть размещены в строгом соответствии с местом, указанным на самом плане эвакуации людей при пожаре.</w:t>
      </w:r>
    </w:p>
    <w:p w:rsidR="00880677" w:rsidRPr="00880677" w:rsidRDefault="00880677" w:rsidP="0070654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разработке плана эвакуации людей при пожаре, необходимо руководствоваться требованиями ГОСТ Р 12.2.143.</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706542" w:rsidRDefault="00880677" w:rsidP="00706542">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706542">
        <w:rPr>
          <w:rFonts w:ascii="Times New Roman" w:eastAsia="Times New Roman" w:hAnsi="Times New Roman" w:cs="Times New Roman"/>
          <w:b/>
          <w:sz w:val="32"/>
          <w:szCs w:val="32"/>
          <w:lang w:eastAsia="ru-RU"/>
        </w:rPr>
        <w:t>СИСТЕМЫ</w:t>
      </w:r>
      <w:r w:rsidR="00B651F4" w:rsidRPr="00706542">
        <w:rPr>
          <w:rFonts w:ascii="Times New Roman" w:eastAsia="Times New Roman" w:hAnsi="Times New Roman" w:cs="Times New Roman"/>
          <w:b/>
          <w:sz w:val="32"/>
          <w:szCs w:val="32"/>
          <w:lang w:eastAsia="ru-RU"/>
        </w:rPr>
        <w:t xml:space="preserve"> </w:t>
      </w:r>
      <w:r w:rsidRPr="00706542">
        <w:rPr>
          <w:rFonts w:ascii="Times New Roman" w:eastAsia="Times New Roman" w:hAnsi="Times New Roman" w:cs="Times New Roman"/>
          <w:b/>
          <w:sz w:val="32"/>
          <w:szCs w:val="32"/>
          <w:lang w:eastAsia="ru-RU"/>
        </w:rPr>
        <w:t>ОБЩЕОБМЕННОЙ</w:t>
      </w:r>
      <w:r w:rsidR="00B651F4" w:rsidRPr="00706542">
        <w:rPr>
          <w:rFonts w:ascii="Times New Roman" w:eastAsia="Times New Roman" w:hAnsi="Times New Roman" w:cs="Times New Roman"/>
          <w:b/>
          <w:sz w:val="32"/>
          <w:szCs w:val="32"/>
          <w:lang w:eastAsia="ru-RU"/>
        </w:rPr>
        <w:t xml:space="preserve"> </w:t>
      </w:r>
      <w:r w:rsidRPr="00706542">
        <w:rPr>
          <w:rFonts w:ascii="Times New Roman" w:eastAsia="Times New Roman" w:hAnsi="Times New Roman" w:cs="Times New Roman"/>
          <w:b/>
          <w:sz w:val="32"/>
          <w:szCs w:val="32"/>
          <w:lang w:eastAsia="ru-RU"/>
        </w:rPr>
        <w:t>ВЕНТИЛЯЦИИ</w:t>
      </w:r>
      <w:r w:rsidR="00706542" w:rsidRPr="00706542">
        <w:rPr>
          <w:rFonts w:ascii="Times New Roman" w:eastAsia="Times New Roman" w:hAnsi="Times New Roman" w:cs="Times New Roman"/>
          <w:b/>
          <w:sz w:val="32"/>
          <w:szCs w:val="32"/>
          <w:lang w:eastAsia="ru-RU"/>
        </w:rPr>
        <w:t xml:space="preserve"> </w:t>
      </w:r>
      <w:r w:rsidRPr="00706542">
        <w:rPr>
          <w:rFonts w:ascii="Times New Roman" w:eastAsia="Times New Roman" w:hAnsi="Times New Roman" w:cs="Times New Roman"/>
          <w:b/>
          <w:sz w:val="32"/>
          <w:szCs w:val="32"/>
          <w:lang w:eastAsia="ru-RU"/>
        </w:rPr>
        <w:t>И</w:t>
      </w:r>
      <w:r w:rsidR="00706542">
        <w:rPr>
          <w:rFonts w:ascii="Times New Roman" w:eastAsia="Times New Roman" w:hAnsi="Times New Roman" w:cs="Times New Roman"/>
          <w:b/>
          <w:sz w:val="32"/>
          <w:szCs w:val="32"/>
          <w:lang w:eastAsia="ru-RU"/>
        </w:rPr>
        <w:t xml:space="preserve"> </w:t>
      </w:r>
      <w:r w:rsidRPr="00706542">
        <w:rPr>
          <w:rFonts w:ascii="Times New Roman" w:eastAsia="Times New Roman" w:hAnsi="Times New Roman" w:cs="Times New Roman"/>
          <w:b/>
          <w:sz w:val="32"/>
          <w:szCs w:val="32"/>
          <w:lang w:eastAsia="ru-RU"/>
        </w:rPr>
        <w:t>ПРОТИВОДЫМНОЙ ЗАЩИТЫ</w:t>
      </w:r>
      <w:r w:rsidR="00785732">
        <w:rPr>
          <w:rFonts w:ascii="Times New Roman" w:eastAsia="Times New Roman" w:hAnsi="Times New Roman" w:cs="Times New Roman"/>
          <w:b/>
          <w:sz w:val="32"/>
          <w:szCs w:val="32"/>
          <w:lang w:eastAsia="ru-RU"/>
        </w:rPr>
        <w:t>.</w:t>
      </w:r>
    </w:p>
    <w:p w:rsidR="00706542" w:rsidRP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 зданиях и сооружениях, оборудованных системой пожарной сигнализации, следует предусматривать автоматическое отключение при пожаре систем </w:t>
      </w:r>
      <w:proofErr w:type="spellStart"/>
      <w:r w:rsidRPr="00880677">
        <w:rPr>
          <w:rFonts w:ascii="Times New Roman" w:eastAsia="Times New Roman" w:hAnsi="Times New Roman" w:cs="Times New Roman"/>
          <w:sz w:val="28"/>
          <w:szCs w:val="28"/>
          <w:lang w:eastAsia="ru-RU"/>
        </w:rPr>
        <w:t>общеобменной</w:t>
      </w:r>
      <w:proofErr w:type="spellEnd"/>
      <w:r w:rsidRPr="00880677">
        <w:rPr>
          <w:rFonts w:ascii="Times New Roman" w:eastAsia="Times New Roman" w:hAnsi="Times New Roman" w:cs="Times New Roman"/>
          <w:sz w:val="28"/>
          <w:szCs w:val="28"/>
          <w:lang w:eastAsia="ru-RU"/>
        </w:rPr>
        <w:t xml:space="preserve"> вентиляции, кондиционирования воздуха и воздушного отопления (далее </w:t>
      </w:r>
      <w:r w:rsidR="0070654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системы </w:t>
      </w:r>
      <w:proofErr w:type="spellStart"/>
      <w:r w:rsidRPr="00880677">
        <w:rPr>
          <w:rFonts w:ascii="Times New Roman" w:eastAsia="Times New Roman" w:hAnsi="Times New Roman" w:cs="Times New Roman"/>
          <w:sz w:val="28"/>
          <w:szCs w:val="28"/>
          <w:lang w:eastAsia="ru-RU"/>
        </w:rPr>
        <w:t>общеобменной</w:t>
      </w:r>
      <w:proofErr w:type="spellEnd"/>
      <w:r w:rsidRPr="00880677">
        <w:rPr>
          <w:rFonts w:ascii="Times New Roman" w:eastAsia="Times New Roman" w:hAnsi="Times New Roman" w:cs="Times New Roman"/>
          <w:sz w:val="28"/>
          <w:szCs w:val="28"/>
          <w:lang w:eastAsia="ru-RU"/>
        </w:rPr>
        <w:t xml:space="preserve"> вентиляции), а также закрытие противопожарных нормально открытых клапанов в составе указанных систем (при наличии), включая автономные и оконные кондиционеры, </w:t>
      </w:r>
      <w:proofErr w:type="spellStart"/>
      <w:r w:rsidRPr="00880677">
        <w:rPr>
          <w:rFonts w:ascii="Times New Roman" w:eastAsia="Times New Roman" w:hAnsi="Times New Roman" w:cs="Times New Roman"/>
          <w:sz w:val="28"/>
          <w:szCs w:val="28"/>
          <w:lang w:eastAsia="ru-RU"/>
        </w:rPr>
        <w:t>вентиляторные</w:t>
      </w:r>
      <w:proofErr w:type="spellEnd"/>
      <w:r w:rsidRPr="00880677">
        <w:rPr>
          <w:rFonts w:ascii="Times New Roman" w:eastAsia="Times New Roman" w:hAnsi="Times New Roman" w:cs="Times New Roman"/>
          <w:sz w:val="28"/>
          <w:szCs w:val="28"/>
          <w:lang w:eastAsia="ru-RU"/>
        </w:rPr>
        <w:t xml:space="preserve"> доводчики, воздушно-тепловые завесы и внутренние блоки кондиционеров.</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Транзитные воздуховоды (каналы), воздушные коллекторы и т.п. (далее </w:t>
      </w:r>
      <w:r w:rsidR="0070654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транзитные воздуховоды) в составе систем </w:t>
      </w:r>
      <w:proofErr w:type="spellStart"/>
      <w:r w:rsidRPr="00880677">
        <w:rPr>
          <w:rFonts w:ascii="Times New Roman" w:eastAsia="Times New Roman" w:hAnsi="Times New Roman" w:cs="Times New Roman"/>
          <w:sz w:val="28"/>
          <w:szCs w:val="28"/>
          <w:lang w:eastAsia="ru-RU"/>
        </w:rPr>
        <w:t>общеобменной</w:t>
      </w:r>
      <w:proofErr w:type="spellEnd"/>
      <w:r w:rsidRPr="00880677">
        <w:rPr>
          <w:rFonts w:ascii="Times New Roman" w:eastAsia="Times New Roman" w:hAnsi="Times New Roman" w:cs="Times New Roman"/>
          <w:sz w:val="28"/>
          <w:szCs w:val="28"/>
          <w:lang w:eastAsia="ru-RU"/>
        </w:rPr>
        <w:t xml:space="preserve"> вентиляции, смонтированные в зданиях и сооружениях IV степени огнестойкости, должны быть предусмотрены с пределом огнестойкости не менее EI 15. Необходимость установки противопожарных нормально открытых клапанов на транзитных воздуховодах в узлах пересечения противопожарных преград и строительных конструкций с нормируемым пределом огнестойкости, при подключении к вертикальным и горизонтальным коллекторам и пр., должна определяться по СП 7.13130.2013. Предел огнестойкости воздуховодов в зданиях V степени огнестойкости не нормируется, необходимость установки противопожарных нормально открытых клапанов не регламентирована.</w:t>
      </w:r>
    </w:p>
    <w:p w:rsidR="00880677" w:rsidRPr="00706542" w:rsidRDefault="00880677" w:rsidP="00750F1D">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В случае применения временных воздуховодов систем вентиляции</w:t>
      </w:r>
      <w:r w:rsidR="00706542"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 xml:space="preserve">и кондиционирования из тканевых материалов следует предусматривать проведение их огнезащитной обработки с обеспечением характеристик, как для: трудновоспламеняемых тканей (по ГОСТ Р 50810-95), тканей с умеренной дымообразующей способностью Д2 (по ГОСТ 12.1.044-89), тканей с умеренной токсичностью продуктов горения Т2 (по ГОСТ 12.1.044-89), тканей, не относящихся к </w:t>
      </w:r>
      <w:proofErr w:type="spellStart"/>
      <w:r w:rsidRPr="00706542">
        <w:rPr>
          <w:rFonts w:ascii="Times New Roman" w:eastAsia="Times New Roman" w:hAnsi="Times New Roman" w:cs="Times New Roman"/>
          <w:sz w:val="28"/>
          <w:szCs w:val="28"/>
          <w:lang w:eastAsia="ru-RU"/>
        </w:rPr>
        <w:t>легковоспламеняемым</w:t>
      </w:r>
      <w:proofErr w:type="spellEnd"/>
      <w:r w:rsidRPr="00706542">
        <w:rPr>
          <w:rFonts w:ascii="Times New Roman" w:eastAsia="Times New Roman" w:hAnsi="Times New Roman" w:cs="Times New Roman"/>
          <w:sz w:val="28"/>
          <w:szCs w:val="28"/>
          <w:lang w:eastAsia="ru-RU"/>
        </w:rPr>
        <w:t xml:space="preserve"> (по ГОСТ Р 53294-2009). Временные воздуховоды</w:t>
      </w:r>
      <w:r w:rsidR="00B651F4"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должны подключаться</w:t>
      </w:r>
      <w:r w:rsidR="00B651F4"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к стационарным воздуховодам</w:t>
      </w:r>
      <w:r w:rsid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в существующих зданиях через противопожарные нормально открытые клапаны с пределом огнестойкости не менее EI 15.</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Пылеуловители для сухой очистки пожароопасной пылевоздушной смеси в составе систем </w:t>
      </w:r>
      <w:proofErr w:type="spellStart"/>
      <w:r w:rsidRPr="00880677">
        <w:rPr>
          <w:rFonts w:ascii="Times New Roman" w:eastAsia="Times New Roman" w:hAnsi="Times New Roman" w:cs="Times New Roman"/>
          <w:sz w:val="28"/>
          <w:szCs w:val="28"/>
          <w:lang w:eastAsia="ru-RU"/>
        </w:rPr>
        <w:t>общеобменной</w:t>
      </w:r>
      <w:proofErr w:type="spellEnd"/>
      <w:r w:rsidRPr="00880677">
        <w:rPr>
          <w:rFonts w:ascii="Times New Roman" w:eastAsia="Times New Roman" w:hAnsi="Times New Roman" w:cs="Times New Roman"/>
          <w:sz w:val="28"/>
          <w:szCs w:val="28"/>
          <w:lang w:eastAsia="ru-RU"/>
        </w:rPr>
        <w:t xml:space="preserve"> вентиляции следует размещать вне зданий и сооружений IV, V степеней огнестойкости на расстоянии не менее 10 метров от ограждающих конструкций таких зданий и сооружений.</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Из помещений с пребыванием более 50-ти человек, площадью 200 м</w:t>
      </w:r>
      <w:r w:rsidR="00706542" w:rsidRPr="00706542">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xml:space="preserve"> и более, без естественного проветривания при пожаре в зданиях и сооружениях IV степени огнестойкости, следует предусматривать удаление продуктов горения через автоматически и дистанционно открываемые дымовые люки, установленные в покрытии или в наружных ограждениях защищаемого помещения. Требования к управлению, параметрам, характеристикам и пр. таких дымовых люков, в </w:t>
      </w:r>
      <w:proofErr w:type="spellStart"/>
      <w:r w:rsidRPr="00880677">
        <w:rPr>
          <w:rFonts w:ascii="Times New Roman" w:eastAsia="Times New Roman" w:hAnsi="Times New Roman" w:cs="Times New Roman"/>
          <w:sz w:val="28"/>
          <w:szCs w:val="28"/>
          <w:lang w:eastAsia="ru-RU"/>
        </w:rPr>
        <w:t>т.ч</w:t>
      </w:r>
      <w:proofErr w:type="spellEnd"/>
      <w:r w:rsidRPr="00880677">
        <w:rPr>
          <w:rFonts w:ascii="Times New Roman" w:eastAsia="Times New Roman" w:hAnsi="Times New Roman" w:cs="Times New Roman"/>
          <w:sz w:val="28"/>
          <w:szCs w:val="28"/>
          <w:lang w:eastAsia="ru-RU"/>
        </w:rPr>
        <w:t xml:space="preserve">. к </w:t>
      </w:r>
      <w:r w:rsidRPr="00880677">
        <w:rPr>
          <w:rFonts w:ascii="Times New Roman" w:eastAsia="Times New Roman" w:hAnsi="Times New Roman" w:cs="Times New Roman"/>
          <w:sz w:val="28"/>
          <w:szCs w:val="28"/>
          <w:lang w:eastAsia="ru-RU"/>
        </w:rPr>
        <w:lastRenderedPageBreak/>
        <w:t xml:space="preserve">естественному проветриванию при пожаре, установлены СП 7.13130.2013. Для указанных целей могут предусматриваться системы вытяжной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вентиляции с механическим побуждением тяги, соответствующие требованиям, установленным СП 7.13130.2013.</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Из помещений офисного назначения, в том числе переговорных и т.п. помещений, не обеспеченных естественным проветриванием, площадью 50 м</w:t>
      </w:r>
      <w:r w:rsidR="00706542" w:rsidRPr="00706542">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xml:space="preserve"> и более, с постоянным или временным пребыванием людей (кроме аварийных ситуаций) числом более одного человека на 1 м</w:t>
      </w:r>
      <w:r w:rsidRPr="00706542">
        <w:rPr>
          <w:rFonts w:ascii="Times New Roman" w:eastAsia="Times New Roman" w:hAnsi="Times New Roman" w:cs="Times New Roman"/>
          <w:sz w:val="28"/>
          <w:szCs w:val="28"/>
          <w:vertAlign w:val="superscript"/>
          <w:lang w:eastAsia="ru-RU"/>
        </w:rPr>
        <w:t>2</w:t>
      </w:r>
      <w:r w:rsidRPr="00880677">
        <w:rPr>
          <w:rFonts w:ascii="Times New Roman" w:eastAsia="Times New Roman" w:hAnsi="Times New Roman" w:cs="Times New Roman"/>
          <w:sz w:val="28"/>
          <w:szCs w:val="28"/>
          <w:lang w:eastAsia="ru-RU"/>
        </w:rPr>
        <w:t xml:space="preserve"> площади помещения, не занятой оборудованием и предметами интерьера, следует предусматривать устройство системы вытяжной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вентиляции.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Допускается не предусматривать устройство вытяжной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вентиляции для описанных выше помещений при условии, что пожарный риск не превышает допустимых значений, установленных ФЗ-123.</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Из коридоров (холлов) длиной 15 метров и более без естественного проветривания при пожаре, расположенных на 2-м и выше этажах в зданиях и сооружениях IV степени огнестойкости, следует предусматривать удаление продуктов горения через автоматически и дистанционно открываемые дымовые люки, установленные в покрытии или в наружных ограждениях защищаемого коридора. Требования к управлению, параметрам, характеристикам и пр. таких дымовых люков, в </w:t>
      </w:r>
      <w:proofErr w:type="spellStart"/>
      <w:r w:rsidRPr="00880677">
        <w:rPr>
          <w:rFonts w:ascii="Times New Roman" w:eastAsia="Times New Roman" w:hAnsi="Times New Roman" w:cs="Times New Roman"/>
          <w:sz w:val="28"/>
          <w:szCs w:val="28"/>
          <w:lang w:eastAsia="ru-RU"/>
        </w:rPr>
        <w:t>т.ч</w:t>
      </w:r>
      <w:proofErr w:type="spellEnd"/>
      <w:r w:rsidRPr="00880677">
        <w:rPr>
          <w:rFonts w:ascii="Times New Roman" w:eastAsia="Times New Roman" w:hAnsi="Times New Roman" w:cs="Times New Roman"/>
          <w:sz w:val="28"/>
          <w:szCs w:val="28"/>
          <w:lang w:eastAsia="ru-RU"/>
        </w:rPr>
        <w:t xml:space="preserve">. к естественному проветриванию при пожаре, установлены СП 7.13130.2013. Для указанных целей могут предусматриваться системы вытяжной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вентиляции с механическим побуждением тяги, соответствующие требованиям, установленным СП 7.13130.2013.</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Способ открывания оконных или иных проемов, предназначенных для естественного проветривания помещений и коридоров, не регламентируется.</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Для определения необходимости устройства систем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вентиляции в помещениях выставочного назначения вместимость данных помещений следует принимать из расчета 1,35 м</w:t>
      </w:r>
      <w:r w:rsidR="00706542" w:rsidRPr="00706542">
        <w:rPr>
          <w:rFonts w:ascii="Times New Roman" w:eastAsia="Times New Roman" w:hAnsi="Times New Roman" w:cs="Times New Roman"/>
          <w:sz w:val="28"/>
          <w:szCs w:val="28"/>
          <w:vertAlign w:val="superscript"/>
          <w:lang w:eastAsia="ru-RU"/>
        </w:rPr>
        <w:t>2</w:t>
      </w:r>
      <w:r w:rsidR="0070654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площади помещения на 1 человека.</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Для определения необходимости устройства систем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вентиляции в помещениях конференц-залов и т.п. вместимость данных помещений следует принимать по количеству посадочных мест в данных помещениях, увеличенному на 5</w:t>
      </w:r>
      <w:r w:rsidR="0070654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w:t>
      </w:r>
    </w:p>
    <w:p w:rsidR="00880677" w:rsidRPr="00706542" w:rsidRDefault="00880677" w:rsidP="0070654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 xml:space="preserve">Для определения необходимости устройства систем </w:t>
      </w:r>
      <w:proofErr w:type="spellStart"/>
      <w:r w:rsidRPr="00706542">
        <w:rPr>
          <w:rFonts w:ascii="Times New Roman" w:eastAsia="Times New Roman" w:hAnsi="Times New Roman" w:cs="Times New Roman"/>
          <w:sz w:val="28"/>
          <w:szCs w:val="28"/>
          <w:lang w:eastAsia="ru-RU"/>
        </w:rPr>
        <w:t>противодымной</w:t>
      </w:r>
      <w:proofErr w:type="spellEnd"/>
      <w:r w:rsidRPr="00706542">
        <w:rPr>
          <w:rFonts w:ascii="Times New Roman" w:eastAsia="Times New Roman" w:hAnsi="Times New Roman" w:cs="Times New Roman"/>
          <w:sz w:val="28"/>
          <w:szCs w:val="28"/>
          <w:lang w:eastAsia="ru-RU"/>
        </w:rPr>
        <w:t xml:space="preserve"> вентиляции в помещениях переговорных, офисных помещениях и т.п. вместимость данных помещений следует принимать по количеству посадочных мест в данных помещениях, увеличенному на 5%, а при отсутствии</w:t>
      </w:r>
      <w:r w:rsidR="00706542"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 xml:space="preserve">информации по количеству мест </w:t>
      </w:r>
      <w:r w:rsidR="00706542">
        <w:rPr>
          <w:rFonts w:ascii="Times New Roman" w:eastAsia="Times New Roman" w:hAnsi="Times New Roman" w:cs="Times New Roman"/>
          <w:sz w:val="28"/>
          <w:szCs w:val="28"/>
          <w:lang w:eastAsia="ru-RU"/>
        </w:rPr>
        <w:t>–</w:t>
      </w:r>
      <w:r w:rsidRPr="00706542">
        <w:rPr>
          <w:rFonts w:ascii="Times New Roman" w:eastAsia="Times New Roman" w:hAnsi="Times New Roman" w:cs="Times New Roman"/>
          <w:sz w:val="28"/>
          <w:szCs w:val="28"/>
          <w:lang w:eastAsia="ru-RU"/>
        </w:rPr>
        <w:t xml:space="preserve"> из расчета 6 м</w:t>
      </w:r>
      <w:r w:rsidR="00706542" w:rsidRPr="00706542">
        <w:rPr>
          <w:rFonts w:ascii="Times New Roman" w:eastAsia="Times New Roman" w:hAnsi="Times New Roman" w:cs="Times New Roman"/>
          <w:sz w:val="28"/>
          <w:szCs w:val="28"/>
          <w:vertAlign w:val="superscript"/>
          <w:lang w:eastAsia="ru-RU"/>
        </w:rPr>
        <w:t>2</w:t>
      </w:r>
      <w:r w:rsidRPr="00706542">
        <w:rPr>
          <w:rFonts w:ascii="Times New Roman" w:eastAsia="Times New Roman" w:hAnsi="Times New Roman" w:cs="Times New Roman"/>
          <w:sz w:val="28"/>
          <w:szCs w:val="28"/>
          <w:lang w:eastAsia="ru-RU"/>
        </w:rPr>
        <w:t xml:space="preserve"> площади помещения на 1 человека.</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706542" w:rsidRDefault="00880677" w:rsidP="00706542">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706542">
        <w:rPr>
          <w:rFonts w:ascii="Times New Roman" w:eastAsia="Times New Roman" w:hAnsi="Times New Roman" w:cs="Times New Roman"/>
          <w:b/>
          <w:sz w:val="32"/>
          <w:szCs w:val="32"/>
          <w:lang w:eastAsia="ru-RU"/>
        </w:rPr>
        <w:t>ОБОРУДОВАНИЕ ВРЕМЕННЫХ СООРУЖЕНИЙ</w:t>
      </w:r>
      <w:r w:rsidR="00706542">
        <w:rPr>
          <w:rFonts w:ascii="Times New Roman" w:eastAsia="Times New Roman" w:hAnsi="Times New Roman" w:cs="Times New Roman"/>
          <w:b/>
          <w:sz w:val="32"/>
          <w:szCs w:val="32"/>
          <w:lang w:eastAsia="ru-RU"/>
        </w:rPr>
        <w:t xml:space="preserve"> </w:t>
      </w:r>
      <w:r w:rsidRPr="00706542">
        <w:rPr>
          <w:rFonts w:ascii="Times New Roman" w:eastAsia="Times New Roman" w:hAnsi="Times New Roman" w:cs="Times New Roman"/>
          <w:b/>
          <w:sz w:val="32"/>
          <w:szCs w:val="32"/>
          <w:lang w:eastAsia="ru-RU"/>
        </w:rPr>
        <w:t>СИСТЕМАМИ ПОЖАРНОЙ СИГНАЛИЗАЦИИ</w:t>
      </w:r>
      <w:r w:rsidR="00785732">
        <w:rPr>
          <w:rFonts w:ascii="Times New Roman" w:eastAsia="Times New Roman" w:hAnsi="Times New Roman" w:cs="Times New Roman"/>
          <w:b/>
          <w:sz w:val="32"/>
          <w:szCs w:val="32"/>
          <w:lang w:eastAsia="ru-RU"/>
        </w:rPr>
        <w:t>.</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Временные здания и сооружения для обеспечения и проведения мероприятий с массовым пребыванием людей (далее </w:t>
      </w:r>
      <w:r w:rsidR="0070654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объект) должны быть оснащены системой пожарной сигнализации (СПС), спроектированной в </w:t>
      </w:r>
      <w:r w:rsidRPr="00880677">
        <w:rPr>
          <w:rFonts w:ascii="Times New Roman" w:eastAsia="Times New Roman" w:hAnsi="Times New Roman" w:cs="Times New Roman"/>
          <w:sz w:val="28"/>
          <w:szCs w:val="28"/>
          <w:lang w:eastAsia="ru-RU"/>
        </w:rPr>
        <w:lastRenderedPageBreak/>
        <w:t>соответствии с требованиями нормативных документов и технической документации предприятий-изготовителей.</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На СПС объекта должна быть разработана проектная документация.</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Должна быть предусмотрена техническая возможность передачи информации о срабатывании СПС временного сооружения из помещения пожарного поста объекта временной застройки, в помещение пожарного поста здания, в котором размещается временное сооружение.</w:t>
      </w:r>
    </w:p>
    <w:p w:rsidR="00880677" w:rsidRPr="00706542" w:rsidRDefault="00880677" w:rsidP="00750F1D">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 xml:space="preserve">Временные вертикальные конструкции сцен, выставочных конструкций, а также рекламно-оформительских конструкций выставочных стендов, временных зон делового общения, иные конструкции, препятствующие эффективному функционированию пожарных </w:t>
      </w:r>
      <w:proofErr w:type="spellStart"/>
      <w:r w:rsidRPr="00706542">
        <w:rPr>
          <w:rFonts w:ascii="Times New Roman" w:eastAsia="Times New Roman" w:hAnsi="Times New Roman" w:cs="Times New Roman"/>
          <w:sz w:val="28"/>
          <w:szCs w:val="28"/>
          <w:lang w:eastAsia="ru-RU"/>
        </w:rPr>
        <w:t>извещателей</w:t>
      </w:r>
      <w:proofErr w:type="spellEnd"/>
      <w:r w:rsidRPr="00706542">
        <w:rPr>
          <w:rFonts w:ascii="Times New Roman" w:eastAsia="Times New Roman" w:hAnsi="Times New Roman" w:cs="Times New Roman"/>
          <w:sz w:val="28"/>
          <w:szCs w:val="28"/>
          <w:lang w:eastAsia="ru-RU"/>
        </w:rPr>
        <w:t xml:space="preserve"> СПС здания (например, линейных пожарных </w:t>
      </w:r>
      <w:proofErr w:type="spellStart"/>
      <w:r w:rsidRPr="00706542">
        <w:rPr>
          <w:rFonts w:ascii="Times New Roman" w:eastAsia="Times New Roman" w:hAnsi="Times New Roman" w:cs="Times New Roman"/>
          <w:sz w:val="28"/>
          <w:szCs w:val="28"/>
          <w:lang w:eastAsia="ru-RU"/>
        </w:rPr>
        <w:t>извещателей</w:t>
      </w:r>
      <w:proofErr w:type="spellEnd"/>
      <w:r w:rsidRPr="00706542">
        <w:rPr>
          <w:rFonts w:ascii="Times New Roman" w:eastAsia="Times New Roman" w:hAnsi="Times New Roman" w:cs="Times New Roman"/>
          <w:sz w:val="28"/>
          <w:szCs w:val="28"/>
          <w:lang w:eastAsia="ru-RU"/>
        </w:rPr>
        <w:t xml:space="preserve">), оборудуются дополнительными пожарными </w:t>
      </w:r>
      <w:proofErr w:type="spellStart"/>
      <w:r w:rsidRPr="00706542">
        <w:rPr>
          <w:rFonts w:ascii="Times New Roman" w:eastAsia="Times New Roman" w:hAnsi="Times New Roman" w:cs="Times New Roman"/>
          <w:sz w:val="28"/>
          <w:szCs w:val="28"/>
          <w:lang w:eastAsia="ru-RU"/>
        </w:rPr>
        <w:t>извещателями</w:t>
      </w:r>
      <w:proofErr w:type="spellEnd"/>
      <w:r w:rsidRPr="00706542">
        <w:rPr>
          <w:rFonts w:ascii="Times New Roman" w:eastAsia="Times New Roman" w:hAnsi="Times New Roman" w:cs="Times New Roman"/>
          <w:sz w:val="28"/>
          <w:szCs w:val="28"/>
          <w:lang w:eastAsia="ru-RU"/>
        </w:rPr>
        <w:t>, которые должны быть размещены с учетом обнаружения факторов</w:t>
      </w:r>
      <w:r w:rsid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 xml:space="preserve">пожара как в пределах временных конструкций, так и в смежных с ними пространствах, в случае если и в них нарушается возможность обеспечения работоспособности существующей СПС. Допускается не устанавливать дополнительные пожарные </w:t>
      </w:r>
      <w:proofErr w:type="spellStart"/>
      <w:r w:rsidRPr="00706542">
        <w:rPr>
          <w:rFonts w:ascii="Times New Roman" w:eastAsia="Times New Roman" w:hAnsi="Times New Roman" w:cs="Times New Roman"/>
          <w:sz w:val="28"/>
          <w:szCs w:val="28"/>
          <w:lang w:eastAsia="ru-RU"/>
        </w:rPr>
        <w:t>извещатели</w:t>
      </w:r>
      <w:proofErr w:type="spellEnd"/>
      <w:r w:rsidRPr="00706542">
        <w:rPr>
          <w:rFonts w:ascii="Times New Roman" w:eastAsia="Times New Roman" w:hAnsi="Times New Roman" w:cs="Times New Roman"/>
          <w:sz w:val="28"/>
          <w:szCs w:val="28"/>
          <w:lang w:eastAsia="ru-RU"/>
        </w:rPr>
        <w:t xml:space="preserve"> в случае, если потолочные и иные конструкции временного сооружения (препятствующие эффективному функционированию пожарных </w:t>
      </w:r>
      <w:proofErr w:type="spellStart"/>
      <w:r w:rsidRPr="00706542">
        <w:rPr>
          <w:rFonts w:ascii="Times New Roman" w:eastAsia="Times New Roman" w:hAnsi="Times New Roman" w:cs="Times New Roman"/>
          <w:sz w:val="28"/>
          <w:szCs w:val="28"/>
          <w:lang w:eastAsia="ru-RU"/>
        </w:rPr>
        <w:t>извещателей</w:t>
      </w:r>
      <w:proofErr w:type="spellEnd"/>
      <w:r w:rsidRPr="00706542">
        <w:rPr>
          <w:rFonts w:ascii="Times New Roman" w:eastAsia="Times New Roman" w:hAnsi="Times New Roman" w:cs="Times New Roman"/>
          <w:sz w:val="28"/>
          <w:szCs w:val="28"/>
          <w:lang w:eastAsia="ru-RU"/>
        </w:rPr>
        <w:t xml:space="preserve"> СПС здания) будут иметь перфорированную периодическую структуру с перфорацией, равномерно распределенной по площади соответствующей конструкции, при этом суммарная площадь перфорации составит не менее 40</w:t>
      </w:r>
      <w:r w:rsid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 xml:space="preserve">% от площади потолочных и иных конструкций (препятствующих эффективному функционированию пожарных </w:t>
      </w:r>
      <w:proofErr w:type="spellStart"/>
      <w:r w:rsidRPr="00706542">
        <w:rPr>
          <w:rFonts w:ascii="Times New Roman" w:eastAsia="Times New Roman" w:hAnsi="Times New Roman" w:cs="Times New Roman"/>
          <w:sz w:val="28"/>
          <w:szCs w:val="28"/>
          <w:lang w:eastAsia="ru-RU"/>
        </w:rPr>
        <w:t>извещателей</w:t>
      </w:r>
      <w:proofErr w:type="spellEnd"/>
      <w:r w:rsidRPr="00706542">
        <w:rPr>
          <w:rFonts w:ascii="Times New Roman" w:eastAsia="Times New Roman" w:hAnsi="Times New Roman" w:cs="Times New Roman"/>
          <w:sz w:val="28"/>
          <w:szCs w:val="28"/>
          <w:lang w:eastAsia="ru-RU"/>
        </w:rPr>
        <w:t xml:space="preserve"> СПС здания), при этом минимальный размер каждой перфорации в любом сечении должен быть не менее 10 мм, а толщина потолочной и иной конструкции не должна превышать более чем в три раза минимальный размер ячейки перфорации.</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При расстоянии от потолка до верха временно возводимых стен, перегородок, выставочных и иных конструкций 0,6 метра и менее необходимо обеспечивать наличие дополнительных пожарных </w:t>
      </w:r>
      <w:proofErr w:type="spellStart"/>
      <w:r w:rsidRPr="00880677">
        <w:rPr>
          <w:rFonts w:ascii="Times New Roman" w:eastAsia="Times New Roman" w:hAnsi="Times New Roman" w:cs="Times New Roman"/>
          <w:sz w:val="28"/>
          <w:szCs w:val="28"/>
          <w:lang w:eastAsia="ru-RU"/>
        </w:rPr>
        <w:t>извещателей</w:t>
      </w:r>
      <w:proofErr w:type="spellEnd"/>
      <w:r w:rsidRPr="00880677">
        <w:rPr>
          <w:rFonts w:ascii="Times New Roman" w:eastAsia="Times New Roman" w:hAnsi="Times New Roman" w:cs="Times New Roman"/>
          <w:sz w:val="28"/>
          <w:szCs w:val="28"/>
          <w:lang w:eastAsia="ru-RU"/>
        </w:rPr>
        <w:t xml:space="preserve"> СПС.</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 </w:t>
      </w:r>
      <w:proofErr w:type="spellStart"/>
      <w:r w:rsidRPr="00880677">
        <w:rPr>
          <w:rFonts w:ascii="Times New Roman" w:eastAsia="Times New Roman" w:hAnsi="Times New Roman" w:cs="Times New Roman"/>
          <w:sz w:val="28"/>
          <w:szCs w:val="28"/>
          <w:lang w:eastAsia="ru-RU"/>
        </w:rPr>
        <w:t>радиоканальных</w:t>
      </w:r>
      <w:proofErr w:type="spellEnd"/>
      <w:r w:rsidRPr="00880677">
        <w:rPr>
          <w:rFonts w:ascii="Times New Roman" w:eastAsia="Times New Roman" w:hAnsi="Times New Roman" w:cs="Times New Roman"/>
          <w:sz w:val="28"/>
          <w:szCs w:val="28"/>
          <w:lang w:eastAsia="ru-RU"/>
        </w:rPr>
        <w:t xml:space="preserve"> СПС расширители, антенны и другие технические средства допускается подключать к существующим электрическим сетям зданий и сооружений. Указанные технические средства могут быть размещены как внутри, так и снаружи зданий и сооружений.</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706542" w:rsidRDefault="00880677" w:rsidP="00706542">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706542">
        <w:rPr>
          <w:rFonts w:ascii="Times New Roman" w:eastAsia="Times New Roman" w:hAnsi="Times New Roman" w:cs="Times New Roman"/>
          <w:b/>
          <w:sz w:val="32"/>
          <w:szCs w:val="32"/>
          <w:lang w:eastAsia="ru-RU"/>
        </w:rPr>
        <w:t>ВНУТРЕННЕЕ ПОЖАРОТУШЕНИЕ С УЧЕТОМ КОНСТРУКТИВНЫХ И ФУНКЦИОНАЛЬНЫХ ОСОБЕННОСТЕЙ ВРЕМЕННЫХ СООРУЖЕНИЙ</w:t>
      </w:r>
      <w:r w:rsidR="00785732">
        <w:rPr>
          <w:rFonts w:ascii="Times New Roman" w:eastAsia="Times New Roman" w:hAnsi="Times New Roman" w:cs="Times New Roman"/>
          <w:b/>
          <w:sz w:val="32"/>
          <w:szCs w:val="32"/>
          <w:lang w:eastAsia="ru-RU"/>
        </w:rPr>
        <w:t>.</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необходимости устройства внутреннего пожарного водопровода проектирование должно осуществляться в соответствии с СП 10.13130.2009, а автоматического пожаротушения в соответствии с СП 5.13130.2009.</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Временные сооружения, имеющие потолочные конструкции или горизонтальные конструкции со сплошным заполнением, перекрывающие зоны действия имеющихся на существующем (постоянном) здании или сооружении стационарных систем автоматической противопожарной защиты, обеспечиваются </w:t>
      </w:r>
      <w:r w:rsidRPr="00880677">
        <w:rPr>
          <w:rFonts w:ascii="Times New Roman" w:eastAsia="Times New Roman" w:hAnsi="Times New Roman" w:cs="Times New Roman"/>
          <w:sz w:val="28"/>
          <w:szCs w:val="28"/>
          <w:lang w:eastAsia="ru-RU"/>
        </w:rPr>
        <w:lastRenderedPageBreak/>
        <w:t>устройствами</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пожаротушения,</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работающими</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в автономном режиме,</w:t>
      </w:r>
      <w:r w:rsidR="0070654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предназначенными для тушения пожаров классов А, В, С, Е (если в существующем (постоянном) здании или сооружении установлена или требуется в соответствии с</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положениями</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нормативных документов</w:t>
      </w:r>
      <w:r w:rsidR="0070654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 обеспечению пожарной безопасности автоматическая установка пожаротушения).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Допускается не обеспечивать наличие указанных дополнительных систем автоматической противопожарной защиты в случае, если потолочные и иные конструкции будут иметь перфорированную периодическую структуру с перфорацией по площади не менее 40</w:t>
      </w:r>
      <w:r w:rsidR="0070654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 от площади потолочных и иных конструкций, при этом минимальный размер каждой перфорации в любом сечении должен быть не менее 10 мм, а толщина потолочной и иной конструкции</w:t>
      </w:r>
      <w:r w:rsidR="0070654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не должна превышать более чем в три раза минимальный размер ячейки перфорации.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расстоянии от потолка до верха временно возводимых стен, перегородок, выставочных и иных конструкций 1 метра и менее в случае, если наличие временно возводимых стен, перегородок, выставочных и иных конструкций будет нарушать зоны действия оборудования стационарных автоматических установок пожаротушения, необходимо обеспечивать наличие дополнительных устройств пожаротушения, работающих в автономном режиме, предназначенных для тушения пожаров классов А, В, С, Е.</w:t>
      </w:r>
    </w:p>
    <w:p w:rsidR="00880677" w:rsidRPr="00880677" w:rsidRDefault="00706542"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80677" w:rsidRPr="00880677">
        <w:rPr>
          <w:rFonts w:ascii="Times New Roman" w:eastAsia="Times New Roman" w:hAnsi="Times New Roman" w:cs="Times New Roman"/>
          <w:sz w:val="28"/>
          <w:szCs w:val="28"/>
          <w:lang w:eastAsia="ru-RU"/>
        </w:rPr>
        <w:t xml:space="preserve"> случаях, когда размещение временных сооружений в существующих (постоянных) зданиях и сооружениях (оборудованных системой внутреннего противопожарного водопровода) влияет на обеспечение нормативного пожаротушения системой внутреннего противопожарного водопровода (вследствие невозможности прокладки рукавов по кратчайшему маршруту) необходимо предусматривать наращивание существующих пожарных рукавов в пожарных шкафах дополнительными пожарными рукавами. Дополнительные пожарные рукава, как правило, должны быть подключены к существующим рукавам до начала проведения мероприятий. В случае, если габариты шкафов системы внутреннего противопожарного водопровода не позволяют размещение дополнительных пожарных рукавов внутри шкафа, допускается размещение дополнительных пожарных рукавов в непосредственной близости от пожарного шкафа. Не допускается обеспечение дополнительными пожарными рукавами в одинарной скатке.</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случае, если наличие временно возводимых стен, перегородок, выставочных и иных конструкций будет нарушать зоны действия оборудования стационарных автоматических установок пожаротушения, препятствовать прокладке рукавных линий внутреннего противопожарного водопровода, необходимо обеспечивать наличие дополнительных устройств пожаротушения, работающих в автономном режиме.</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оперативного нахождения пожарных кранов системы внутреннего противопожарного водопровода в существующих (постоянных) зданиях и сооружениях, прямая видимость которых из каких-либо мест может перекрываться временными сооружениями, необходимо предусматривать установку дополнительных временных указателей.</w:t>
      </w:r>
    </w:p>
    <w:p w:rsidR="00880677" w:rsidRPr="00706542" w:rsidRDefault="00880677" w:rsidP="00750F1D">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Объекты временной застройки, а также временные вертикальные конструкции сцен, выставочных конструкций, а также рекламно-оформительских конструкций выставочных стендов, временных зон делового общения</w:t>
      </w:r>
      <w:r w:rsidR="00706542"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 xml:space="preserve">оборудуются </w:t>
      </w:r>
      <w:r w:rsidRPr="00706542">
        <w:rPr>
          <w:rFonts w:ascii="Times New Roman" w:eastAsia="Times New Roman" w:hAnsi="Times New Roman" w:cs="Times New Roman"/>
          <w:sz w:val="28"/>
          <w:szCs w:val="28"/>
          <w:lang w:eastAsia="ru-RU"/>
        </w:rPr>
        <w:lastRenderedPageBreak/>
        <w:t>первичными средствами пожаротушения из расчета один</w:t>
      </w:r>
      <w:r w:rsid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огнетушитель на каждое помещение, а также один огнетушитель на каждые 50 м открытой площади.</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706542" w:rsidRDefault="00880677" w:rsidP="00706542">
      <w:pPr>
        <w:pStyle w:val="af5"/>
        <w:numPr>
          <w:ilvl w:val="0"/>
          <w:numId w:val="2"/>
        </w:numPr>
        <w:tabs>
          <w:tab w:val="left" w:pos="284"/>
        </w:tabs>
        <w:spacing w:after="0" w:line="240" w:lineRule="auto"/>
        <w:ind w:left="0" w:firstLine="0"/>
        <w:jc w:val="center"/>
        <w:rPr>
          <w:rFonts w:ascii="Times New Roman" w:eastAsia="Times New Roman" w:hAnsi="Times New Roman" w:cs="Times New Roman"/>
          <w:b/>
          <w:sz w:val="32"/>
          <w:szCs w:val="32"/>
          <w:lang w:eastAsia="ru-RU"/>
        </w:rPr>
      </w:pPr>
      <w:r w:rsidRPr="00706542">
        <w:rPr>
          <w:rFonts w:ascii="Times New Roman" w:eastAsia="Times New Roman" w:hAnsi="Times New Roman" w:cs="Times New Roman"/>
          <w:b/>
          <w:sz w:val="32"/>
          <w:szCs w:val="32"/>
          <w:lang w:eastAsia="ru-RU"/>
        </w:rPr>
        <w:t>ОБЕСПЕЧЕНИЕ ПРОЕКТНЫХ ПАРАМЕТРОВ И РАБОТОСОПОСОБНОСТИ СОУЭ</w:t>
      </w:r>
      <w:r w:rsidR="00785732">
        <w:rPr>
          <w:rFonts w:ascii="Times New Roman" w:eastAsia="Times New Roman" w:hAnsi="Times New Roman" w:cs="Times New Roman"/>
          <w:b/>
          <w:sz w:val="32"/>
          <w:szCs w:val="32"/>
          <w:lang w:eastAsia="ru-RU"/>
        </w:rPr>
        <w:t>.</w:t>
      </w:r>
    </w:p>
    <w:p w:rsidR="00706542" w:rsidRDefault="00706542" w:rsidP="00706542">
      <w:pPr>
        <w:spacing w:after="0" w:line="240" w:lineRule="auto"/>
        <w:jc w:val="both"/>
        <w:rPr>
          <w:rFonts w:ascii="Times New Roman" w:eastAsia="Times New Roman" w:hAnsi="Times New Roman" w:cs="Times New Roman"/>
          <w:sz w:val="28"/>
          <w:szCs w:val="28"/>
          <w:lang w:eastAsia="ru-RU"/>
        </w:rPr>
      </w:pPr>
    </w:p>
    <w:p w:rsidR="00880677" w:rsidRPr="00706542" w:rsidRDefault="00880677" w:rsidP="00750F1D">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Выбор типа СОУЭ для конкретного объекта защиты осуществляется в соответствии с таблицей 2 СП 3.13130.2009, для временных зданий</w:t>
      </w:r>
      <w:r w:rsid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и сооружений не ниже 3 типа. В случае, если временные здания и сооружения не имеют покрытия или потолочных конструкций, они оборудуются системой оповещения и управления эвакуацией людей при пожаре в соответствии с требованиями раздела 5 СП 3.13130.2009.</w:t>
      </w:r>
    </w:p>
    <w:p w:rsidR="00880677" w:rsidRPr="00880677" w:rsidRDefault="00880677" w:rsidP="00706542">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Основные требования к тексту оповещения можно сформулировать следующим образом. Текст оповещения должен:</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способствовать предотвращению паники;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содержать общеупотребительные слова, состоять из простых предложений;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обеспечивать однозначность понимания людьми содержания передаваемого сообщения;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указывать на последовательность действий людей при пожаре.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Текст оповещения должен корректироваться с учетом особого режима охраны при проведении мероприятия.</w:t>
      </w:r>
    </w:p>
    <w:p w:rsidR="00880677" w:rsidRPr="00706542" w:rsidRDefault="00880677" w:rsidP="00750F1D">
      <w:pPr>
        <w:pStyle w:val="af5"/>
        <w:numPr>
          <w:ilvl w:val="1"/>
          <w:numId w:val="2"/>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706542">
        <w:rPr>
          <w:rFonts w:ascii="Times New Roman" w:eastAsia="Times New Roman" w:hAnsi="Times New Roman" w:cs="Times New Roman"/>
          <w:sz w:val="28"/>
          <w:szCs w:val="28"/>
          <w:lang w:eastAsia="ru-RU"/>
        </w:rPr>
        <w:t>При составлении текста оповещения следует учитывать следующие</w:t>
      </w:r>
      <w:r w:rsidR="00706542"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особенности:</w:t>
      </w:r>
      <w:r w:rsidR="00B651F4" w:rsidRP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на мероприятиях могут находиться иностранные граждане,</w:t>
      </w:r>
      <w:r w:rsidR="00706542">
        <w:rPr>
          <w:rFonts w:ascii="Times New Roman" w:eastAsia="Times New Roman" w:hAnsi="Times New Roman" w:cs="Times New Roman"/>
          <w:sz w:val="28"/>
          <w:szCs w:val="28"/>
          <w:lang w:eastAsia="ru-RU"/>
        </w:rPr>
        <w:t xml:space="preserve"> </w:t>
      </w:r>
      <w:r w:rsidRPr="00706542">
        <w:rPr>
          <w:rFonts w:ascii="Times New Roman" w:eastAsia="Times New Roman" w:hAnsi="Times New Roman" w:cs="Times New Roman"/>
          <w:sz w:val="28"/>
          <w:szCs w:val="28"/>
          <w:lang w:eastAsia="ru-RU"/>
        </w:rPr>
        <w:t>не знакомые с русским языком, а большинство из посетителей находятся в указанных зданиях впервые и незнакомы с эвакуационными путями.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Для составления текста оповещения для указанных объектов защиты необходимо предусмотреть трансляцию текста оповещения не только на русском языке, но и на английском. При организации движения к эвакуационным выходам следует руководствоваться световыми пожарными </w:t>
      </w:r>
      <w:proofErr w:type="spellStart"/>
      <w:r w:rsidRPr="00880677">
        <w:rPr>
          <w:rFonts w:ascii="Times New Roman" w:eastAsia="Times New Roman" w:hAnsi="Times New Roman" w:cs="Times New Roman"/>
          <w:sz w:val="28"/>
          <w:szCs w:val="28"/>
          <w:lang w:eastAsia="ru-RU"/>
        </w:rPr>
        <w:t>оповещателями</w:t>
      </w:r>
      <w:proofErr w:type="spellEnd"/>
      <w:r w:rsidRPr="00880677">
        <w:rPr>
          <w:rFonts w:ascii="Times New Roman" w:eastAsia="Times New Roman" w:hAnsi="Times New Roman" w:cs="Times New Roman"/>
          <w:sz w:val="28"/>
          <w:szCs w:val="28"/>
          <w:lang w:eastAsia="ru-RU"/>
        </w:rPr>
        <w:t xml:space="preserve"> и эвакуационными знаками пожарной безопасности.</w:t>
      </w:r>
    </w:p>
    <w:p w:rsidR="00785732" w:rsidRDefault="00785732" w:rsidP="00B651F4">
      <w:pPr>
        <w:spacing w:after="0" w:line="240" w:lineRule="auto"/>
        <w:ind w:firstLine="709"/>
        <w:jc w:val="both"/>
        <w:rPr>
          <w:rFonts w:ascii="Times New Roman" w:eastAsia="Times New Roman" w:hAnsi="Times New Roman" w:cs="Times New Roman"/>
          <w:b/>
          <w:i/>
          <w:sz w:val="28"/>
          <w:szCs w:val="28"/>
          <w:lang w:eastAsia="ru-RU"/>
        </w:rPr>
      </w:pPr>
    </w:p>
    <w:p w:rsidR="00706542" w:rsidRPr="00785732" w:rsidRDefault="00706542" w:rsidP="00B651F4">
      <w:pPr>
        <w:spacing w:after="0" w:line="240" w:lineRule="auto"/>
        <w:ind w:firstLine="709"/>
        <w:jc w:val="both"/>
        <w:rPr>
          <w:rFonts w:ascii="Times New Roman" w:eastAsia="Times New Roman" w:hAnsi="Times New Roman" w:cs="Times New Roman"/>
          <w:i/>
          <w:sz w:val="28"/>
          <w:szCs w:val="28"/>
          <w:lang w:eastAsia="ru-RU"/>
        </w:rPr>
      </w:pPr>
      <w:r w:rsidRPr="00785732">
        <w:rPr>
          <w:rFonts w:ascii="Times New Roman" w:eastAsia="Times New Roman" w:hAnsi="Times New Roman" w:cs="Times New Roman"/>
          <w:b/>
          <w:i/>
          <w:sz w:val="28"/>
          <w:szCs w:val="28"/>
          <w:lang w:eastAsia="ru-RU"/>
        </w:rPr>
        <w:t>Примечание</w:t>
      </w:r>
      <w:r w:rsidR="00785732" w:rsidRPr="00785732">
        <w:rPr>
          <w:rFonts w:ascii="Times New Roman" w:eastAsia="Times New Roman" w:hAnsi="Times New Roman" w:cs="Times New Roman"/>
          <w:b/>
          <w:i/>
          <w:sz w:val="28"/>
          <w:szCs w:val="28"/>
          <w:lang w:eastAsia="ru-RU"/>
        </w:rPr>
        <w:t xml:space="preserve"> от </w:t>
      </w:r>
      <w:r w:rsidR="00785732" w:rsidRPr="00785732">
        <w:rPr>
          <w:rFonts w:ascii="Times New Roman" w:eastAsia="Times New Roman" w:hAnsi="Times New Roman" w:cs="Times New Roman"/>
          <w:b/>
          <w:i/>
          <w:sz w:val="28"/>
          <w:szCs w:val="28"/>
          <w:lang w:val="en-US" w:eastAsia="ru-RU"/>
        </w:rPr>
        <w:t>Fireman</w:t>
      </w:r>
      <w:r w:rsidR="00785732" w:rsidRPr="00785732">
        <w:rPr>
          <w:rFonts w:ascii="Times New Roman" w:eastAsia="Times New Roman" w:hAnsi="Times New Roman" w:cs="Times New Roman"/>
          <w:b/>
          <w:i/>
          <w:sz w:val="28"/>
          <w:szCs w:val="28"/>
          <w:lang w:eastAsia="ru-RU"/>
        </w:rPr>
        <w:t>.</w:t>
      </w:r>
      <w:r w:rsidR="00785732" w:rsidRPr="00785732">
        <w:rPr>
          <w:rFonts w:ascii="Times New Roman" w:eastAsia="Times New Roman" w:hAnsi="Times New Roman" w:cs="Times New Roman"/>
          <w:b/>
          <w:i/>
          <w:sz w:val="28"/>
          <w:szCs w:val="28"/>
          <w:lang w:val="en-US" w:eastAsia="ru-RU"/>
        </w:rPr>
        <w:t>club</w:t>
      </w:r>
      <w:r w:rsidRPr="00785732">
        <w:rPr>
          <w:rFonts w:ascii="Times New Roman" w:eastAsia="Times New Roman" w:hAnsi="Times New Roman" w:cs="Times New Roman"/>
          <w:b/>
          <w:i/>
          <w:sz w:val="28"/>
          <w:szCs w:val="28"/>
          <w:lang w:eastAsia="ru-RU"/>
        </w:rPr>
        <w:t>.</w:t>
      </w:r>
      <w:r w:rsidRPr="00785732">
        <w:rPr>
          <w:rFonts w:ascii="Times New Roman" w:eastAsia="Times New Roman" w:hAnsi="Times New Roman" w:cs="Times New Roman"/>
          <w:i/>
          <w:sz w:val="28"/>
          <w:szCs w:val="28"/>
          <w:lang w:eastAsia="ru-RU"/>
        </w:rPr>
        <w:t xml:space="preserve"> Нумерация пунктов приведена в соответствии с источником</w:t>
      </w:r>
      <w:r w:rsidR="00785732" w:rsidRPr="00785732">
        <w:rPr>
          <w:rFonts w:ascii="Times New Roman" w:eastAsia="Times New Roman" w:hAnsi="Times New Roman" w:cs="Times New Roman"/>
          <w:i/>
          <w:sz w:val="28"/>
          <w:szCs w:val="28"/>
          <w:lang w:eastAsia="ru-RU"/>
        </w:rPr>
        <w:t>.</w:t>
      </w:r>
    </w:p>
    <w:p w:rsidR="00785732" w:rsidRDefault="00785732" w:rsidP="00B651F4">
      <w:pPr>
        <w:spacing w:after="0" w:line="240" w:lineRule="auto"/>
        <w:ind w:firstLine="709"/>
        <w:jc w:val="both"/>
        <w:rPr>
          <w:rFonts w:ascii="Times New Roman" w:eastAsia="Times New Roman" w:hAnsi="Times New Roman" w:cs="Times New Roman"/>
          <w:sz w:val="28"/>
          <w:szCs w:val="28"/>
          <w:lang w:eastAsia="ru-RU"/>
        </w:rPr>
      </w:pP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9.6.</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 xml:space="preserve">Расстановка звуковых и речевых пожарных </w:t>
      </w:r>
      <w:proofErr w:type="spellStart"/>
      <w:r w:rsidRPr="00880677">
        <w:rPr>
          <w:rFonts w:ascii="Times New Roman" w:eastAsia="Times New Roman" w:hAnsi="Times New Roman" w:cs="Times New Roman"/>
          <w:sz w:val="28"/>
          <w:szCs w:val="28"/>
          <w:lang w:eastAsia="ru-RU"/>
        </w:rPr>
        <w:t>оповещателей</w:t>
      </w:r>
      <w:proofErr w:type="spellEnd"/>
      <w:r w:rsidRPr="00880677">
        <w:rPr>
          <w:rFonts w:ascii="Times New Roman" w:eastAsia="Times New Roman" w:hAnsi="Times New Roman" w:cs="Times New Roman"/>
          <w:sz w:val="28"/>
          <w:szCs w:val="28"/>
          <w:lang w:eastAsia="ru-RU"/>
        </w:rPr>
        <w:t xml:space="preserve"> должна быть предусмотрена в каждом временном помещении с наличием потолочных конструкций.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9.7.</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 xml:space="preserve">Световые, звуковые и речевые пожарные </w:t>
      </w:r>
      <w:proofErr w:type="spellStart"/>
      <w:r w:rsidRPr="00880677">
        <w:rPr>
          <w:rFonts w:ascii="Times New Roman" w:eastAsia="Times New Roman" w:hAnsi="Times New Roman" w:cs="Times New Roman"/>
          <w:sz w:val="28"/>
          <w:szCs w:val="28"/>
          <w:lang w:eastAsia="ru-RU"/>
        </w:rPr>
        <w:t>оповещатели</w:t>
      </w:r>
      <w:proofErr w:type="spellEnd"/>
      <w:r w:rsidRPr="00880677">
        <w:rPr>
          <w:rFonts w:ascii="Times New Roman" w:eastAsia="Times New Roman" w:hAnsi="Times New Roman" w:cs="Times New Roman"/>
          <w:sz w:val="28"/>
          <w:szCs w:val="28"/>
          <w:lang w:eastAsia="ru-RU"/>
        </w:rPr>
        <w:t xml:space="preserve"> допускается закреплять на строительных конструкциях при помощи стяжек или иным способом крепления.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9.8.</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При проектировании СОУЭ в одну зону пожарного оповещения допускается объединять несколько зданий и сооружений при условии обеспечения безопасной эвакуации людей при пожаре.</w:t>
      </w:r>
    </w:p>
    <w:p w:rsidR="00706542" w:rsidRDefault="00706542" w:rsidP="00785732">
      <w:pPr>
        <w:spacing w:after="0" w:line="240" w:lineRule="auto"/>
        <w:jc w:val="both"/>
        <w:rPr>
          <w:rFonts w:ascii="Times New Roman" w:eastAsia="Times New Roman" w:hAnsi="Times New Roman" w:cs="Times New Roman"/>
          <w:sz w:val="28"/>
          <w:szCs w:val="28"/>
          <w:lang w:eastAsia="ru-RU"/>
        </w:rPr>
      </w:pP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785732" w:rsidRDefault="00880677" w:rsidP="00785732">
      <w:pPr>
        <w:pStyle w:val="af5"/>
        <w:numPr>
          <w:ilvl w:val="0"/>
          <w:numId w:val="2"/>
        </w:numPr>
        <w:tabs>
          <w:tab w:val="left" w:pos="567"/>
        </w:tabs>
        <w:spacing w:after="0" w:line="240" w:lineRule="auto"/>
        <w:ind w:left="0" w:firstLine="0"/>
        <w:jc w:val="center"/>
        <w:rPr>
          <w:rFonts w:ascii="Times New Roman" w:eastAsia="Times New Roman" w:hAnsi="Times New Roman" w:cs="Times New Roman"/>
          <w:b/>
          <w:sz w:val="32"/>
          <w:szCs w:val="32"/>
          <w:lang w:eastAsia="ru-RU"/>
        </w:rPr>
      </w:pPr>
      <w:r w:rsidRPr="00785732">
        <w:rPr>
          <w:rFonts w:ascii="Times New Roman" w:eastAsia="Times New Roman" w:hAnsi="Times New Roman" w:cs="Times New Roman"/>
          <w:b/>
          <w:sz w:val="32"/>
          <w:szCs w:val="32"/>
          <w:lang w:eastAsia="ru-RU"/>
        </w:rPr>
        <w:lastRenderedPageBreak/>
        <w:t>ЭЛЕКТРОСНАБЖЕНИЕ И ЭЛЕКТРООБОРУДОВАНИЕ</w:t>
      </w:r>
      <w:r w:rsidR="00785732">
        <w:rPr>
          <w:rFonts w:ascii="Times New Roman" w:eastAsia="Times New Roman" w:hAnsi="Times New Roman" w:cs="Times New Roman"/>
          <w:b/>
          <w:sz w:val="32"/>
          <w:szCs w:val="32"/>
          <w:lang w:eastAsia="ru-RU"/>
        </w:rPr>
        <w:t>.</w:t>
      </w:r>
    </w:p>
    <w:p w:rsidR="00706542" w:rsidRDefault="00706542" w:rsidP="00B651F4">
      <w:pPr>
        <w:spacing w:after="0" w:line="240" w:lineRule="auto"/>
        <w:ind w:firstLine="709"/>
        <w:jc w:val="both"/>
        <w:rPr>
          <w:rFonts w:ascii="Times New Roman" w:eastAsia="Times New Roman" w:hAnsi="Times New Roman" w:cs="Times New Roman"/>
          <w:sz w:val="28"/>
          <w:szCs w:val="28"/>
          <w:lang w:eastAsia="ru-RU"/>
        </w:rPr>
      </w:pPr>
    </w:p>
    <w:p w:rsidR="00880677" w:rsidRPr="00785732"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b/>
          <w:sz w:val="28"/>
          <w:szCs w:val="28"/>
          <w:lang w:eastAsia="ru-RU"/>
        </w:rPr>
      </w:pPr>
      <w:r w:rsidRPr="00785732">
        <w:rPr>
          <w:rFonts w:ascii="Times New Roman" w:eastAsia="Times New Roman" w:hAnsi="Times New Roman" w:cs="Times New Roman"/>
          <w:b/>
          <w:sz w:val="28"/>
          <w:szCs w:val="28"/>
          <w:lang w:eastAsia="ru-RU"/>
        </w:rPr>
        <w:t>Электроснабжение и эксплуатация электрооборудования</w:t>
      </w:r>
      <w:r w:rsidR="00785732">
        <w:rPr>
          <w:rFonts w:ascii="Times New Roman" w:eastAsia="Times New Roman" w:hAnsi="Times New Roman" w:cs="Times New Roman"/>
          <w:b/>
          <w:sz w:val="28"/>
          <w:szCs w:val="28"/>
          <w:lang w:eastAsia="ru-RU"/>
        </w:rPr>
        <w:t>.</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 прокладке кабельных линий по поверхности земли в местах наличия возможного механического воздействия, в том числе от автомобилей и иной техники, необходимо предусматривать защитные конструкции, обеспечивающие сохранность кабельных линий.</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Открытая воздушная прокладка кабельных линий должна быть выполнена в соответствии с требованиями ПУЭ или, в случае применения кабельных мостов </w:t>
      </w:r>
      <w:r w:rsidR="0078573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по конструкциям данных мостов, которые должны быть выполнены из негорючих материалов.</w:t>
      </w:r>
    </w:p>
    <w:p w:rsidR="00880677" w:rsidRPr="00785732" w:rsidRDefault="00880677" w:rsidP="00750F1D">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785732">
        <w:rPr>
          <w:rFonts w:ascii="Times New Roman" w:eastAsia="Times New Roman" w:hAnsi="Times New Roman" w:cs="Times New Roman"/>
          <w:sz w:val="28"/>
          <w:szCs w:val="28"/>
          <w:lang w:eastAsia="ru-RU"/>
        </w:rPr>
        <w:t>Расстояние от поверхности земли или покрытия земли до низа конструкций кабельных мостов необходимо предусматривать не менее</w:t>
      </w:r>
      <w:r w:rsidR="00785732" w:rsidRPr="00785732">
        <w:rPr>
          <w:rFonts w:ascii="Times New Roman" w:eastAsia="Times New Roman" w:hAnsi="Times New Roman" w:cs="Times New Roman"/>
          <w:sz w:val="28"/>
          <w:szCs w:val="28"/>
          <w:lang w:eastAsia="ru-RU"/>
        </w:rPr>
        <w:t xml:space="preserve"> </w:t>
      </w:r>
      <w:r w:rsidRPr="00785732">
        <w:rPr>
          <w:rFonts w:ascii="Times New Roman" w:eastAsia="Times New Roman" w:hAnsi="Times New Roman" w:cs="Times New Roman"/>
          <w:sz w:val="28"/>
          <w:szCs w:val="28"/>
          <w:lang w:eastAsia="ru-RU"/>
        </w:rPr>
        <w:t>3</w:t>
      </w:r>
      <w:r w:rsidR="00785732" w:rsidRPr="00785732">
        <w:rPr>
          <w:rFonts w:ascii="Times New Roman" w:eastAsia="Times New Roman" w:hAnsi="Times New Roman" w:cs="Times New Roman"/>
          <w:sz w:val="28"/>
          <w:szCs w:val="28"/>
          <w:lang w:eastAsia="ru-RU"/>
        </w:rPr>
        <w:t>,</w:t>
      </w:r>
      <w:r w:rsidRPr="00785732">
        <w:rPr>
          <w:rFonts w:ascii="Times New Roman" w:eastAsia="Times New Roman" w:hAnsi="Times New Roman" w:cs="Times New Roman"/>
          <w:sz w:val="28"/>
          <w:szCs w:val="28"/>
          <w:lang w:eastAsia="ru-RU"/>
        </w:rPr>
        <w:t>5</w:t>
      </w:r>
      <w:r w:rsidR="00B651F4" w:rsidRPr="00785732">
        <w:rPr>
          <w:rFonts w:ascii="Times New Roman" w:eastAsia="Times New Roman" w:hAnsi="Times New Roman" w:cs="Times New Roman"/>
          <w:sz w:val="28"/>
          <w:szCs w:val="28"/>
          <w:lang w:eastAsia="ru-RU"/>
        </w:rPr>
        <w:t xml:space="preserve"> </w:t>
      </w:r>
      <w:r w:rsidRPr="00785732">
        <w:rPr>
          <w:rFonts w:ascii="Times New Roman" w:eastAsia="Times New Roman" w:hAnsi="Times New Roman" w:cs="Times New Roman"/>
          <w:sz w:val="28"/>
          <w:szCs w:val="28"/>
          <w:lang w:eastAsia="ru-RU"/>
        </w:rPr>
        <w:t xml:space="preserve">метров, а в местах проездов пожарной техники </w:t>
      </w:r>
      <w:r w:rsidR="00785732" w:rsidRPr="00785732">
        <w:rPr>
          <w:rFonts w:ascii="Times New Roman" w:eastAsia="Times New Roman" w:hAnsi="Times New Roman" w:cs="Times New Roman"/>
          <w:sz w:val="28"/>
          <w:szCs w:val="28"/>
          <w:lang w:eastAsia="ru-RU"/>
        </w:rPr>
        <w:t>–</w:t>
      </w:r>
      <w:r w:rsidRPr="00785732">
        <w:rPr>
          <w:rFonts w:ascii="Times New Roman" w:eastAsia="Times New Roman" w:hAnsi="Times New Roman" w:cs="Times New Roman"/>
          <w:sz w:val="28"/>
          <w:szCs w:val="28"/>
          <w:lang w:eastAsia="ru-RU"/>
        </w:rPr>
        <w:t xml:space="preserve"> не менее 6 метров, ширину проездов под кабельными мостами необходимо предусматривать не менее</w:t>
      </w:r>
      <w:r w:rsidR="00785732">
        <w:rPr>
          <w:rFonts w:ascii="Times New Roman" w:eastAsia="Times New Roman" w:hAnsi="Times New Roman" w:cs="Times New Roman"/>
          <w:sz w:val="28"/>
          <w:szCs w:val="28"/>
          <w:lang w:eastAsia="ru-RU"/>
        </w:rPr>
        <w:t xml:space="preserve"> </w:t>
      </w:r>
      <w:r w:rsidRPr="00785732">
        <w:rPr>
          <w:rFonts w:ascii="Times New Roman" w:eastAsia="Times New Roman" w:hAnsi="Times New Roman" w:cs="Times New Roman"/>
          <w:sz w:val="28"/>
          <w:szCs w:val="28"/>
          <w:lang w:eastAsia="ru-RU"/>
        </w:rPr>
        <w:t>5</w:t>
      </w:r>
      <w:r w:rsidR="00785732">
        <w:rPr>
          <w:rFonts w:ascii="Times New Roman" w:eastAsia="Times New Roman" w:hAnsi="Times New Roman" w:cs="Times New Roman"/>
          <w:sz w:val="28"/>
          <w:szCs w:val="28"/>
          <w:lang w:eastAsia="ru-RU"/>
        </w:rPr>
        <w:t>,</w:t>
      </w:r>
      <w:r w:rsidRPr="00785732">
        <w:rPr>
          <w:rFonts w:ascii="Times New Roman" w:eastAsia="Times New Roman" w:hAnsi="Times New Roman" w:cs="Times New Roman"/>
          <w:sz w:val="28"/>
          <w:szCs w:val="28"/>
          <w:lang w:eastAsia="ru-RU"/>
        </w:rPr>
        <w:t>5</w:t>
      </w:r>
      <w:r w:rsidR="00B651F4" w:rsidRPr="00785732">
        <w:rPr>
          <w:rFonts w:ascii="Times New Roman" w:eastAsia="Times New Roman" w:hAnsi="Times New Roman" w:cs="Times New Roman"/>
          <w:sz w:val="28"/>
          <w:szCs w:val="28"/>
          <w:lang w:eastAsia="ru-RU"/>
        </w:rPr>
        <w:t xml:space="preserve"> </w:t>
      </w:r>
      <w:r w:rsidRPr="00785732">
        <w:rPr>
          <w:rFonts w:ascii="Times New Roman" w:eastAsia="Times New Roman" w:hAnsi="Times New Roman" w:cs="Times New Roman"/>
          <w:sz w:val="28"/>
          <w:szCs w:val="28"/>
          <w:lang w:eastAsia="ru-RU"/>
        </w:rPr>
        <w:t>метров.</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 период проведения работ по возведению, эксплуатации и демонтажу временных зданий и сооружений администрацией объекта с привлечением противопожарного наряда должен осуществляться контроль противопожарного режима, включая проведение </w:t>
      </w:r>
      <w:proofErr w:type="spellStart"/>
      <w:r w:rsidRPr="00880677">
        <w:rPr>
          <w:rFonts w:ascii="Times New Roman" w:eastAsia="Times New Roman" w:hAnsi="Times New Roman" w:cs="Times New Roman"/>
          <w:sz w:val="28"/>
          <w:szCs w:val="28"/>
          <w:lang w:eastAsia="ru-RU"/>
        </w:rPr>
        <w:t>тепловизионного</w:t>
      </w:r>
      <w:proofErr w:type="spellEnd"/>
      <w:r w:rsidRPr="00880677">
        <w:rPr>
          <w:rFonts w:ascii="Times New Roman" w:eastAsia="Times New Roman" w:hAnsi="Times New Roman" w:cs="Times New Roman"/>
          <w:sz w:val="28"/>
          <w:szCs w:val="28"/>
          <w:lang w:eastAsia="ru-RU"/>
        </w:rPr>
        <w:t xml:space="preserve"> контроля, смонтированных во временной застройке электропроводки и электрооборудования с целью своевременного обнаружения участков, на которых возможно возникновение скрытого аварийного нагрева, который может привести к возникновению пожара.</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Проектирование аварийного и эвакуационного освещения в зданиях и сооружениях должно осуществляться согласно СП 52.13330.2016.</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785732"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b/>
          <w:sz w:val="28"/>
          <w:szCs w:val="28"/>
          <w:lang w:eastAsia="ru-RU"/>
        </w:rPr>
      </w:pPr>
      <w:r w:rsidRPr="00785732">
        <w:rPr>
          <w:rFonts w:ascii="Times New Roman" w:eastAsia="Times New Roman" w:hAnsi="Times New Roman" w:cs="Times New Roman"/>
          <w:b/>
          <w:sz w:val="28"/>
          <w:szCs w:val="28"/>
          <w:lang w:eastAsia="ru-RU"/>
        </w:rPr>
        <w:t>Внутренняя электропроводка</w:t>
      </w:r>
      <w:r w:rsidR="00785732">
        <w:rPr>
          <w:rFonts w:ascii="Times New Roman" w:eastAsia="Times New Roman" w:hAnsi="Times New Roman" w:cs="Times New Roman"/>
          <w:b/>
          <w:sz w:val="28"/>
          <w:szCs w:val="28"/>
          <w:lang w:eastAsia="ru-RU"/>
        </w:rPr>
        <w:t>.</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Электрические изделия и электрооборудование, устанавливаемое на временных сооружениях должно соответствовать требованиям статьи 82 ФЗ-123. Проектирование и монтаж электроустановок осуществляется согласно ПУЭ, СП 256.1325800.2016, а также ГОСТ Р 50669, ГОСТ Р 50571.1 и ГОСТ 23274.</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Кабели и провода должны выбираться в соответствии ГОСТ 31565. Для стационарной прокладки следует применять кабели и провода с медными жилами.</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Электрические сети временных сооружений должны иметь защиту от сверхтоков и токов утечки. Автоматические выключатели и устройства защитного отключения дифференциального тока (УЗО-Д) устанавливаются во вводных и групповых щитках. Ток утечки установки УЗО-Д не должен превышать 30 мА, а для сырых помещений 10 мА. Распределительные щиты должны иметь защиту, исключающую распространение горения за пределы щита из слаботочного отсека в силовой и наоборот.</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Способы прокладки проводов и кабелей во временных сооружениях должны обеспечивать возможность их замены. Открытую прокладку электропроводок следует выполнять в электромонтажной </w:t>
      </w:r>
      <w:proofErr w:type="spellStart"/>
      <w:r w:rsidRPr="00880677">
        <w:rPr>
          <w:rFonts w:ascii="Times New Roman" w:eastAsia="Times New Roman" w:hAnsi="Times New Roman" w:cs="Times New Roman"/>
          <w:sz w:val="28"/>
          <w:szCs w:val="28"/>
          <w:lang w:eastAsia="ru-RU"/>
        </w:rPr>
        <w:t>погонажной</w:t>
      </w:r>
      <w:proofErr w:type="spellEnd"/>
      <w:r w:rsidRPr="00880677">
        <w:rPr>
          <w:rFonts w:ascii="Times New Roman" w:eastAsia="Times New Roman" w:hAnsi="Times New Roman" w:cs="Times New Roman"/>
          <w:sz w:val="28"/>
          <w:szCs w:val="28"/>
          <w:lang w:eastAsia="ru-RU"/>
        </w:rPr>
        <w:t xml:space="preserve"> арматуре, соответствующей требованиям ГОСТ Р 53313.</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В местах пересечения проводов и кабелей с противопожарными преградами в зданиях и сооружениях, должны быть установлены кабельные проходки до включения электросети под напряжение.</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785732"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b/>
          <w:sz w:val="28"/>
          <w:szCs w:val="28"/>
          <w:lang w:eastAsia="ru-RU"/>
        </w:rPr>
      </w:pPr>
      <w:r w:rsidRPr="00785732">
        <w:rPr>
          <w:rFonts w:ascii="Times New Roman" w:eastAsia="Times New Roman" w:hAnsi="Times New Roman" w:cs="Times New Roman"/>
          <w:b/>
          <w:sz w:val="28"/>
          <w:szCs w:val="28"/>
          <w:lang w:eastAsia="ru-RU"/>
        </w:rPr>
        <w:t>Отопление</w:t>
      </w:r>
      <w:r w:rsidR="00785732">
        <w:rPr>
          <w:rFonts w:ascii="Times New Roman" w:eastAsia="Times New Roman" w:hAnsi="Times New Roman" w:cs="Times New Roman"/>
          <w:b/>
          <w:sz w:val="28"/>
          <w:szCs w:val="28"/>
          <w:lang w:eastAsia="ru-RU"/>
        </w:rPr>
        <w:t>.</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Электрооборудование систем электрического отопления должно отвечать требованиям ГОСТ Р 50571.15, ГОСТ 16617, СП 256.1325800.2016 и требованиям ПУЭ.</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В системе электрического отопления на временных объектах запрещается применение высокотемпературных нагревателей. Температура оболочки электрического отопительного прибора не должна превышать 75 </w:t>
      </w:r>
      <w:r w:rsidR="0078573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С.</w:t>
      </w:r>
    </w:p>
    <w:p w:rsidR="00880677" w:rsidRPr="00785732" w:rsidRDefault="00880677" w:rsidP="00750F1D">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785732">
        <w:rPr>
          <w:rFonts w:ascii="Times New Roman" w:eastAsia="Times New Roman" w:hAnsi="Times New Roman" w:cs="Times New Roman"/>
          <w:sz w:val="28"/>
          <w:szCs w:val="28"/>
          <w:lang w:eastAsia="ru-RU"/>
        </w:rPr>
        <w:t xml:space="preserve"> В качестве отопительных приборов могут применяться системы обогрева в соответствии с технической документацией изготовителя: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proofErr w:type="spellStart"/>
      <w:r w:rsidRPr="00880677">
        <w:rPr>
          <w:rFonts w:ascii="Times New Roman" w:eastAsia="Times New Roman" w:hAnsi="Times New Roman" w:cs="Times New Roman"/>
          <w:sz w:val="28"/>
          <w:szCs w:val="28"/>
          <w:lang w:eastAsia="ru-RU"/>
        </w:rPr>
        <w:t>электротепловентиляторы</w:t>
      </w:r>
      <w:proofErr w:type="spellEnd"/>
      <w:r w:rsidRPr="00880677">
        <w:rPr>
          <w:rFonts w:ascii="Times New Roman" w:eastAsia="Times New Roman" w:hAnsi="Times New Roman" w:cs="Times New Roman"/>
          <w:sz w:val="28"/>
          <w:szCs w:val="28"/>
          <w:lang w:eastAsia="ru-RU"/>
        </w:rPr>
        <w:t xml:space="preserve"> с блокировкой от отсутствия обдува нагревательных элементов воздухом;</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греющие кабели, с элементами регулирования температуры и защиты от короткого замыкания и перегрузки;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низкотемпературные сухие радиаторы;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устройства распределенного обогрева (греющие панели, пленки и т.п.);</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аккумуляционные электропечи;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негорючие конструктивные элементы зданий со встроенными низкотемпературными нагревательными элементами;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иные приборы, пожарная безопасность которых подтверждена в установленном порядке.</w:t>
      </w:r>
    </w:p>
    <w:p w:rsidR="00880677" w:rsidRPr="00880677" w:rsidRDefault="00880677" w:rsidP="00785732">
      <w:pPr>
        <w:pStyle w:val="af5"/>
        <w:numPr>
          <w:ilvl w:val="2"/>
          <w:numId w:val="2"/>
        </w:numPr>
        <w:tabs>
          <w:tab w:val="left" w:pos="1560"/>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Допускается применение масляных радиаторов при условиях их жесткого закрепления на несущем основании, исключающем изменение его положения в процессе эксплуатации. Масляный радиатор должен иметь терморегулятор и </w:t>
      </w:r>
      <w:proofErr w:type="spellStart"/>
      <w:r w:rsidRPr="00880677">
        <w:rPr>
          <w:rFonts w:ascii="Times New Roman" w:eastAsia="Times New Roman" w:hAnsi="Times New Roman" w:cs="Times New Roman"/>
          <w:sz w:val="28"/>
          <w:szCs w:val="28"/>
          <w:lang w:eastAsia="ru-RU"/>
        </w:rPr>
        <w:t>термовыключатель</w:t>
      </w:r>
      <w:proofErr w:type="spellEnd"/>
      <w:r w:rsidRPr="00880677">
        <w:rPr>
          <w:rFonts w:ascii="Times New Roman" w:eastAsia="Times New Roman" w:hAnsi="Times New Roman" w:cs="Times New Roman"/>
          <w:sz w:val="28"/>
          <w:szCs w:val="28"/>
          <w:lang w:eastAsia="ru-RU"/>
        </w:rPr>
        <w:t xml:space="preserve"> ограничивающие температуру и отключающие прибор от сети при превышении температуры прибора свыше 90</w:t>
      </w:r>
      <w:r w:rsidR="00785732">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С, а также сигнализацию включенного состояния. На верхней поверхности отопительных электрических нагревательных приборов должны быть нанесены предостерегающие надписи: «НЕ НАКРЫВАТЬ».</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785732" w:rsidRDefault="00880677" w:rsidP="00785732">
      <w:pPr>
        <w:pStyle w:val="af5"/>
        <w:numPr>
          <w:ilvl w:val="0"/>
          <w:numId w:val="2"/>
        </w:numPr>
        <w:tabs>
          <w:tab w:val="left" w:pos="567"/>
        </w:tabs>
        <w:spacing w:after="0" w:line="240" w:lineRule="auto"/>
        <w:ind w:left="0" w:firstLine="0"/>
        <w:jc w:val="center"/>
        <w:rPr>
          <w:rFonts w:ascii="Times New Roman" w:eastAsia="Times New Roman" w:hAnsi="Times New Roman" w:cs="Times New Roman"/>
          <w:b/>
          <w:sz w:val="32"/>
          <w:szCs w:val="32"/>
          <w:lang w:eastAsia="ru-RU"/>
        </w:rPr>
      </w:pPr>
      <w:r w:rsidRPr="00785732">
        <w:rPr>
          <w:rFonts w:ascii="Times New Roman" w:eastAsia="Times New Roman" w:hAnsi="Times New Roman" w:cs="Times New Roman"/>
          <w:b/>
          <w:sz w:val="32"/>
          <w:szCs w:val="32"/>
          <w:lang w:eastAsia="ru-RU"/>
        </w:rPr>
        <w:t>БЕЗОПАСНАЯ ЭКСПЛУАТАЦИЯ ДИЗЕЛЬГЕНЕРАТОРНЫХ УСТАНОВОК</w:t>
      </w:r>
      <w:r w:rsidR="00785732" w:rsidRPr="00785732">
        <w:rPr>
          <w:rFonts w:ascii="Times New Roman" w:eastAsia="Times New Roman" w:hAnsi="Times New Roman" w:cs="Times New Roman"/>
          <w:b/>
          <w:sz w:val="32"/>
          <w:szCs w:val="32"/>
          <w:lang w:eastAsia="ru-RU"/>
        </w:rPr>
        <w:t>.</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880677" w:rsidRDefault="00785732"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r w:rsidR="00880677" w:rsidRPr="00880677">
        <w:rPr>
          <w:rFonts w:ascii="Times New Roman" w:eastAsia="Times New Roman" w:hAnsi="Times New Roman" w:cs="Times New Roman"/>
          <w:sz w:val="28"/>
          <w:szCs w:val="28"/>
          <w:lang w:eastAsia="ru-RU"/>
        </w:rPr>
        <w:t>изельгенераторные</w:t>
      </w:r>
      <w:proofErr w:type="spellEnd"/>
      <w:r w:rsidR="00880677" w:rsidRPr="00880677">
        <w:rPr>
          <w:rFonts w:ascii="Times New Roman" w:eastAsia="Times New Roman" w:hAnsi="Times New Roman" w:cs="Times New Roman"/>
          <w:sz w:val="28"/>
          <w:szCs w:val="28"/>
          <w:lang w:eastAsia="ru-RU"/>
        </w:rPr>
        <w:t xml:space="preserve"> установки (далее </w:t>
      </w:r>
      <w:r>
        <w:rPr>
          <w:rFonts w:ascii="Times New Roman" w:eastAsia="Times New Roman" w:hAnsi="Times New Roman" w:cs="Times New Roman"/>
          <w:sz w:val="28"/>
          <w:szCs w:val="28"/>
          <w:lang w:eastAsia="ru-RU"/>
        </w:rPr>
        <w:t>–</w:t>
      </w:r>
      <w:r w:rsidR="00880677" w:rsidRPr="00880677">
        <w:rPr>
          <w:rFonts w:ascii="Times New Roman" w:eastAsia="Times New Roman" w:hAnsi="Times New Roman" w:cs="Times New Roman"/>
          <w:sz w:val="28"/>
          <w:szCs w:val="28"/>
          <w:lang w:eastAsia="ru-RU"/>
        </w:rPr>
        <w:t xml:space="preserve"> ДГУ) допускается использовать для энергоснабжений зданий любого назначения. В зависимости от мощности, времени направленной работы и длительности сезона эксплуатации ДГУ может устанавливаться как в помещении, так и вне помещения (наружная установка) с соблюдением требований пожарной безопасности и в соответствии с документацией завода-изготовителя.</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785732" w:rsidRDefault="00880677" w:rsidP="00785732">
      <w:pPr>
        <w:pStyle w:val="af5"/>
        <w:numPr>
          <w:ilvl w:val="0"/>
          <w:numId w:val="2"/>
        </w:numPr>
        <w:tabs>
          <w:tab w:val="left" w:pos="567"/>
        </w:tabs>
        <w:spacing w:after="0" w:line="240" w:lineRule="auto"/>
        <w:ind w:left="0" w:firstLine="0"/>
        <w:jc w:val="center"/>
        <w:rPr>
          <w:rFonts w:ascii="Times New Roman" w:eastAsia="Times New Roman" w:hAnsi="Times New Roman" w:cs="Times New Roman"/>
          <w:b/>
          <w:sz w:val="32"/>
          <w:szCs w:val="32"/>
          <w:lang w:eastAsia="ru-RU"/>
        </w:rPr>
      </w:pPr>
      <w:r w:rsidRPr="00785732">
        <w:rPr>
          <w:rFonts w:ascii="Times New Roman" w:eastAsia="Times New Roman" w:hAnsi="Times New Roman" w:cs="Times New Roman"/>
          <w:b/>
          <w:sz w:val="32"/>
          <w:szCs w:val="32"/>
          <w:lang w:eastAsia="ru-RU"/>
        </w:rPr>
        <w:lastRenderedPageBreak/>
        <w:t>ПРИМЕНЕНИЕ ПИРОТЕХНИЧЕКИХ ИЗДЕЛИЙ ПРИ ПРОВЕДЕНИИ МЕРОПРИЯТИЙ С МАССОВЫМ ПРЕБЫВАНИЕМ ЛЮДЕЙ</w:t>
      </w:r>
      <w:r w:rsidR="00785732">
        <w:rPr>
          <w:rFonts w:ascii="Times New Roman" w:eastAsia="Times New Roman" w:hAnsi="Times New Roman" w:cs="Times New Roman"/>
          <w:b/>
          <w:sz w:val="32"/>
          <w:szCs w:val="32"/>
          <w:lang w:eastAsia="ru-RU"/>
        </w:rPr>
        <w:t>.</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Организация и проведение фейерверков, а также пиротехническое сопровождение театральных, концертных, спортивных и иных культурно-развлекательных мероприятий с массовым пребыванием людей, осуществляется в соответствии с требованиями действующих документов, регламентирующих обеспечение безопасности в таких случаях, а в случаях отсутствия таких требований </w:t>
      </w:r>
      <w:r w:rsidR="00785732">
        <w:rPr>
          <w:rFonts w:ascii="Times New Roman" w:eastAsia="Times New Roman" w:hAnsi="Times New Roman" w:cs="Times New Roman"/>
          <w:sz w:val="28"/>
          <w:szCs w:val="28"/>
          <w:lang w:eastAsia="ru-RU"/>
        </w:rPr>
        <w:t>–</w:t>
      </w:r>
      <w:r w:rsidRPr="00880677">
        <w:rPr>
          <w:rFonts w:ascii="Times New Roman" w:eastAsia="Times New Roman" w:hAnsi="Times New Roman" w:cs="Times New Roman"/>
          <w:sz w:val="28"/>
          <w:szCs w:val="28"/>
          <w:lang w:eastAsia="ru-RU"/>
        </w:rPr>
        <w:t xml:space="preserve"> в соответствии с разрабатываемыми и согласуемыми в МЧС России специальными техническими условиями, направленными на обеспечение пожарной безопасности.</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Применение фейерверков, а также пиротехнического сопровождения, открытого огня и других видов огневых эффектов на сценах, в зрительных залах и подсобных помещениях не допускается.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w:t>
      </w:r>
    </w:p>
    <w:p w:rsidR="00880677" w:rsidRPr="00785732" w:rsidRDefault="00880677" w:rsidP="00785732">
      <w:pPr>
        <w:pStyle w:val="af5"/>
        <w:numPr>
          <w:ilvl w:val="0"/>
          <w:numId w:val="2"/>
        </w:numPr>
        <w:tabs>
          <w:tab w:val="left" w:pos="567"/>
        </w:tabs>
        <w:spacing w:after="0" w:line="240" w:lineRule="auto"/>
        <w:ind w:left="0" w:firstLine="0"/>
        <w:jc w:val="center"/>
        <w:rPr>
          <w:rFonts w:ascii="Times New Roman" w:eastAsia="Times New Roman" w:hAnsi="Times New Roman" w:cs="Times New Roman"/>
          <w:b/>
          <w:sz w:val="32"/>
          <w:szCs w:val="32"/>
          <w:lang w:eastAsia="ru-RU"/>
        </w:rPr>
      </w:pPr>
      <w:r w:rsidRPr="00785732">
        <w:rPr>
          <w:rFonts w:ascii="Times New Roman" w:eastAsia="Times New Roman" w:hAnsi="Times New Roman" w:cs="Times New Roman"/>
          <w:b/>
          <w:sz w:val="32"/>
          <w:szCs w:val="32"/>
          <w:lang w:eastAsia="ru-RU"/>
        </w:rPr>
        <w:t>ОРГАНИЗАЦИОННО-ТЕХНИЧЕСКИЕ МЕРОПРИЯТИЯ ПО ОБЕСПЕЧЕНИЮ ЭФФЕКТИВНЫХ ДЕЙСТВИЙ ПОЖАРНЫХ И СПАСАТЕЛЕЙ В СЛУЧАЕ ВОЗНИКНОВЕНИЯ ПОЖАРА</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Основой для разработки организационно-технических мероприятий по обеспечению эффективных действий пожарных и спасателей при пожаре являются оперативно-тактическая характеристика объекта проведения мероприятий с массовым пребыванием людей и прогноз развития пожара.</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Оперативно-тактическая характеристика должна включать сведения, способные в той или иной мере повлиять на исход тушения пожара и спасательных работ. В том числе: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общие сведения об объекте, включая функциональное назначение, площадь территории, количество и назначение временных зданий и сооружений и их расположение, возможное количество одновременно находящихся на объекте людей;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краткую характеристику пожарной опасности временных зданий и сооружений, включая: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а)</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особенности объемно-планировочных и конструктивных решений;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б)</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показатели огнестойкости и пожарной опасности элементов строительных конструкций и систем инженерно-технического обеспечения;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разделение на пожарные отсеки;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г)</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расположение путей эвакуации и эвакуационных выходов;</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характеристики пожарной опасности материалов на путях эвакуации;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е)</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сведения о наличии и характеристика систем противопожарной защиты, в том числе противопожарного водопровода;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ж)</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меры по обеспечению возможности проезда и подъезда пожарной техники, безопасности доступа личного состава подразделений пожарной охраны и подачи средств пожаротушения к очагу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сведения о системах электроснабжения, отопления и вентиляции;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 xml:space="preserve">сведения о наличии и расположении </w:t>
      </w:r>
      <w:proofErr w:type="spellStart"/>
      <w:r w:rsidRPr="00880677">
        <w:rPr>
          <w:rFonts w:ascii="Times New Roman" w:eastAsia="Times New Roman" w:hAnsi="Times New Roman" w:cs="Times New Roman"/>
          <w:sz w:val="28"/>
          <w:szCs w:val="28"/>
          <w:lang w:eastAsia="ru-RU"/>
        </w:rPr>
        <w:t>водоисточников</w:t>
      </w:r>
      <w:proofErr w:type="spellEnd"/>
      <w:r w:rsidRPr="00880677">
        <w:rPr>
          <w:rFonts w:ascii="Times New Roman" w:eastAsia="Times New Roman" w:hAnsi="Times New Roman" w:cs="Times New Roman"/>
          <w:sz w:val="28"/>
          <w:szCs w:val="28"/>
          <w:lang w:eastAsia="ru-RU"/>
        </w:rPr>
        <w:t xml:space="preserve"> (пожарные гидраты и водоемы), а также подъездов к ним для пожарной техники и площадок для установки пожарных автомобилей.</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Прогноз развития пожара включает:</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оценку наиболее вероятных мест возникновения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пути возможного распространения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места возможного обрушения строительных конструкций, взрыва аппаратов и сосудов, работающих под давлением, и растекания горючих жидкостей;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иные параметры возможного пожара.</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комплексе организационно-технических мероприятий предусматривается: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разработка инструкций по действиям обслуживающего персонала (работников) объекта до прибытия пожарных подразделений;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мероприятия по организации тушения пожара и спасательных работ.</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инструкции по действиям обслуживающего персонала в случае пожара предусматривается: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порядок эвакуации и обеспечения средствами индивидуальной защиты эвакуируемых и участников тушения пожара;</w:t>
      </w:r>
    </w:p>
    <w:p w:rsidR="00785732"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порядок сообщения о возникновении пожара в подразделение пожарной охраны и оповещение руководства и дежурных служб объекта;</w:t>
      </w:r>
    </w:p>
    <w:p w:rsidR="00785732"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порядок задействования систем противопожарной защиты;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порядок отключения электроэнергии;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организация встречи подразделений пожарной охраны и оказание помощи в выборе кратчайшего пути к месту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информирование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порядок вызова и привлечения к работам по тушению пожара аварийно- спасательных служб и других сил и средств объекта.</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Организационно-технические мероприятия по организации тушения пожара и спасательных работ включают:</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определение необходимого количества и состава сил и средств пожарно-спасательного гарнизона для тушения возможного пожара на объекте;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дежурство подразделений пожарно-спасательного гарнизона на мобильных средствах пожаротушения на объекте во время проведения мероприятий с массовым пребыванием людей;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разработку схемы расстановки мобильных средств пожаротушения подразделений, обеспечивающих дежурство на объекте;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определение мест установки пожарных автомобилей на пожарные гидранты (водоёмы) на территории объекта;</w:t>
      </w:r>
    </w:p>
    <w:p w:rsidR="00785732"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проверку работоспособности пожарных гидрантов с составлением актов;</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определение перечня технических средств объекта, применяемых для локализации и ликвидации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разработку инструкции взаимодействия с персоналом объекта, предусматривающей установление порядка совместных действий по тушению возможного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определение лиц из состава персонала объекта для их включения в оперативный штаб на месте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контроль наличия инструкции взаимодействия персонала объекта со службами жизнеобеспечения при тушении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контроль обеспечение объекта средствами индивидуальной защиты и спасения граждан при пожаре.</w:t>
      </w: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Оперативное управление подразделениями пожарной охраны, осуществляющих дежурство на объекте во время проведения мероприятий обеспечивается оперативным должностным лицом пожарной охраны, прошедшим соответствующее обучение и допущенным в установленном порядке к руководству тушением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 </w:t>
      </w:r>
    </w:p>
    <w:p w:rsidR="00880677" w:rsidRPr="00785732" w:rsidRDefault="00880677" w:rsidP="00785732">
      <w:pPr>
        <w:pStyle w:val="af5"/>
        <w:numPr>
          <w:ilvl w:val="0"/>
          <w:numId w:val="2"/>
        </w:numPr>
        <w:tabs>
          <w:tab w:val="left" w:pos="567"/>
        </w:tabs>
        <w:spacing w:after="0" w:line="240" w:lineRule="auto"/>
        <w:ind w:left="0" w:firstLine="0"/>
        <w:jc w:val="center"/>
        <w:rPr>
          <w:rFonts w:ascii="Times New Roman" w:eastAsia="Times New Roman" w:hAnsi="Times New Roman" w:cs="Times New Roman"/>
          <w:b/>
          <w:sz w:val="32"/>
          <w:szCs w:val="32"/>
          <w:lang w:eastAsia="ru-RU"/>
        </w:rPr>
      </w:pPr>
      <w:r w:rsidRPr="00785732">
        <w:rPr>
          <w:rFonts w:ascii="Times New Roman" w:eastAsia="Times New Roman" w:hAnsi="Times New Roman" w:cs="Times New Roman"/>
          <w:b/>
          <w:sz w:val="32"/>
          <w:szCs w:val="32"/>
          <w:lang w:eastAsia="ru-RU"/>
        </w:rPr>
        <w:t>ОРГАНИЗАЦИЯ РАБОТЫ ПО ОБЕСПЕЧЕНИЮ ПОЖАРНОЙ БЕЗОПАСНОСТИ ПРИ ПОДГОТОВКЕ И ПРОВЕДЕНИИ МЕРОПРИЯТИЙ С МАССОВЫМ ПРЕБЫВАНИЕМ ЛЮДЕЙ</w:t>
      </w:r>
      <w:r w:rsidR="00785732">
        <w:rPr>
          <w:rFonts w:ascii="Times New Roman" w:eastAsia="Times New Roman" w:hAnsi="Times New Roman" w:cs="Times New Roman"/>
          <w:b/>
          <w:sz w:val="32"/>
          <w:szCs w:val="32"/>
          <w:lang w:eastAsia="ru-RU"/>
        </w:rPr>
        <w:t>.</w:t>
      </w:r>
    </w:p>
    <w:p w:rsidR="00785732" w:rsidRDefault="00785732" w:rsidP="00785732">
      <w:pPr>
        <w:spacing w:after="0" w:line="240" w:lineRule="auto"/>
        <w:jc w:val="both"/>
        <w:rPr>
          <w:rFonts w:ascii="Times New Roman" w:eastAsia="Times New Roman" w:hAnsi="Times New Roman" w:cs="Times New Roman"/>
          <w:sz w:val="28"/>
          <w:szCs w:val="28"/>
          <w:lang w:eastAsia="ru-RU"/>
        </w:rPr>
      </w:pPr>
    </w:p>
    <w:p w:rsidR="00880677" w:rsidRPr="00880677" w:rsidRDefault="00880677" w:rsidP="00785732">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Для обеспечения контроля за обеспечением пожарной безопасности на всех этапах подготовки и проведения мероприятия предусматривается: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организация контроля в области пожарной безопасности на всех этапах работы;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разработка и реализация концепции проектных решений (комплекса инженерно-технических и организационных мероприятий) по возведению временных зданий и сооружений, с учетом требований пожарной безопасности и полученной от Федеральной службы охраны Российской Федерации информации о необходимости проведения технических и организационных мероприятий для подготовки площадки проведения мероприятия в рамках особого режима охраны;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разработка инструкций о мерах пожарной безопасности на время проведения мероприятия;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разработка и согласование в установленном порядке «Документа о предварительном планировании действий пожарно-спасательных подразделений по тушению пожара и проведению аварийно-спасательных работ, связанных с тушением пожаров» с учетом наличия изменений объемно-планировочных решений в существующих зданиях и наличия временных зданий и сооружений на открытых площадках;</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разработка порядка взаимодействия по обеспечению пожарной безопасности проводимого мероприятия с силовыми структурами;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разработка порядка взаимодействия с администрацией собственника площадки проведения Мероприятия по совместной оперативной работе со службами, эксплуатирующими существующие системы противопожарной защиты и другие инженерные системы зданий и сооружений собственника площадки;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контроль строительства объектов временной застройки в период проведения работ по монтажу, эксплуатации и демонтажу временных зданий и сооружений;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проведение контроля противопожарного режима на территории площадки проведения мероприятия;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проведение </w:t>
      </w:r>
      <w:proofErr w:type="spellStart"/>
      <w:r w:rsidRPr="00880677">
        <w:rPr>
          <w:rFonts w:ascii="Times New Roman" w:eastAsia="Times New Roman" w:hAnsi="Times New Roman" w:cs="Times New Roman"/>
          <w:sz w:val="28"/>
          <w:szCs w:val="28"/>
          <w:lang w:eastAsia="ru-RU"/>
        </w:rPr>
        <w:t>тепловизионного</w:t>
      </w:r>
      <w:proofErr w:type="spellEnd"/>
      <w:r w:rsidRPr="00880677">
        <w:rPr>
          <w:rFonts w:ascii="Times New Roman" w:eastAsia="Times New Roman" w:hAnsi="Times New Roman" w:cs="Times New Roman"/>
          <w:sz w:val="28"/>
          <w:szCs w:val="28"/>
          <w:lang w:eastAsia="ru-RU"/>
        </w:rPr>
        <w:t xml:space="preserve"> контроля, смонтированных во временной застройке, электропроводки и электрооборудования с целью своевременного обнаружения участков, на которых возможно возникновение скрытого аварийного нагрева, который может привести к возникновению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проведение, непосредственно перед началом мероприятия, целевых инструктажей по пожарной безопасности с работниками, ответственными за обеспечение пожарной безопасности и с работниками Организатора принимающими участие в проведении мероприятия, а также вводных и целевых инструктажей с привлекаемыми волонтерами.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Застройку временных зданий и сооружений необходимо осуществлять с учетом обеспечения возможности проведения </w:t>
      </w:r>
      <w:proofErr w:type="spellStart"/>
      <w:r w:rsidRPr="00880677">
        <w:rPr>
          <w:rFonts w:ascii="Times New Roman" w:eastAsia="Times New Roman" w:hAnsi="Times New Roman" w:cs="Times New Roman"/>
          <w:sz w:val="28"/>
          <w:szCs w:val="28"/>
          <w:lang w:eastAsia="ru-RU"/>
        </w:rPr>
        <w:t>тепловизионного</w:t>
      </w:r>
      <w:proofErr w:type="spellEnd"/>
      <w:r w:rsidRPr="00880677">
        <w:rPr>
          <w:rFonts w:ascii="Times New Roman" w:eastAsia="Times New Roman" w:hAnsi="Times New Roman" w:cs="Times New Roman"/>
          <w:sz w:val="28"/>
          <w:szCs w:val="28"/>
          <w:lang w:eastAsia="ru-RU"/>
        </w:rPr>
        <w:t xml:space="preserve"> контроля, смонтированных</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во</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временной</w:t>
      </w:r>
      <w:r w:rsidR="00B651F4">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застройке электропроводки</w:t>
      </w:r>
      <w:r w:rsidR="00E801A5">
        <w:rPr>
          <w:rFonts w:ascii="Times New Roman" w:eastAsia="Times New Roman" w:hAnsi="Times New Roman" w:cs="Times New Roman"/>
          <w:sz w:val="28"/>
          <w:szCs w:val="28"/>
          <w:lang w:eastAsia="ru-RU"/>
        </w:rPr>
        <w:t xml:space="preserve"> </w:t>
      </w:r>
      <w:r w:rsidRPr="00880677">
        <w:rPr>
          <w:rFonts w:ascii="Times New Roman" w:eastAsia="Times New Roman" w:hAnsi="Times New Roman" w:cs="Times New Roman"/>
          <w:sz w:val="28"/>
          <w:szCs w:val="28"/>
          <w:lang w:eastAsia="ru-RU"/>
        </w:rPr>
        <w:t>и электрооборудования с целью своевременного обнаружения участков, на которых возможно возникновение скрытого аварийного нагрева, который может привести к возникновению пожара.</w:t>
      </w:r>
    </w:p>
    <w:p w:rsidR="00880677" w:rsidRPr="00880677" w:rsidRDefault="00880677" w:rsidP="00E801A5">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Перед началом проведения мероприятия организатор мероприятия, совместно с представителями МЧС России и ФСО России, проводит учения по эвакуации с работниками организатора мероприятия и с привлекаемыми волонтерами.</w:t>
      </w:r>
    </w:p>
    <w:p w:rsidR="00880677" w:rsidRPr="00880677" w:rsidRDefault="00880677" w:rsidP="00E801A5">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Необходимость привлечения пожарной техники для дежурства в непосредственной близости или на площадке проведения мероприятия, определяется администрацией организатора мероприятия совместно с руководством территориального органа МЧС России по заявке организатора мероприятия.</w:t>
      </w:r>
    </w:p>
    <w:p w:rsidR="00880677" w:rsidRPr="00880677" w:rsidRDefault="00880677" w:rsidP="00E801A5">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 случае возникновения пожара ответственные лица организатора мероприятия и (или), привлекаемые к организации и проведению мероприятия силы, организуют:</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сообщение о возникновении пожара в пожарную охрану и оповещение Штаба силовых структур, руководства и дежурных служб объекта;</w:t>
      </w:r>
    </w:p>
    <w:p w:rsidR="00E801A5"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принятие посильных мер по эвакуации людей и тушению пожара;</w:t>
      </w:r>
    </w:p>
    <w:p w:rsidR="00E801A5"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спасание людей с использованием для этого имеющихся сил и средств;</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проверку включения автоматических систем противопожарной защиты (систем оповещения людей о пожаре, пожаротушения, </w:t>
      </w:r>
      <w:proofErr w:type="spellStart"/>
      <w:r w:rsidRPr="00880677">
        <w:rPr>
          <w:rFonts w:ascii="Times New Roman" w:eastAsia="Times New Roman" w:hAnsi="Times New Roman" w:cs="Times New Roman"/>
          <w:sz w:val="28"/>
          <w:szCs w:val="28"/>
          <w:lang w:eastAsia="ru-RU"/>
        </w:rPr>
        <w:t>противодымной</w:t>
      </w:r>
      <w:proofErr w:type="spellEnd"/>
      <w:r w:rsidRPr="00880677">
        <w:rPr>
          <w:rFonts w:ascii="Times New Roman" w:eastAsia="Times New Roman" w:hAnsi="Times New Roman" w:cs="Times New Roman"/>
          <w:sz w:val="28"/>
          <w:szCs w:val="28"/>
          <w:lang w:eastAsia="ru-RU"/>
        </w:rPr>
        <w:t xml:space="preserve"> защиты);</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 здания;</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прекращение всех работ в здании, кроме работ, связанных с мероприятиями по ликвидации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удаление за пределы опасной зоны всех участников мероприятия и работников, не участвующих в принятии посильных мер по тушению пожара;</w:t>
      </w:r>
    </w:p>
    <w:p w:rsidR="00E801A5"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обеспечение соблюдения требований безопасности работниками, принимающими участие в принятии посильных мер по тушению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lastRenderedPageBreak/>
        <w:t>защиту материальных ценностей;</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встречу подразделений пожарной охраны и оказание помощи в выборе кратчайшего пути для подъезда к очагу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информирование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организацию привлечения сил и средств объекта к осуществлению мероприятий, связанных с ликвидацией пожара.</w:t>
      </w:r>
    </w:p>
    <w:p w:rsidR="00880677" w:rsidRPr="00E801A5" w:rsidRDefault="00880677" w:rsidP="00750F1D">
      <w:pPr>
        <w:pStyle w:val="af5"/>
        <w:numPr>
          <w:ilvl w:val="1"/>
          <w:numId w:val="2"/>
        </w:numPr>
        <w:tabs>
          <w:tab w:val="left" w:pos="1418"/>
        </w:tabs>
        <w:spacing w:after="0" w:line="240" w:lineRule="auto"/>
        <w:ind w:left="0" w:firstLine="709"/>
        <w:jc w:val="both"/>
        <w:rPr>
          <w:rFonts w:ascii="Times New Roman" w:eastAsia="Times New Roman" w:hAnsi="Times New Roman" w:cs="Times New Roman"/>
          <w:sz w:val="28"/>
          <w:szCs w:val="28"/>
          <w:lang w:eastAsia="ru-RU"/>
        </w:rPr>
      </w:pPr>
      <w:r w:rsidRPr="00E801A5">
        <w:rPr>
          <w:rFonts w:ascii="Times New Roman" w:eastAsia="Times New Roman" w:hAnsi="Times New Roman" w:cs="Times New Roman"/>
          <w:sz w:val="28"/>
          <w:szCs w:val="28"/>
          <w:lang w:eastAsia="ru-RU"/>
        </w:rPr>
        <w:t>К проведению работ по осуществлению технического контроля в области пожарной безопасности при подготовке и проведению мероприятий</w:t>
      </w:r>
      <w:r w:rsidR="00E801A5">
        <w:rPr>
          <w:rFonts w:ascii="Times New Roman" w:eastAsia="Times New Roman" w:hAnsi="Times New Roman" w:cs="Times New Roman"/>
          <w:sz w:val="28"/>
          <w:szCs w:val="28"/>
          <w:lang w:eastAsia="ru-RU"/>
        </w:rPr>
        <w:t xml:space="preserve"> </w:t>
      </w:r>
      <w:r w:rsidRPr="00E801A5">
        <w:rPr>
          <w:rFonts w:ascii="Times New Roman" w:eastAsia="Times New Roman" w:hAnsi="Times New Roman" w:cs="Times New Roman"/>
          <w:sz w:val="28"/>
          <w:szCs w:val="28"/>
          <w:lang w:eastAsia="ru-RU"/>
        </w:rPr>
        <w:t>администрацией организатора мероприятия привлекается организация, в обязательном порядке подтвердившая наличие:</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допуска СРО на право производства строительного контроля за работами по обеспечению пожарной безопасности;</w:t>
      </w:r>
    </w:p>
    <w:p w:rsidR="00E801A5"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допуска СРО на право производства работ по разработке проектов мероприятий по обеспечению пожарной безопасности;</w:t>
      </w:r>
    </w:p>
    <w:p w:rsidR="00E801A5"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 xml:space="preserve">допуска СРО на право проведения </w:t>
      </w:r>
      <w:proofErr w:type="spellStart"/>
      <w:r w:rsidRPr="00880677">
        <w:rPr>
          <w:rFonts w:ascii="Times New Roman" w:eastAsia="Times New Roman" w:hAnsi="Times New Roman" w:cs="Times New Roman"/>
          <w:sz w:val="28"/>
          <w:szCs w:val="28"/>
          <w:lang w:eastAsia="ru-RU"/>
        </w:rPr>
        <w:t>энергоаудита</w:t>
      </w:r>
      <w:proofErr w:type="spellEnd"/>
      <w:r w:rsidRPr="00880677">
        <w:rPr>
          <w:rFonts w:ascii="Times New Roman" w:eastAsia="Times New Roman" w:hAnsi="Times New Roman" w:cs="Times New Roman"/>
          <w:sz w:val="28"/>
          <w:szCs w:val="28"/>
          <w:lang w:eastAsia="ru-RU"/>
        </w:rPr>
        <w:t>;</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лицензии на право образовательной деятельности;</w:t>
      </w:r>
    </w:p>
    <w:p w:rsidR="00880677" w:rsidRPr="00880677" w:rsidRDefault="00880677" w:rsidP="00B651F4">
      <w:pPr>
        <w:spacing w:after="0" w:line="240" w:lineRule="auto"/>
        <w:ind w:firstLine="709"/>
        <w:jc w:val="both"/>
        <w:rPr>
          <w:rFonts w:ascii="Times New Roman" w:eastAsia="Times New Roman" w:hAnsi="Times New Roman" w:cs="Times New Roman"/>
          <w:sz w:val="28"/>
          <w:szCs w:val="28"/>
          <w:lang w:eastAsia="ru-RU"/>
        </w:rPr>
      </w:pPr>
      <w:r w:rsidRPr="00880677">
        <w:rPr>
          <w:rFonts w:ascii="Times New Roman" w:eastAsia="Times New Roman" w:hAnsi="Times New Roman" w:cs="Times New Roman"/>
          <w:sz w:val="28"/>
          <w:szCs w:val="28"/>
          <w:lang w:eastAsia="ru-RU"/>
        </w:rPr>
        <w:t>лицензии на право осуществления работ по монтажу, техническому обслуживанию и ремонту средств обеспечения пожарной безопасности зданий и сооружений.</w:t>
      </w:r>
    </w:p>
    <w:sectPr w:rsidR="00880677" w:rsidRPr="00880677" w:rsidSect="00880677">
      <w:pgSz w:w="11906" w:h="16838"/>
      <w:pgMar w:top="851"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52D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F16B67"/>
    <w:multiLevelType w:val="hybridMultilevel"/>
    <w:tmpl w:val="3C980D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E6B79BA"/>
    <w:multiLevelType w:val="hybridMultilevel"/>
    <w:tmpl w:val="8F08D07E"/>
    <w:lvl w:ilvl="0" w:tplc="B254D51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85490C"/>
    <w:multiLevelType w:val="hybridMultilevel"/>
    <w:tmpl w:val="206AD004"/>
    <w:lvl w:ilvl="0" w:tplc="D7BCF8D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AB670BF"/>
    <w:multiLevelType w:val="multilevel"/>
    <w:tmpl w:val="A23C7840"/>
    <w:lvl w:ilvl="0">
      <w:start w:val="1"/>
      <w:numFmt w:val="decimal"/>
      <w:lvlText w:val="%1."/>
      <w:lvlJc w:val="left"/>
      <w:pPr>
        <w:ind w:left="360" w:hanging="360"/>
      </w:pPr>
      <w:rPr>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85"/>
    <w:rsid w:val="00471854"/>
    <w:rsid w:val="004E70EE"/>
    <w:rsid w:val="00671E9D"/>
    <w:rsid w:val="00706542"/>
    <w:rsid w:val="00750F1D"/>
    <w:rsid w:val="00785732"/>
    <w:rsid w:val="00880677"/>
    <w:rsid w:val="008855EC"/>
    <w:rsid w:val="00922E9B"/>
    <w:rsid w:val="00A352A5"/>
    <w:rsid w:val="00AB424E"/>
    <w:rsid w:val="00B651F4"/>
    <w:rsid w:val="00CC494D"/>
    <w:rsid w:val="00E801A5"/>
    <w:rsid w:val="00E80C86"/>
    <w:rsid w:val="00FF4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AB0AF-80CB-4462-98EB-5CC7A944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0EE"/>
  </w:style>
  <w:style w:type="paragraph" w:styleId="1">
    <w:name w:val="heading 1"/>
    <w:basedOn w:val="a"/>
    <w:next w:val="a"/>
    <w:link w:val="10"/>
    <w:uiPriority w:val="9"/>
    <w:qFormat/>
    <w:rsid w:val="004E70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E70EE"/>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4E70EE"/>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4E70E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E70E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4E70EE"/>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4E70EE"/>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4E70E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4E70E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0E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E70EE"/>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rsid w:val="004E70EE"/>
    <w:rPr>
      <w:rFonts w:asciiTheme="majorHAnsi" w:eastAsiaTheme="majorEastAsia" w:hAnsiTheme="majorHAnsi" w:cstheme="majorBidi"/>
      <w:color w:val="1F4E79" w:themeColor="accent1" w:themeShade="80"/>
      <w:sz w:val="24"/>
      <w:szCs w:val="24"/>
    </w:rPr>
  </w:style>
  <w:style w:type="paragraph" w:customStyle="1" w:styleId="msonormal0">
    <w:name w:val="msonormal"/>
    <w:basedOn w:val="a"/>
    <w:rsid w:val="00471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471854"/>
    <w:rPr>
      <w:color w:val="0000FF"/>
      <w:u w:val="single"/>
    </w:rPr>
  </w:style>
  <w:style w:type="character" w:styleId="a4">
    <w:name w:val="FollowedHyperlink"/>
    <w:basedOn w:val="a0"/>
    <w:uiPriority w:val="99"/>
    <w:semiHidden/>
    <w:unhideWhenUsed/>
    <w:rsid w:val="00471854"/>
    <w:rPr>
      <w:color w:val="800080"/>
      <w:u w:val="single"/>
    </w:rPr>
  </w:style>
  <w:style w:type="paragraph" w:styleId="11">
    <w:name w:val="toc 1"/>
    <w:basedOn w:val="a"/>
    <w:autoRedefine/>
    <w:uiPriority w:val="39"/>
    <w:semiHidden/>
    <w:unhideWhenUsed/>
    <w:rsid w:val="004718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toc 2"/>
    <w:basedOn w:val="a"/>
    <w:autoRedefine/>
    <w:uiPriority w:val="39"/>
    <w:semiHidden/>
    <w:unhideWhenUsed/>
    <w:rsid w:val="004718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autoRedefine/>
    <w:uiPriority w:val="39"/>
    <w:semiHidden/>
    <w:unhideWhenUsed/>
    <w:rsid w:val="00471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E70EE"/>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4E70E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4E70EE"/>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4E70EE"/>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4E70EE"/>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4E70EE"/>
    <w:rPr>
      <w:rFonts w:asciiTheme="majorHAnsi" w:eastAsiaTheme="majorEastAsia" w:hAnsiTheme="majorHAnsi" w:cstheme="majorBidi"/>
      <w:i/>
      <w:iCs/>
      <w:color w:val="262626" w:themeColor="text1" w:themeTint="D9"/>
      <w:sz w:val="21"/>
      <w:szCs w:val="21"/>
    </w:rPr>
  </w:style>
  <w:style w:type="paragraph" w:styleId="a5">
    <w:name w:val="caption"/>
    <w:basedOn w:val="a"/>
    <w:next w:val="a"/>
    <w:uiPriority w:val="35"/>
    <w:semiHidden/>
    <w:unhideWhenUsed/>
    <w:qFormat/>
    <w:rsid w:val="004E70EE"/>
    <w:pPr>
      <w:spacing w:after="200" w:line="240" w:lineRule="auto"/>
    </w:pPr>
    <w:rPr>
      <w:i/>
      <w:iCs/>
      <w:color w:val="44546A" w:themeColor="text2"/>
      <w:sz w:val="18"/>
      <w:szCs w:val="18"/>
    </w:rPr>
  </w:style>
  <w:style w:type="paragraph" w:styleId="a6">
    <w:name w:val="Title"/>
    <w:basedOn w:val="a"/>
    <w:next w:val="a"/>
    <w:link w:val="a7"/>
    <w:uiPriority w:val="10"/>
    <w:qFormat/>
    <w:rsid w:val="004E70EE"/>
    <w:pPr>
      <w:spacing w:after="0" w:line="240" w:lineRule="auto"/>
      <w:contextualSpacing/>
    </w:pPr>
    <w:rPr>
      <w:rFonts w:asciiTheme="majorHAnsi" w:eastAsiaTheme="majorEastAsia" w:hAnsiTheme="majorHAnsi" w:cstheme="majorBidi"/>
      <w:spacing w:val="-10"/>
      <w:sz w:val="56"/>
      <w:szCs w:val="56"/>
    </w:rPr>
  </w:style>
  <w:style w:type="character" w:customStyle="1" w:styleId="a7">
    <w:name w:val="Заголовок Знак"/>
    <w:basedOn w:val="a0"/>
    <w:link w:val="a6"/>
    <w:uiPriority w:val="10"/>
    <w:rsid w:val="004E70EE"/>
    <w:rPr>
      <w:rFonts w:asciiTheme="majorHAnsi" w:eastAsiaTheme="majorEastAsia" w:hAnsiTheme="majorHAnsi" w:cstheme="majorBidi"/>
      <w:spacing w:val="-10"/>
      <w:sz w:val="56"/>
      <w:szCs w:val="56"/>
    </w:rPr>
  </w:style>
  <w:style w:type="paragraph" w:styleId="a8">
    <w:name w:val="Subtitle"/>
    <w:basedOn w:val="a"/>
    <w:next w:val="a"/>
    <w:link w:val="a9"/>
    <w:uiPriority w:val="11"/>
    <w:qFormat/>
    <w:rsid w:val="004E70EE"/>
    <w:pPr>
      <w:numPr>
        <w:ilvl w:val="1"/>
      </w:numPr>
    </w:pPr>
    <w:rPr>
      <w:color w:val="5A5A5A" w:themeColor="text1" w:themeTint="A5"/>
      <w:spacing w:val="15"/>
    </w:rPr>
  </w:style>
  <w:style w:type="character" w:customStyle="1" w:styleId="a9">
    <w:name w:val="Подзаголовок Знак"/>
    <w:basedOn w:val="a0"/>
    <w:link w:val="a8"/>
    <w:uiPriority w:val="11"/>
    <w:rsid w:val="004E70EE"/>
    <w:rPr>
      <w:color w:val="5A5A5A" w:themeColor="text1" w:themeTint="A5"/>
      <w:spacing w:val="15"/>
    </w:rPr>
  </w:style>
  <w:style w:type="character" w:styleId="aa">
    <w:name w:val="Strong"/>
    <w:basedOn w:val="a0"/>
    <w:uiPriority w:val="22"/>
    <w:qFormat/>
    <w:rsid w:val="004E70EE"/>
    <w:rPr>
      <w:b/>
      <w:bCs/>
      <w:color w:val="auto"/>
    </w:rPr>
  </w:style>
  <w:style w:type="character" w:styleId="ab">
    <w:name w:val="Emphasis"/>
    <w:basedOn w:val="a0"/>
    <w:uiPriority w:val="20"/>
    <w:qFormat/>
    <w:rsid w:val="004E70EE"/>
    <w:rPr>
      <w:i/>
      <w:iCs/>
      <w:color w:val="auto"/>
    </w:rPr>
  </w:style>
  <w:style w:type="paragraph" w:styleId="ac">
    <w:name w:val="No Spacing"/>
    <w:uiPriority w:val="1"/>
    <w:qFormat/>
    <w:rsid w:val="004E70EE"/>
    <w:pPr>
      <w:spacing w:after="0" w:line="240" w:lineRule="auto"/>
    </w:pPr>
  </w:style>
  <w:style w:type="paragraph" w:styleId="22">
    <w:name w:val="Quote"/>
    <w:basedOn w:val="a"/>
    <w:next w:val="a"/>
    <w:link w:val="23"/>
    <w:uiPriority w:val="29"/>
    <w:qFormat/>
    <w:rsid w:val="004E70EE"/>
    <w:pPr>
      <w:spacing w:before="200"/>
      <w:ind w:left="864" w:right="864"/>
    </w:pPr>
    <w:rPr>
      <w:i/>
      <w:iCs/>
      <w:color w:val="404040" w:themeColor="text1" w:themeTint="BF"/>
    </w:rPr>
  </w:style>
  <w:style w:type="character" w:customStyle="1" w:styleId="23">
    <w:name w:val="Цитата 2 Знак"/>
    <w:basedOn w:val="a0"/>
    <w:link w:val="22"/>
    <w:uiPriority w:val="29"/>
    <w:rsid w:val="004E70EE"/>
    <w:rPr>
      <w:i/>
      <w:iCs/>
      <w:color w:val="404040" w:themeColor="text1" w:themeTint="BF"/>
    </w:rPr>
  </w:style>
  <w:style w:type="paragraph" w:styleId="ad">
    <w:name w:val="Intense Quote"/>
    <w:basedOn w:val="a"/>
    <w:next w:val="a"/>
    <w:link w:val="ae"/>
    <w:uiPriority w:val="30"/>
    <w:qFormat/>
    <w:rsid w:val="004E70E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e">
    <w:name w:val="Выделенная цитата Знак"/>
    <w:basedOn w:val="a0"/>
    <w:link w:val="ad"/>
    <w:uiPriority w:val="30"/>
    <w:rsid w:val="004E70EE"/>
    <w:rPr>
      <w:i/>
      <w:iCs/>
      <w:color w:val="5B9BD5" w:themeColor="accent1"/>
    </w:rPr>
  </w:style>
  <w:style w:type="character" w:styleId="af">
    <w:name w:val="Subtle Emphasis"/>
    <w:basedOn w:val="a0"/>
    <w:uiPriority w:val="19"/>
    <w:qFormat/>
    <w:rsid w:val="004E70EE"/>
    <w:rPr>
      <w:i/>
      <w:iCs/>
      <w:color w:val="404040" w:themeColor="text1" w:themeTint="BF"/>
    </w:rPr>
  </w:style>
  <w:style w:type="character" w:styleId="af0">
    <w:name w:val="Intense Emphasis"/>
    <w:basedOn w:val="a0"/>
    <w:uiPriority w:val="21"/>
    <w:qFormat/>
    <w:rsid w:val="004E70EE"/>
    <w:rPr>
      <w:i/>
      <w:iCs/>
      <w:color w:val="5B9BD5" w:themeColor="accent1"/>
    </w:rPr>
  </w:style>
  <w:style w:type="character" w:styleId="af1">
    <w:name w:val="Subtle Reference"/>
    <w:basedOn w:val="a0"/>
    <w:uiPriority w:val="31"/>
    <w:qFormat/>
    <w:rsid w:val="004E70EE"/>
    <w:rPr>
      <w:smallCaps/>
      <w:color w:val="404040" w:themeColor="text1" w:themeTint="BF"/>
    </w:rPr>
  </w:style>
  <w:style w:type="character" w:styleId="af2">
    <w:name w:val="Intense Reference"/>
    <w:basedOn w:val="a0"/>
    <w:uiPriority w:val="32"/>
    <w:qFormat/>
    <w:rsid w:val="004E70EE"/>
    <w:rPr>
      <w:b/>
      <w:bCs/>
      <w:smallCaps/>
      <w:color w:val="5B9BD5" w:themeColor="accent1"/>
      <w:spacing w:val="5"/>
    </w:rPr>
  </w:style>
  <w:style w:type="character" w:styleId="af3">
    <w:name w:val="Book Title"/>
    <w:basedOn w:val="a0"/>
    <w:uiPriority w:val="33"/>
    <w:qFormat/>
    <w:rsid w:val="004E70EE"/>
    <w:rPr>
      <w:b/>
      <w:bCs/>
      <w:i/>
      <w:iCs/>
      <w:spacing w:val="5"/>
    </w:rPr>
  </w:style>
  <w:style w:type="paragraph" w:styleId="af4">
    <w:name w:val="TOC Heading"/>
    <w:basedOn w:val="1"/>
    <w:next w:val="a"/>
    <w:uiPriority w:val="39"/>
    <w:semiHidden/>
    <w:unhideWhenUsed/>
    <w:qFormat/>
    <w:rsid w:val="004E70EE"/>
    <w:pPr>
      <w:outlineLvl w:val="9"/>
    </w:pPr>
  </w:style>
  <w:style w:type="paragraph" w:styleId="af5">
    <w:name w:val="List Paragraph"/>
    <w:basedOn w:val="a"/>
    <w:uiPriority w:val="34"/>
    <w:qFormat/>
    <w:rsid w:val="00880677"/>
    <w:pPr>
      <w:ind w:left="720"/>
      <w:contextualSpacing/>
    </w:pPr>
  </w:style>
  <w:style w:type="character" w:customStyle="1" w:styleId="24">
    <w:name w:val="Основной текст (2)_"/>
    <w:basedOn w:val="a0"/>
    <w:rsid w:val="008855EC"/>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
    <w:basedOn w:val="24"/>
    <w:rsid w:val="008855E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reman.club/inseklodepia/sistema-obespecheniya-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28</Pages>
  <Words>10559</Words>
  <Characters>60188</Characters>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2020-03-09T15:36:00Z</dcterms:created>
  <dcterms:modified xsi:type="dcterms:W3CDTF">2020-05-23T06:28:00Z</dcterms:modified>
</cp:coreProperties>
</file>