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73A" w:rsidRPr="00023412" w:rsidRDefault="0003773A">
      <w:pPr>
        <w:pStyle w:val="ConsPlusTitle"/>
        <w:jc w:val="center"/>
        <w:rPr>
          <w:sz w:val="28"/>
        </w:rPr>
      </w:pPr>
      <w:r w:rsidRPr="00023412">
        <w:rPr>
          <w:sz w:val="28"/>
        </w:rPr>
        <w:t>МИНИСТЕРСТВО РОССИЙСКОЙ ФЕДЕРАЦИИ ПО ДЕЛАМ ГРАЖДАНСКОЙ</w:t>
      </w:r>
      <w:r w:rsidR="00023412">
        <w:rPr>
          <w:sz w:val="28"/>
        </w:rPr>
        <w:t xml:space="preserve"> </w:t>
      </w:r>
      <w:r w:rsidRPr="00023412">
        <w:rPr>
          <w:sz w:val="28"/>
        </w:rPr>
        <w:t>ОБОРОНЫ, ЧРЕЗВЫЧАЙНЫМ СИТУАЦИЯМ И ЛИКВИДАЦИИ</w:t>
      </w:r>
      <w:r w:rsidR="00023412">
        <w:rPr>
          <w:sz w:val="28"/>
        </w:rPr>
        <w:t xml:space="preserve"> </w:t>
      </w:r>
      <w:r w:rsidRPr="00023412">
        <w:rPr>
          <w:sz w:val="28"/>
        </w:rPr>
        <w:t>ПОСЛЕДСТВИЙ СТИХИЙНЫХ БЕДСТВИЙ</w:t>
      </w:r>
    </w:p>
    <w:p w:rsidR="0003773A" w:rsidRPr="0003773A" w:rsidRDefault="0003773A">
      <w:pPr>
        <w:pStyle w:val="ConsPlusTitle"/>
        <w:jc w:val="center"/>
      </w:pPr>
    </w:p>
    <w:p w:rsidR="0003773A" w:rsidRPr="00023412" w:rsidRDefault="0003773A">
      <w:pPr>
        <w:pStyle w:val="ConsPlusTitle"/>
        <w:jc w:val="center"/>
        <w:rPr>
          <w:sz w:val="24"/>
        </w:rPr>
      </w:pPr>
      <w:r w:rsidRPr="00023412">
        <w:rPr>
          <w:sz w:val="24"/>
        </w:rPr>
        <w:t>ПРИКАЗ</w:t>
      </w:r>
      <w:bookmarkStart w:id="0" w:name="_GoBack"/>
      <w:bookmarkEnd w:id="0"/>
    </w:p>
    <w:p w:rsidR="0003773A" w:rsidRPr="00023412" w:rsidRDefault="0003773A">
      <w:pPr>
        <w:pStyle w:val="ConsPlusTitle"/>
        <w:jc w:val="center"/>
        <w:rPr>
          <w:sz w:val="24"/>
        </w:rPr>
      </w:pPr>
      <w:r w:rsidRPr="00023412">
        <w:rPr>
          <w:sz w:val="24"/>
        </w:rPr>
        <w:t>от 4 марта 2011 г</w:t>
      </w:r>
      <w:r w:rsidR="00023412">
        <w:rPr>
          <w:sz w:val="24"/>
        </w:rPr>
        <w:t>ода</w:t>
      </w:r>
      <w:r w:rsidRPr="00023412">
        <w:rPr>
          <w:sz w:val="24"/>
        </w:rPr>
        <w:t xml:space="preserve"> </w:t>
      </w:r>
      <w:r w:rsidR="00023412">
        <w:rPr>
          <w:sz w:val="24"/>
        </w:rPr>
        <w:t>№</w:t>
      </w:r>
      <w:r w:rsidRPr="00023412">
        <w:rPr>
          <w:sz w:val="24"/>
        </w:rPr>
        <w:t xml:space="preserve"> 94</w:t>
      </w:r>
    </w:p>
    <w:p w:rsidR="0003773A" w:rsidRPr="0003773A" w:rsidRDefault="0003773A">
      <w:pPr>
        <w:pStyle w:val="ConsPlusTitle"/>
        <w:jc w:val="center"/>
      </w:pPr>
    </w:p>
    <w:p w:rsidR="0003773A" w:rsidRPr="00023412" w:rsidRDefault="00023412">
      <w:pPr>
        <w:pStyle w:val="ConsPlusTitle"/>
        <w:jc w:val="center"/>
        <w:rPr>
          <w:sz w:val="24"/>
        </w:rPr>
      </w:pPr>
      <w:r w:rsidRPr="00023412">
        <w:rPr>
          <w:sz w:val="24"/>
        </w:rPr>
        <w:t>Об утверждения Положения о функциональной подсистеме мониторинга,</w:t>
      </w:r>
      <w:r>
        <w:rPr>
          <w:sz w:val="24"/>
        </w:rPr>
        <w:t xml:space="preserve"> </w:t>
      </w:r>
      <w:r w:rsidRPr="00023412">
        <w:rPr>
          <w:sz w:val="24"/>
        </w:rPr>
        <w:t>лабораторного</w:t>
      </w:r>
      <w:r>
        <w:rPr>
          <w:sz w:val="24"/>
        </w:rPr>
        <w:t xml:space="preserve"> </w:t>
      </w:r>
      <w:r w:rsidRPr="00023412">
        <w:rPr>
          <w:sz w:val="24"/>
        </w:rPr>
        <w:t>контроля и прогнозирования чрезвычайных ситуаций единой</w:t>
      </w:r>
      <w:r>
        <w:rPr>
          <w:sz w:val="24"/>
        </w:rPr>
        <w:t xml:space="preserve"> </w:t>
      </w:r>
      <w:r w:rsidRPr="00023412">
        <w:rPr>
          <w:sz w:val="24"/>
        </w:rPr>
        <w:t>государственной системы предупреждения и ликвидации</w:t>
      </w:r>
      <w:r>
        <w:rPr>
          <w:sz w:val="24"/>
        </w:rPr>
        <w:t xml:space="preserve"> </w:t>
      </w:r>
      <w:r w:rsidRPr="00023412">
        <w:rPr>
          <w:sz w:val="24"/>
        </w:rPr>
        <w:t>чрезвычайных ситуаций</w:t>
      </w:r>
    </w:p>
    <w:p w:rsidR="0003773A" w:rsidRPr="00023412" w:rsidRDefault="0003773A">
      <w:pPr>
        <w:pStyle w:val="ConsPlusNormal"/>
        <w:jc w:val="center"/>
        <w:rPr>
          <w:i/>
          <w:sz w:val="20"/>
        </w:rPr>
      </w:pPr>
      <w:r w:rsidRPr="00023412">
        <w:rPr>
          <w:i/>
          <w:sz w:val="20"/>
        </w:rPr>
        <w:t>Список изменяющих документов</w:t>
      </w:r>
    </w:p>
    <w:p w:rsidR="0003773A" w:rsidRPr="00023412" w:rsidRDefault="0003773A">
      <w:pPr>
        <w:pStyle w:val="ConsPlusNormal"/>
        <w:jc w:val="center"/>
        <w:rPr>
          <w:i/>
          <w:sz w:val="20"/>
        </w:rPr>
      </w:pPr>
      <w:r w:rsidRPr="00023412">
        <w:rPr>
          <w:i/>
          <w:sz w:val="20"/>
        </w:rPr>
        <w:t>(в редакции приказа МЧС России от 26.12.2019 № 784)</w:t>
      </w:r>
    </w:p>
    <w:p w:rsidR="0003773A" w:rsidRPr="0003773A" w:rsidRDefault="0003773A">
      <w:pPr>
        <w:pStyle w:val="ConsPlusNormal"/>
        <w:jc w:val="center"/>
      </w:pPr>
    </w:p>
    <w:p w:rsidR="0003773A" w:rsidRPr="00023412" w:rsidRDefault="0003773A">
      <w:pPr>
        <w:pStyle w:val="ConsPlusNormal"/>
        <w:ind w:firstLine="540"/>
        <w:jc w:val="both"/>
        <w:rPr>
          <w:sz w:val="24"/>
        </w:rPr>
      </w:pPr>
      <w:r w:rsidRPr="00023412">
        <w:rPr>
          <w:sz w:val="24"/>
        </w:rPr>
        <w:t xml:space="preserve">В соответствии с Постановлением Правительства Российской Федерации от 30 декабря 2003 г. </w:t>
      </w:r>
      <w:r w:rsidR="00023412" w:rsidRPr="00023412">
        <w:rPr>
          <w:sz w:val="24"/>
        </w:rPr>
        <w:t>№</w:t>
      </w:r>
      <w:r w:rsidRPr="00023412">
        <w:rPr>
          <w:sz w:val="24"/>
        </w:rPr>
        <w:t xml:space="preserve"> 794 </w:t>
      </w:r>
      <w:r w:rsidR="00023412" w:rsidRPr="00023412">
        <w:rPr>
          <w:sz w:val="24"/>
        </w:rPr>
        <w:t>«</w:t>
      </w:r>
      <w:r w:rsidRPr="00023412">
        <w:rPr>
          <w:sz w:val="24"/>
        </w:rPr>
        <w:t>О единой государственной системе предупреждения и ликвидации чрезвычайных ситуаций</w:t>
      </w:r>
      <w:r w:rsidR="00023412" w:rsidRPr="00023412">
        <w:rPr>
          <w:sz w:val="24"/>
        </w:rPr>
        <w:t>»</w:t>
      </w:r>
      <w:r w:rsidR="00023412" w:rsidRPr="00023412">
        <w:rPr>
          <w:rStyle w:val="a5"/>
          <w:sz w:val="24"/>
        </w:rPr>
        <w:footnoteReference w:id="1"/>
      </w:r>
      <w:r w:rsidRPr="00023412">
        <w:rPr>
          <w:sz w:val="24"/>
        </w:rPr>
        <w:t xml:space="preserve"> </w:t>
      </w:r>
      <w:r w:rsidRPr="00023412">
        <w:rPr>
          <w:spacing w:val="60"/>
          <w:sz w:val="24"/>
        </w:rPr>
        <w:t>приказываю</w:t>
      </w:r>
      <w:r w:rsidRPr="00023412">
        <w:rPr>
          <w:sz w:val="24"/>
        </w:rPr>
        <w:t>: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Утвердить прилагаемое Положение о функциональной подсистеме мониторинга, лабораторного контроля и прогнозирования чрезвычайных ситуаций единой государственной системы предупреждения и ликвидации чрезвычайных ситуаций.</w:t>
      </w:r>
    </w:p>
    <w:p w:rsidR="0003773A" w:rsidRPr="00023412" w:rsidRDefault="0003773A" w:rsidP="00023412">
      <w:pPr>
        <w:pStyle w:val="ConsPlusNormal"/>
        <w:jc w:val="both"/>
        <w:rPr>
          <w:sz w:val="24"/>
        </w:rPr>
      </w:pPr>
    </w:p>
    <w:p w:rsidR="00023412" w:rsidRPr="00023412" w:rsidRDefault="00023412" w:rsidP="00023412">
      <w:pPr>
        <w:pStyle w:val="ConsPlusNormal"/>
        <w:jc w:val="both"/>
        <w:rPr>
          <w:sz w:val="24"/>
        </w:rPr>
      </w:pPr>
    </w:p>
    <w:p w:rsidR="00023412" w:rsidRPr="00023412" w:rsidRDefault="00023412" w:rsidP="00023412">
      <w:pPr>
        <w:pStyle w:val="ConsPlusNormal"/>
        <w:jc w:val="both"/>
        <w:rPr>
          <w:sz w:val="24"/>
        </w:rPr>
      </w:pPr>
    </w:p>
    <w:p w:rsidR="0003773A" w:rsidRPr="0003773A" w:rsidRDefault="0003773A" w:rsidP="00023412">
      <w:pPr>
        <w:pStyle w:val="ConsPlusNormal"/>
      </w:pPr>
      <w:r w:rsidRPr="00023412">
        <w:rPr>
          <w:sz w:val="24"/>
        </w:rPr>
        <w:t>Министр</w:t>
      </w:r>
      <w:r w:rsidR="00023412" w:rsidRPr="00023412">
        <w:rPr>
          <w:sz w:val="24"/>
        </w:rPr>
        <w:tab/>
      </w:r>
      <w:r w:rsidR="00023412" w:rsidRPr="00023412">
        <w:rPr>
          <w:sz w:val="24"/>
        </w:rPr>
        <w:tab/>
      </w:r>
      <w:r w:rsidR="00023412" w:rsidRPr="00023412">
        <w:rPr>
          <w:sz w:val="24"/>
        </w:rPr>
        <w:tab/>
      </w:r>
      <w:r w:rsidR="00023412" w:rsidRPr="00023412">
        <w:rPr>
          <w:sz w:val="24"/>
        </w:rPr>
        <w:tab/>
      </w:r>
      <w:r w:rsidR="00023412" w:rsidRPr="00023412">
        <w:rPr>
          <w:sz w:val="24"/>
        </w:rPr>
        <w:tab/>
      </w:r>
      <w:r w:rsidR="00023412" w:rsidRPr="00023412">
        <w:rPr>
          <w:sz w:val="24"/>
        </w:rPr>
        <w:tab/>
      </w:r>
      <w:r w:rsidR="00023412" w:rsidRPr="00023412">
        <w:rPr>
          <w:sz w:val="24"/>
        </w:rPr>
        <w:tab/>
      </w:r>
      <w:r w:rsidR="00023412" w:rsidRPr="00023412">
        <w:rPr>
          <w:sz w:val="24"/>
        </w:rPr>
        <w:tab/>
      </w:r>
      <w:r w:rsidR="00023412" w:rsidRPr="00023412">
        <w:rPr>
          <w:sz w:val="24"/>
        </w:rPr>
        <w:tab/>
      </w:r>
      <w:r w:rsidR="00023412" w:rsidRPr="00023412">
        <w:rPr>
          <w:sz w:val="24"/>
        </w:rPr>
        <w:tab/>
        <w:t xml:space="preserve"> </w:t>
      </w:r>
      <w:r w:rsidR="00023412">
        <w:rPr>
          <w:sz w:val="24"/>
        </w:rPr>
        <w:t xml:space="preserve"> </w:t>
      </w:r>
      <w:r w:rsidR="00023412" w:rsidRPr="00023412">
        <w:rPr>
          <w:sz w:val="24"/>
        </w:rPr>
        <w:t xml:space="preserve">     </w:t>
      </w:r>
      <w:r w:rsidRPr="00023412">
        <w:rPr>
          <w:sz w:val="24"/>
        </w:rPr>
        <w:t>С.К.</w:t>
      </w:r>
      <w:r w:rsidR="00023412" w:rsidRPr="00023412">
        <w:rPr>
          <w:sz w:val="24"/>
        </w:rPr>
        <w:t xml:space="preserve"> </w:t>
      </w:r>
      <w:r w:rsidRPr="00023412">
        <w:rPr>
          <w:sz w:val="24"/>
        </w:rPr>
        <w:t>ШОЙГУ</w:t>
      </w:r>
    </w:p>
    <w:p w:rsidR="00023412" w:rsidRDefault="00023412">
      <w:pPr>
        <w:pStyle w:val="ConsPlusNormal"/>
        <w:jc w:val="right"/>
        <w:outlineLvl w:val="0"/>
        <w:sectPr w:rsidR="00023412" w:rsidSect="007D72C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3773A" w:rsidRPr="00023412" w:rsidRDefault="0003773A" w:rsidP="00023412">
      <w:pPr>
        <w:pStyle w:val="ConsPlusNormal"/>
        <w:ind w:left="6946"/>
        <w:jc w:val="center"/>
        <w:outlineLvl w:val="0"/>
        <w:rPr>
          <w:sz w:val="24"/>
        </w:rPr>
      </w:pPr>
      <w:r w:rsidRPr="00023412">
        <w:rPr>
          <w:sz w:val="24"/>
        </w:rPr>
        <w:lastRenderedPageBreak/>
        <w:t>Приложение</w:t>
      </w:r>
      <w:r w:rsidR="00023412">
        <w:rPr>
          <w:sz w:val="24"/>
        </w:rPr>
        <w:br/>
      </w:r>
      <w:r w:rsidRPr="00023412">
        <w:rPr>
          <w:sz w:val="24"/>
        </w:rPr>
        <w:t>к Приказу МЧС России</w:t>
      </w:r>
      <w:r w:rsidR="00023412">
        <w:rPr>
          <w:sz w:val="24"/>
        </w:rPr>
        <w:t xml:space="preserve"> </w:t>
      </w:r>
      <w:r w:rsidRPr="00023412">
        <w:rPr>
          <w:sz w:val="24"/>
        </w:rPr>
        <w:t xml:space="preserve">от 04.03.2011 </w:t>
      </w:r>
      <w:r w:rsidR="00023412" w:rsidRPr="00023412">
        <w:rPr>
          <w:sz w:val="24"/>
        </w:rPr>
        <w:t>№</w:t>
      </w:r>
      <w:r w:rsidRPr="00023412">
        <w:rPr>
          <w:sz w:val="24"/>
        </w:rPr>
        <w:t xml:space="preserve"> 94</w:t>
      </w:r>
    </w:p>
    <w:p w:rsidR="0003773A" w:rsidRPr="00023412" w:rsidRDefault="0003773A">
      <w:pPr>
        <w:pStyle w:val="ConsPlusNormal"/>
        <w:jc w:val="right"/>
        <w:rPr>
          <w:sz w:val="24"/>
        </w:rPr>
      </w:pPr>
    </w:p>
    <w:p w:rsidR="0003773A" w:rsidRPr="00023412" w:rsidRDefault="0003773A">
      <w:pPr>
        <w:pStyle w:val="ConsPlusTitle"/>
        <w:jc w:val="center"/>
        <w:rPr>
          <w:sz w:val="24"/>
        </w:rPr>
      </w:pPr>
      <w:bookmarkStart w:id="1" w:name="P33"/>
      <w:bookmarkEnd w:id="1"/>
      <w:r w:rsidRPr="00023412">
        <w:rPr>
          <w:sz w:val="24"/>
        </w:rPr>
        <w:t>ПОЛОЖЕНИЕ</w:t>
      </w:r>
    </w:p>
    <w:p w:rsidR="0003773A" w:rsidRPr="00C42A1D" w:rsidRDefault="00023412">
      <w:pPr>
        <w:pStyle w:val="ConsPlusTitle"/>
        <w:jc w:val="center"/>
        <w:rPr>
          <w:sz w:val="24"/>
        </w:rPr>
      </w:pPr>
      <w:r w:rsidRPr="00023412">
        <w:rPr>
          <w:sz w:val="24"/>
        </w:rPr>
        <w:t>о функциональной подсистеме мониторинга, лабораторного</w:t>
      </w:r>
      <w:r>
        <w:rPr>
          <w:sz w:val="24"/>
        </w:rPr>
        <w:t xml:space="preserve"> </w:t>
      </w:r>
      <w:r w:rsidRPr="00023412">
        <w:rPr>
          <w:sz w:val="24"/>
        </w:rPr>
        <w:t>контроля и</w:t>
      </w:r>
      <w:r>
        <w:rPr>
          <w:sz w:val="24"/>
        </w:rPr>
        <w:t xml:space="preserve"> </w:t>
      </w:r>
      <w:r w:rsidRPr="00023412">
        <w:rPr>
          <w:sz w:val="24"/>
        </w:rPr>
        <w:t xml:space="preserve">прогнозирования чрезвычайных </w:t>
      </w:r>
      <w:r w:rsidRPr="00C42A1D">
        <w:rPr>
          <w:sz w:val="24"/>
        </w:rPr>
        <w:t xml:space="preserve">ситуаций </w:t>
      </w:r>
      <w:hyperlink r:id="rId7" w:history="1">
        <w:r w:rsidRPr="00C42A1D">
          <w:rPr>
            <w:rStyle w:val="a6"/>
            <w:color w:val="auto"/>
            <w:sz w:val="24"/>
            <w:u w:val="none"/>
          </w:rPr>
          <w:t>единой государственной системы предупреждения и ликвидации чрезвычайных ситуаций</w:t>
        </w:r>
      </w:hyperlink>
    </w:p>
    <w:p w:rsidR="0003773A" w:rsidRPr="00023412" w:rsidRDefault="0003773A">
      <w:pPr>
        <w:spacing w:after="1"/>
        <w:rPr>
          <w:sz w:val="24"/>
        </w:rPr>
      </w:pPr>
    </w:p>
    <w:p w:rsidR="0003773A" w:rsidRPr="00023412" w:rsidRDefault="00023412">
      <w:pPr>
        <w:pStyle w:val="ConsPlusTitle"/>
        <w:jc w:val="center"/>
        <w:outlineLvl w:val="1"/>
        <w:rPr>
          <w:sz w:val="24"/>
        </w:rPr>
      </w:pPr>
      <w:r w:rsidRPr="00023412">
        <w:rPr>
          <w:sz w:val="24"/>
        </w:rPr>
        <w:t>1. ОБЩИЕ ПОЛОЖЕНИЯ</w:t>
      </w:r>
    </w:p>
    <w:p w:rsidR="0003773A" w:rsidRPr="00023412" w:rsidRDefault="0003773A">
      <w:pPr>
        <w:pStyle w:val="ConsPlusNormal"/>
        <w:jc w:val="center"/>
        <w:rPr>
          <w:sz w:val="24"/>
        </w:rPr>
      </w:pPr>
    </w:p>
    <w:p w:rsidR="0003773A" w:rsidRPr="00023412" w:rsidRDefault="0003773A">
      <w:pPr>
        <w:pStyle w:val="ConsPlusNormal"/>
        <w:ind w:firstLine="540"/>
        <w:jc w:val="both"/>
        <w:rPr>
          <w:sz w:val="24"/>
        </w:rPr>
      </w:pPr>
      <w:r w:rsidRPr="00023412">
        <w:rPr>
          <w:sz w:val="24"/>
        </w:rPr>
        <w:t xml:space="preserve">1.1. Положение о функциональной подсистеме мониторинга, лабораторного контроля и прогнозирования чрезвычайных ситуаций единой государственной системы предупреждения и ликвидации чрезвычайных ситуаций разработано в соответствии с Постановлением Правительства Российской Федерации от 30 декабря 2003 г. </w:t>
      </w:r>
      <w:r w:rsidR="00023412" w:rsidRPr="00023412">
        <w:rPr>
          <w:sz w:val="24"/>
        </w:rPr>
        <w:t>№</w:t>
      </w:r>
      <w:r w:rsidRPr="00023412">
        <w:rPr>
          <w:sz w:val="24"/>
        </w:rPr>
        <w:t xml:space="preserve"> 794 </w:t>
      </w:r>
      <w:r w:rsidR="00023412" w:rsidRPr="00023412">
        <w:rPr>
          <w:sz w:val="24"/>
        </w:rPr>
        <w:t>«</w:t>
      </w:r>
      <w:r w:rsidRPr="00023412">
        <w:rPr>
          <w:sz w:val="24"/>
        </w:rPr>
        <w:t>О единой государственной системе предупреждения и ликвидации чрезвычайных ситуаций</w:t>
      </w:r>
      <w:r w:rsidR="00023412" w:rsidRPr="00023412">
        <w:rPr>
          <w:sz w:val="24"/>
        </w:rPr>
        <w:t>»</w:t>
      </w:r>
      <w:r w:rsidRPr="00023412">
        <w:rPr>
          <w:sz w:val="24"/>
        </w:rPr>
        <w:t xml:space="preserve"> и определяет основные задачи, функции, организацию управления, состав сил и средств, а также деятельность функциональной подсистемы мониторинга, лабораторного контроля и прогнозирования чрезвычайных ситуаций единой государственной системы предупреждения и ликвидации чрезвычайных ситуаций (далее </w:t>
      </w:r>
      <w:r w:rsidR="00023412">
        <w:rPr>
          <w:sz w:val="24"/>
        </w:rPr>
        <w:t>–</w:t>
      </w:r>
      <w:r w:rsidRPr="00023412">
        <w:rPr>
          <w:sz w:val="24"/>
        </w:rPr>
        <w:t xml:space="preserve"> функциональная подсистема СМП ЧС).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1.2. Деятельность функциональной подсистемы СМП ЧС осуществляется на федеральном, межрегиональном и региональном уровнях и объединяет органы управления, силы и средства федерального, межрегионального и регионального уровней МЧС России.</w:t>
      </w:r>
    </w:p>
    <w:p w:rsidR="0003773A" w:rsidRPr="00023412" w:rsidRDefault="0003773A">
      <w:pPr>
        <w:pStyle w:val="ConsPlusNormal"/>
        <w:ind w:firstLine="540"/>
        <w:jc w:val="both"/>
        <w:rPr>
          <w:sz w:val="24"/>
        </w:rPr>
      </w:pPr>
    </w:p>
    <w:p w:rsidR="0003773A" w:rsidRPr="00023412" w:rsidRDefault="0003773A">
      <w:pPr>
        <w:pStyle w:val="ConsPlusTitle"/>
        <w:jc w:val="center"/>
        <w:outlineLvl w:val="1"/>
        <w:rPr>
          <w:sz w:val="24"/>
        </w:rPr>
      </w:pPr>
      <w:r w:rsidRPr="00023412">
        <w:rPr>
          <w:sz w:val="24"/>
        </w:rPr>
        <w:t xml:space="preserve">2. </w:t>
      </w:r>
      <w:r w:rsidR="00023412" w:rsidRPr="00023412">
        <w:rPr>
          <w:sz w:val="24"/>
        </w:rPr>
        <w:t xml:space="preserve">ЗАДАЧИ ФУНКЦИОНАЛЬНОЙ ПОДСИСТЕМЫ </w:t>
      </w:r>
      <w:r w:rsidRPr="00023412">
        <w:rPr>
          <w:sz w:val="24"/>
        </w:rPr>
        <w:t>СМП ЧС</w:t>
      </w:r>
    </w:p>
    <w:p w:rsidR="0003773A" w:rsidRPr="00023412" w:rsidRDefault="0003773A">
      <w:pPr>
        <w:pStyle w:val="ConsPlusNormal"/>
        <w:jc w:val="center"/>
        <w:rPr>
          <w:sz w:val="24"/>
        </w:rPr>
      </w:pPr>
    </w:p>
    <w:p w:rsidR="0003773A" w:rsidRPr="00023412" w:rsidRDefault="0003773A">
      <w:pPr>
        <w:pStyle w:val="ConsPlusNormal"/>
        <w:ind w:firstLine="540"/>
        <w:jc w:val="both"/>
        <w:rPr>
          <w:sz w:val="24"/>
        </w:rPr>
      </w:pPr>
      <w:r w:rsidRPr="00023412">
        <w:rPr>
          <w:sz w:val="24"/>
        </w:rPr>
        <w:t>2.1. Основными задачами функциональной подсистемы СМП ЧС являются: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организация и проведение работ по заблаговременному выявлению и прогнозированию чрезвычайных ситуаций природного, техногенного характера и их источников с учетом риска их возникновения;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определение возможного характера чрезвычайных ситуаций и масштаба их развития;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выработка рекомендаций по управлению рисками чрезвычайных ситуаций, по их предупреждению, локализации, ликвидации и смягчению негативных последствий.</w:t>
      </w:r>
    </w:p>
    <w:p w:rsidR="0003773A" w:rsidRPr="00023412" w:rsidRDefault="0003773A">
      <w:pPr>
        <w:pStyle w:val="ConsPlusNormal"/>
        <w:ind w:firstLine="540"/>
        <w:jc w:val="both"/>
        <w:rPr>
          <w:sz w:val="24"/>
        </w:rPr>
      </w:pPr>
    </w:p>
    <w:p w:rsidR="0003773A" w:rsidRPr="00023412" w:rsidRDefault="0003773A">
      <w:pPr>
        <w:pStyle w:val="ConsPlusTitle"/>
        <w:jc w:val="center"/>
        <w:outlineLvl w:val="1"/>
        <w:rPr>
          <w:sz w:val="24"/>
        </w:rPr>
      </w:pPr>
      <w:r w:rsidRPr="00023412">
        <w:rPr>
          <w:sz w:val="24"/>
        </w:rPr>
        <w:t xml:space="preserve">3. </w:t>
      </w:r>
      <w:r w:rsidR="00023412" w:rsidRPr="00023412">
        <w:rPr>
          <w:sz w:val="24"/>
        </w:rPr>
        <w:t xml:space="preserve">ФУНКЦИИ ФУНКЦИОНАЛЬНОЙ ПОДСИСТЕМЫ </w:t>
      </w:r>
      <w:r w:rsidRPr="00023412">
        <w:rPr>
          <w:sz w:val="24"/>
        </w:rPr>
        <w:t>СМП ЧС</w:t>
      </w:r>
    </w:p>
    <w:p w:rsidR="0003773A" w:rsidRPr="00023412" w:rsidRDefault="0003773A">
      <w:pPr>
        <w:pStyle w:val="ConsPlusNormal"/>
        <w:jc w:val="center"/>
        <w:rPr>
          <w:sz w:val="24"/>
        </w:rPr>
      </w:pPr>
    </w:p>
    <w:p w:rsidR="0003773A" w:rsidRPr="00023412" w:rsidRDefault="0003773A">
      <w:pPr>
        <w:pStyle w:val="ConsPlusNormal"/>
        <w:ind w:firstLine="540"/>
        <w:jc w:val="both"/>
        <w:rPr>
          <w:sz w:val="24"/>
        </w:rPr>
      </w:pPr>
      <w:r w:rsidRPr="00023412">
        <w:rPr>
          <w:sz w:val="24"/>
        </w:rPr>
        <w:t>3.1. Основными функциями функциональной подсистемы СМП ЧС являются: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организация и ведение работ по мониторингу источников чрезвычайных ситуаций, лабораторному контролю и прогнозированию чрезвычайных ситуаций;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сбор, обработка и анализ информации об источниках чрезвычайных ситуаций и показателях риска возникновения чрезвычайных ситуаций;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 xml:space="preserve">осуществление мониторинга и прогнозирование последствий чрезвычайных </w:t>
      </w:r>
      <w:r w:rsidRPr="00023412">
        <w:rPr>
          <w:sz w:val="24"/>
        </w:rPr>
        <w:lastRenderedPageBreak/>
        <w:t>ситуаций;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проведение оперативного лабораторного контроля с целью обнаружения и индикации радиоактивного, химического, биологического (бактериологического) заражения (загрязнения) объектов окружающей среды, продовольствия, питьевой воды, пищевого и фуражного сырья;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координация деятельности, организационное и методическое обеспечение сети наблюдения и лабораторного контроля;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выработка рекомендаций по управлению рисками чрезвычайных ситуаций и оценки эффективности реализации комплекса мер, направленных на предупреждение чрезвычайных ситуаций и снижение негативных последствий при их возникновении;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разработка типовых сценариев возникновения и развития чрезвычайных ситуаций и оценка риска их возникновения;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 xml:space="preserve">информационное обеспечение органов управления единой государственной системы предупреждения и ликвидации чрезвычайных ситуаций (далее </w:t>
      </w:r>
      <w:r w:rsidR="00023412">
        <w:rPr>
          <w:sz w:val="24"/>
        </w:rPr>
        <w:t>–</w:t>
      </w:r>
      <w:r w:rsidRPr="00023412">
        <w:rPr>
          <w:sz w:val="24"/>
        </w:rPr>
        <w:t xml:space="preserve"> РСЧС) прогнозными данными и рекомендациями в области предупреждения и ликвидации чрезвычайных ситуаций;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создание специализированных геоинформационных систем, банка данных по источникам чрезвычайных ситуаций и оценки риска возникновения чрезвычайных ситуаций;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обеспечение готовности сил и средств, предназначенных для осуществления мониторинга, лабораторного контроля и прогнозирования чрезвычайных ситуаций природного и техногенного характера;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методическое руководство и оперативный контроль за ходом работ по прогнозированию и мониторингу чрезвычайных ситуаций и снижению их негативных последствий.</w:t>
      </w:r>
    </w:p>
    <w:p w:rsidR="0003773A" w:rsidRPr="00023412" w:rsidRDefault="0003773A">
      <w:pPr>
        <w:pStyle w:val="ConsPlusNormal"/>
        <w:ind w:firstLine="540"/>
        <w:jc w:val="both"/>
        <w:rPr>
          <w:sz w:val="24"/>
        </w:rPr>
      </w:pPr>
    </w:p>
    <w:p w:rsidR="0003773A" w:rsidRPr="00023412" w:rsidRDefault="0003773A" w:rsidP="00023412">
      <w:pPr>
        <w:pStyle w:val="ConsPlusTitle"/>
        <w:jc w:val="center"/>
        <w:outlineLvl w:val="1"/>
        <w:rPr>
          <w:sz w:val="24"/>
        </w:rPr>
      </w:pPr>
      <w:r w:rsidRPr="00023412">
        <w:rPr>
          <w:sz w:val="24"/>
        </w:rPr>
        <w:t xml:space="preserve">4. </w:t>
      </w:r>
      <w:r w:rsidR="00023412" w:rsidRPr="00023412">
        <w:rPr>
          <w:sz w:val="24"/>
        </w:rPr>
        <w:t>ОРГАНИЗАЦИЯ УПРАВЛЕНИЯ, СИЛЫ И СРЕДСТВА ФУНКЦИОНАЛЬНОЙ</w:t>
      </w:r>
      <w:r w:rsidR="00023412">
        <w:rPr>
          <w:sz w:val="24"/>
        </w:rPr>
        <w:t xml:space="preserve"> </w:t>
      </w:r>
      <w:r w:rsidR="00023412" w:rsidRPr="00023412">
        <w:rPr>
          <w:sz w:val="24"/>
        </w:rPr>
        <w:t xml:space="preserve">ПОДСИСТЕМЫ </w:t>
      </w:r>
      <w:r w:rsidRPr="00023412">
        <w:rPr>
          <w:sz w:val="24"/>
        </w:rPr>
        <w:t>СМП ЧС</w:t>
      </w:r>
    </w:p>
    <w:p w:rsidR="0003773A" w:rsidRPr="00023412" w:rsidRDefault="0003773A">
      <w:pPr>
        <w:pStyle w:val="ConsPlusNormal"/>
        <w:ind w:firstLine="540"/>
        <w:jc w:val="both"/>
        <w:rPr>
          <w:sz w:val="24"/>
        </w:rPr>
      </w:pPr>
    </w:p>
    <w:p w:rsidR="0003773A" w:rsidRPr="00023412" w:rsidRDefault="0003773A">
      <w:pPr>
        <w:pStyle w:val="ConsPlusNormal"/>
        <w:ind w:firstLine="540"/>
        <w:jc w:val="both"/>
        <w:rPr>
          <w:sz w:val="24"/>
        </w:rPr>
      </w:pPr>
      <w:r w:rsidRPr="00023412">
        <w:rPr>
          <w:sz w:val="24"/>
        </w:rPr>
        <w:t>4.1. На каждом уровне функциональной подсистемы СМП ЧС создаются координационные органы, постоянно действующие органы управления, органы повседневного управления, силы и средства, а также резервы финансовых и материальных ресурсов, системы связи, оповещения и информационного обеспечения.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4.2. Координационными органами функциональной подсистемы СМП ЧС являются:</w:t>
      </w:r>
    </w:p>
    <w:p w:rsidR="0003773A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 xml:space="preserve">на федеральном и межрегиональном уровнях </w:t>
      </w:r>
      <w:r w:rsidR="00023412">
        <w:rPr>
          <w:sz w:val="24"/>
        </w:rPr>
        <w:t>–</w:t>
      </w:r>
      <w:r w:rsidRPr="00023412">
        <w:rPr>
          <w:sz w:val="24"/>
        </w:rPr>
        <w:t xml:space="preserve"> Правительственная комиссия по предупреждению и ликвидации чрезвычайных ситуаций и обеспечению пожарной безопасности;</w:t>
      </w:r>
    </w:p>
    <w:p w:rsidR="00023412" w:rsidRPr="00023412" w:rsidRDefault="00023412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абзац исключен. - Приказ МЧС России от 26.12.2019 № 784;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 xml:space="preserve">на региональном уровне (в пределах территории субъекта Российской Федерации) </w:t>
      </w:r>
      <w:r w:rsidR="00023412">
        <w:rPr>
          <w:sz w:val="24"/>
        </w:rPr>
        <w:t>–</w:t>
      </w:r>
      <w:r w:rsidRPr="00023412">
        <w:rPr>
          <w:sz w:val="24"/>
        </w:rPr>
        <w:t xml:space="preserve"> комиссия по предупреждению и ликвидации чрезвычайных ситуаций и обеспечению </w:t>
      </w:r>
      <w:r w:rsidRPr="00023412">
        <w:rPr>
          <w:sz w:val="24"/>
        </w:rPr>
        <w:lastRenderedPageBreak/>
        <w:t>пожарной безопасности субъекта Российской Федерации.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4.3. Постоянно действующими органами управления функциональной под системы СМП ЧС являются: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 xml:space="preserve">на федеральном уровне </w:t>
      </w:r>
      <w:r w:rsidR="00023412">
        <w:rPr>
          <w:sz w:val="24"/>
        </w:rPr>
        <w:t>–</w:t>
      </w:r>
      <w:r w:rsidRPr="00023412">
        <w:rPr>
          <w:sz w:val="24"/>
        </w:rPr>
        <w:t xml:space="preserve"> Министерство Российской Федерации по делам гражданской обороны, чрезвычайным ситуациям и ликвидации последствий стихийных бедствий;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 xml:space="preserve">на межрегиональном уровне </w:t>
      </w:r>
      <w:r w:rsidR="00023412">
        <w:rPr>
          <w:sz w:val="24"/>
        </w:rPr>
        <w:t>–</w:t>
      </w:r>
      <w:r w:rsidRPr="00023412">
        <w:rPr>
          <w:sz w:val="24"/>
        </w:rPr>
        <w:t xml:space="preserve"> главные управления МЧС России по субъектам Российской Федерации, дислоцированные в субъектах Российской Федерации, в которых расположен центр соответствующего федерального округа;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на региональном уровне - главные управления МЧС России по субъектам Российской Федерации.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4.4. Органами повседневного управления функциональной подсистемы СМП ЧС являются: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на федеральном уровне - Национальный центр управления в кризисных ситуациях;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 xml:space="preserve">на межрегиональном уровне </w:t>
      </w:r>
      <w:r w:rsidR="00023412">
        <w:rPr>
          <w:sz w:val="24"/>
        </w:rPr>
        <w:t>–</w:t>
      </w:r>
      <w:r w:rsidRPr="00023412">
        <w:rPr>
          <w:sz w:val="24"/>
        </w:rPr>
        <w:t xml:space="preserve"> центры управления в кризисных ситуациях главных управлений МЧС России по субъектам Российской Федерации, дислоцированных в субъектах Российской Федерации, в которых расположены центры соответствующих федеральных округов;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 xml:space="preserve">на региональном уровне </w:t>
      </w:r>
      <w:r w:rsidR="00023412">
        <w:rPr>
          <w:sz w:val="24"/>
        </w:rPr>
        <w:t>–</w:t>
      </w:r>
      <w:r w:rsidRPr="00023412">
        <w:rPr>
          <w:sz w:val="24"/>
        </w:rPr>
        <w:t xml:space="preserve"> центры управления в кризисных ситуациях главных управлений МЧС России по субъектам Российской Федерации.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4.5. Силами и средствами функциональной подсистемы СМП ЧС являются: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 xml:space="preserve">на федеральном уровне - осуществляющие методическое сопровождение в части, касающейся управления рисками чрезвычайных ситуаций, федеральное государственное бюджетное учреждение </w:t>
      </w:r>
      <w:r w:rsidR="00023412" w:rsidRPr="00023412">
        <w:rPr>
          <w:sz w:val="24"/>
        </w:rPr>
        <w:t>«</w:t>
      </w:r>
      <w:r w:rsidRPr="00023412">
        <w:rPr>
          <w:sz w:val="24"/>
        </w:rPr>
        <w:t>Всероссийский научно-исследовательский институт по проблемам гражданской обороны и чрезвычайных ситуаций МЧС России</w:t>
      </w:r>
      <w:r w:rsidR="00023412" w:rsidRPr="00023412">
        <w:rPr>
          <w:sz w:val="24"/>
        </w:rPr>
        <w:t>»</w:t>
      </w:r>
      <w:r w:rsidRPr="00023412">
        <w:rPr>
          <w:sz w:val="24"/>
        </w:rPr>
        <w:t xml:space="preserve"> (федеральный центр науки и высоких технологий), учреждения и организации МЧС России, уполномоченные на проведение работ в области мониторинга и прогнозирования чрезвычайных ситуаций;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 xml:space="preserve">на региональном уровне </w:t>
      </w:r>
      <w:r w:rsidR="00023412">
        <w:rPr>
          <w:sz w:val="24"/>
        </w:rPr>
        <w:t>–</w:t>
      </w:r>
      <w:r w:rsidRPr="00023412">
        <w:rPr>
          <w:sz w:val="24"/>
        </w:rPr>
        <w:t xml:space="preserve"> подразделения главных управлений МЧС России по субъектам Российской Федерации.</w:t>
      </w:r>
    </w:p>
    <w:p w:rsidR="0003773A" w:rsidRPr="00023412" w:rsidRDefault="0003773A">
      <w:pPr>
        <w:pStyle w:val="ConsPlusNormal"/>
        <w:ind w:firstLine="540"/>
        <w:jc w:val="both"/>
        <w:rPr>
          <w:sz w:val="24"/>
        </w:rPr>
      </w:pPr>
    </w:p>
    <w:p w:rsidR="0003773A" w:rsidRPr="00023412" w:rsidRDefault="0003773A">
      <w:pPr>
        <w:pStyle w:val="ConsPlusTitle"/>
        <w:jc w:val="center"/>
        <w:outlineLvl w:val="1"/>
        <w:rPr>
          <w:sz w:val="24"/>
        </w:rPr>
      </w:pPr>
      <w:r w:rsidRPr="00023412">
        <w:rPr>
          <w:sz w:val="24"/>
        </w:rPr>
        <w:t xml:space="preserve">5. </w:t>
      </w:r>
      <w:r w:rsidR="00023412" w:rsidRPr="00023412">
        <w:rPr>
          <w:sz w:val="24"/>
        </w:rPr>
        <w:t>РЕЖИМЫ ФУНКЦИОНИРОВАНИЯ ФУНКЦИОНАЛЬНОЙ ПОДСИСТЕМЫ</w:t>
      </w:r>
      <w:r w:rsidRPr="00023412">
        <w:rPr>
          <w:sz w:val="24"/>
        </w:rPr>
        <w:t xml:space="preserve"> СМП ЧС</w:t>
      </w:r>
    </w:p>
    <w:p w:rsidR="0003773A" w:rsidRPr="00023412" w:rsidRDefault="0003773A">
      <w:pPr>
        <w:pStyle w:val="ConsPlusNormal"/>
        <w:jc w:val="center"/>
        <w:rPr>
          <w:sz w:val="24"/>
        </w:rPr>
      </w:pPr>
    </w:p>
    <w:p w:rsidR="0003773A" w:rsidRPr="00023412" w:rsidRDefault="0003773A">
      <w:pPr>
        <w:pStyle w:val="ConsPlusNormal"/>
        <w:ind w:firstLine="540"/>
        <w:jc w:val="both"/>
        <w:rPr>
          <w:sz w:val="24"/>
        </w:rPr>
      </w:pPr>
      <w:r w:rsidRPr="00023412">
        <w:rPr>
          <w:sz w:val="24"/>
        </w:rPr>
        <w:t>5.1. Функциональная подсистема СМП ЧС осуществляет деятельность в следующих режимах: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режим повседневной деятельности;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режим повышенной готовности;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режим чрезвычайной ситуации.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lastRenderedPageBreak/>
        <w:t>5.2. При отсутствии угрозы возникновения чрезвычайных ситуаций на территории Российской Федерации функциональная подсистема СМП ЧС на всех уровнях осуществляет деятельность в режиме повседневной деятельности.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 xml:space="preserve">5.9. Перевод функциональной подсистемы СМП ЧС в режим повышенной готовности и режим чрезвычайной ситуации осуществляется в соответствии с Положением о единой государственной системе предупреждения и ликвидации чрезвычайных ситуаций, утвержденным постановлением Правительства Российской Федерации от 30 декабря 2003 г. </w:t>
      </w:r>
      <w:r w:rsidR="00023412" w:rsidRPr="00023412">
        <w:rPr>
          <w:sz w:val="24"/>
        </w:rPr>
        <w:t>№</w:t>
      </w:r>
      <w:r w:rsidRPr="00023412">
        <w:rPr>
          <w:sz w:val="24"/>
        </w:rPr>
        <w:t xml:space="preserve"> 794.</w:t>
      </w:r>
    </w:p>
    <w:p w:rsidR="0003773A" w:rsidRPr="00023412" w:rsidRDefault="0003773A">
      <w:pPr>
        <w:pStyle w:val="ConsPlusNormal"/>
        <w:ind w:firstLine="540"/>
        <w:jc w:val="both"/>
        <w:rPr>
          <w:sz w:val="24"/>
        </w:rPr>
      </w:pPr>
    </w:p>
    <w:p w:rsidR="0003773A" w:rsidRPr="00023412" w:rsidRDefault="0003773A" w:rsidP="00023412">
      <w:pPr>
        <w:pStyle w:val="ConsPlusTitle"/>
        <w:jc w:val="center"/>
        <w:outlineLvl w:val="1"/>
        <w:rPr>
          <w:sz w:val="24"/>
        </w:rPr>
      </w:pPr>
      <w:r w:rsidRPr="00023412">
        <w:rPr>
          <w:sz w:val="24"/>
        </w:rPr>
        <w:t xml:space="preserve">6. </w:t>
      </w:r>
      <w:r w:rsidR="00023412" w:rsidRPr="00023412">
        <w:rPr>
          <w:sz w:val="24"/>
        </w:rPr>
        <w:t xml:space="preserve">ДЕЯТЕЛЬНОСТЬ ФУНКЦИОНАЛЬНОЙ ПОДСИСТЕМЫ </w:t>
      </w:r>
      <w:r w:rsidRPr="00023412">
        <w:rPr>
          <w:sz w:val="24"/>
        </w:rPr>
        <w:t>СМП ЧС</w:t>
      </w:r>
      <w:r w:rsidR="00023412">
        <w:rPr>
          <w:sz w:val="24"/>
        </w:rPr>
        <w:t xml:space="preserve"> </w:t>
      </w:r>
      <w:r w:rsidR="00023412" w:rsidRPr="00023412">
        <w:rPr>
          <w:sz w:val="24"/>
        </w:rPr>
        <w:t>В РАЗЛИЧНЫХ РЕЖИМАХ ФУНКЦИОНИРОВАНИЯ</w:t>
      </w:r>
    </w:p>
    <w:p w:rsidR="0003773A" w:rsidRPr="00023412" w:rsidRDefault="0003773A">
      <w:pPr>
        <w:pStyle w:val="ConsPlusNormal"/>
        <w:ind w:firstLine="540"/>
        <w:jc w:val="both"/>
        <w:rPr>
          <w:sz w:val="24"/>
        </w:rPr>
      </w:pPr>
    </w:p>
    <w:p w:rsidR="0003773A" w:rsidRPr="00023412" w:rsidRDefault="0003773A">
      <w:pPr>
        <w:pStyle w:val="ConsPlusNormal"/>
        <w:ind w:firstLine="540"/>
        <w:jc w:val="both"/>
        <w:rPr>
          <w:sz w:val="24"/>
        </w:rPr>
      </w:pPr>
      <w:r w:rsidRPr="00023412">
        <w:rPr>
          <w:sz w:val="24"/>
        </w:rPr>
        <w:t>6.1. Функционирование в режиме повседневной деятельности включает: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нормативное и методическое обеспечение деятельности функциональной подсистемы СМП ЧС;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сбор, обработку и обмен в установленном порядке информацией в области мониторинга;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прогноз, предупреждение, предотвращение и управление рисками чрезвычайных ситуаций и кризисных явлений;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защиту населения и территорий от чрезвычайных ситуаций и обеспечение пожарной безопасности;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подготовку и доведение прогнозной информации (оперативного, ежедневного, недельного, ежемесячного, сезонного и годового прогнозов) о возможных чрезвычайных ситуациях и их последствий с учетом риска их возникновения и соответствующих рекомендаций до координационных органов и органов управления РСЧС в целях своевременного принятия управленческих решений, обеспечивающих минимизацию риска гибели людей и снижение ущерба от чрезвычайных ситуаций;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осуществление мониторинга и прогнозирование последствий чрезвычайных ситуаций;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сбор, обработку и анализ информации об источниках чрезвычайных ситуаций и показателях риска возникновения чрезвычайных ситуаций, формирование банков данных;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разработку типовых сценариев возникновения и развития чрезвычайных ситуаций и оценка риска их возникновения;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выработку рекомендаций по управлению рисками чрезвычайных ситуаций и оценки эффективности реализации комплекса мер, направленных на предупреждение чрезвычайных ситуаций и снижение негативных последствий при их возникновении;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обеспечение готовности сил и средств, предназначенных для осуществления мониторинга, лабораторного контроля и прогнозирования чрезвычайных ситуаций;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 xml:space="preserve">организацию работы по повышению квалификации сотрудников, задействованных в </w:t>
      </w:r>
      <w:r w:rsidRPr="00023412">
        <w:rPr>
          <w:sz w:val="24"/>
        </w:rPr>
        <w:lastRenderedPageBreak/>
        <w:t>функциональной подсистеме СМП ЧС;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участие в выполнении целевых и научно-технических программ по совершенствованию системы мониторинга, лабораторного контроля и прогнозирования чрезвычайных ситуаций;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осуществление лабораторного контроля за химической, радиационной и биолого-социальной обстановкой на территории Российской Федерации в местах, где прогнозируется возникновение или возникла чрезвычайная ситуация;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проведение оперативных радиометрических, радиохимических, химических, микробиологических, токсикологических и других анализов объектов окружающей среды, продовольствия, питьевой воды, пищевого и фуражного сырья;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участие в проведении научно-технических экспертиз методов и средств проведения лабораторных исследований по определению загрязнения (заражения) объектов окружающей среды, продовольствия, питьевой воды, пищевого и фуражного сырья;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ведение и актуализация баз данных о чрезвычайных ситуациях.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6.2. Функционирование в режиме повышенной готовности включает: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усиление контроля за состоянием окружающей среды и источниками чрезвычайных ситуаций в зоне, где прогнозируется возникновение чрезвычайных ситуаций;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установление соответствующего режима сбора и обмена информацией с подразделениями, обеспечивающими мониторинг источников и прогноз чрезвычайной ситуации в предполагаемой зоне возникновения чрезвычайной ситуации;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разработку вероятных сценариев возникновения и развития чрезвычайной ситуации;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проведение уточняющих расчетов параметров прогноза, возникших и прогнозируемых чрезвычайных ситуаций;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разработку оперативных ежедневных и экстренных предупреждений о прогнозируемых чрезвычайных ситуациях и динамику их развития;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осуществление оперативного лабораторного контроля за химической, радиационной и биолого-социальной обстановкой на территории Российской Федерации в местах возможного возникновения чрезвычайных ситуаций;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разработку предложений по принятию оперативных мер по предупреждению чрезвычайных ситуаций, снижению размера ущерба в случае угрозы его возникновения;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организацию и поддержание непрерывного взаимодействия с оперативными группами в зоне угрозы возникновения чрезвычайной ситуации;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оперативное доведение прогнозной информации о возможных чрезвычайных ситуациях и их последствиях с учетом риска их возникновения до координационных органов и органов управления РСЧС в целях своевременного принятия управленческих решений, обеспечивающих минимизацию риска гибели людей и снижение размеров ущерба от чрезвычайных ситуаций, а также уточненного прогноза и рекомендации по порядку реагирования на него.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lastRenderedPageBreak/>
        <w:t>6.3. Функционирование в режиме чрезвычайной ситуации включает: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постоянный мониторинг состояния окружающей среды и источников чрезвычайных ситуаций в зоне чрезвычайной ситуации;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оперативный сбор и обмен информацией с подразделениями, обеспечивающими мониторинг, контроль и прогноз развития чрезвычайной ситуации, и с экспертными группами;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уточнение или корректировку вероятных сценариев развития чрезвычайной ситуации;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прогнозирование параметров вероятных негативных последствий чрезвычайной ситуации;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осуществление оперативного лабораторного контроля за химической, радиационной и биолого-социальной обстановкой в местах возникновения чрезвычайных ситуаций;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выработку предложений по принятию оперативных мер, направленных на смягчение последствий чрезвычайной ситуации;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обеспечение устойчивого взаимодействия с оперативными группами в зоне чрезвычайной ситуации;</w:t>
      </w:r>
    </w:p>
    <w:p w:rsidR="0003773A" w:rsidRPr="00023412" w:rsidRDefault="0003773A">
      <w:pPr>
        <w:pStyle w:val="ConsPlusNormal"/>
        <w:spacing w:before="220"/>
        <w:ind w:firstLine="540"/>
        <w:jc w:val="both"/>
        <w:rPr>
          <w:sz w:val="24"/>
        </w:rPr>
      </w:pPr>
      <w:r w:rsidRPr="00023412">
        <w:rPr>
          <w:sz w:val="24"/>
        </w:rPr>
        <w:t>оперативное доведение прогнозной информации о возможных чрезвычайных ситуациях и их последствиях с учетом риска их возникновения до координационных органов и органов управления РСЧС в целях своевременного принятия управленческих решений, обеспечивающих минимизацию риска гибели людей и снижение ущерба от чрезвычайных ситуаций, а также уточненного прогноза и рекомендации по порядку реагирования на него.</w:t>
      </w:r>
    </w:p>
    <w:p w:rsidR="0003773A" w:rsidRPr="00023412" w:rsidRDefault="0003773A">
      <w:pPr>
        <w:pStyle w:val="ConsPlusNormal"/>
        <w:ind w:firstLine="540"/>
        <w:jc w:val="both"/>
        <w:rPr>
          <w:sz w:val="24"/>
        </w:rPr>
      </w:pPr>
    </w:p>
    <w:p w:rsidR="0003773A" w:rsidRPr="00023412" w:rsidRDefault="00023412" w:rsidP="00023412">
      <w:pPr>
        <w:pStyle w:val="ConsPlusTitle"/>
        <w:jc w:val="center"/>
        <w:outlineLvl w:val="1"/>
        <w:rPr>
          <w:sz w:val="24"/>
        </w:rPr>
      </w:pPr>
      <w:r w:rsidRPr="00023412">
        <w:rPr>
          <w:sz w:val="24"/>
        </w:rPr>
        <w:t>7. СИСТЕМА ИНФОРМАЦИОННОГО ОБЕСПЕЧЕНИЯ ФУНКЦИОНАЛЬНОЙ</w:t>
      </w:r>
      <w:r>
        <w:rPr>
          <w:sz w:val="24"/>
        </w:rPr>
        <w:t xml:space="preserve"> </w:t>
      </w:r>
      <w:r w:rsidRPr="00023412">
        <w:rPr>
          <w:sz w:val="24"/>
        </w:rPr>
        <w:t>ПОДСИСТЕМЫ</w:t>
      </w:r>
      <w:r>
        <w:rPr>
          <w:sz w:val="24"/>
        </w:rPr>
        <w:t xml:space="preserve"> </w:t>
      </w:r>
      <w:r w:rsidR="0003773A" w:rsidRPr="00023412">
        <w:rPr>
          <w:sz w:val="24"/>
        </w:rPr>
        <w:t>СМП ЧС</w:t>
      </w:r>
    </w:p>
    <w:p w:rsidR="0003773A" w:rsidRPr="00023412" w:rsidRDefault="0003773A">
      <w:pPr>
        <w:pStyle w:val="ConsPlusNormal"/>
        <w:jc w:val="center"/>
        <w:rPr>
          <w:sz w:val="24"/>
        </w:rPr>
      </w:pPr>
    </w:p>
    <w:p w:rsidR="0003773A" w:rsidRPr="00023412" w:rsidRDefault="0003773A">
      <w:pPr>
        <w:pStyle w:val="ConsPlusNormal"/>
        <w:ind w:firstLine="540"/>
        <w:jc w:val="both"/>
        <w:rPr>
          <w:sz w:val="24"/>
        </w:rPr>
      </w:pPr>
      <w:r w:rsidRPr="00023412">
        <w:rPr>
          <w:sz w:val="24"/>
        </w:rPr>
        <w:t>7.1. Информационное обеспечение функциональной подсистемы СМП ЧС осуществляется путем информационного обмена с функциональными и территориальными подсистемами РСЧС сведениями о прогнозируемых и возникших чрезвычайных ситуациях и их последствиях, о радиационной, химической, медико-биологической, взрывной, пожарной и экологической безопасности на соответствующих территориях, а также сведениями о деятельности организаций независимо от форм собственности, органов местного самоуправления, государственных органов исполнительной власти.</w:t>
      </w:r>
    </w:p>
    <w:p w:rsidR="00DE0F30" w:rsidRPr="0003773A" w:rsidRDefault="0003773A" w:rsidP="0003773A">
      <w:pPr>
        <w:pStyle w:val="ConsPlusNormal"/>
        <w:spacing w:before="220"/>
        <w:ind w:firstLine="540"/>
        <w:jc w:val="both"/>
      </w:pPr>
      <w:r w:rsidRPr="00023412">
        <w:rPr>
          <w:sz w:val="24"/>
        </w:rPr>
        <w:t>7.2. В целях оперативного реагирования на информацию о возникновении, развитии и параметрах чрезвычайных ситуаций, размещаемую в средствах массовой информации, осуществляется непрерывный мониторинг средств массовой информации.</w:t>
      </w:r>
    </w:p>
    <w:sectPr w:rsidR="00DE0F30" w:rsidRPr="0003773A" w:rsidSect="007D7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B94" w:rsidRDefault="00AF0B94" w:rsidP="00023412">
      <w:pPr>
        <w:spacing w:after="0" w:line="240" w:lineRule="auto"/>
      </w:pPr>
      <w:r>
        <w:separator/>
      </w:r>
    </w:p>
  </w:endnote>
  <w:endnote w:type="continuationSeparator" w:id="0">
    <w:p w:rsidR="00AF0B94" w:rsidRDefault="00AF0B94" w:rsidP="00023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B94" w:rsidRDefault="00AF0B94" w:rsidP="00023412">
      <w:pPr>
        <w:spacing w:after="0" w:line="240" w:lineRule="auto"/>
      </w:pPr>
      <w:r>
        <w:separator/>
      </w:r>
    </w:p>
  </w:footnote>
  <w:footnote w:type="continuationSeparator" w:id="0">
    <w:p w:rsidR="00AF0B94" w:rsidRDefault="00AF0B94" w:rsidP="00023412">
      <w:pPr>
        <w:spacing w:after="0" w:line="240" w:lineRule="auto"/>
      </w:pPr>
      <w:r>
        <w:continuationSeparator/>
      </w:r>
    </w:p>
  </w:footnote>
  <w:footnote w:id="1">
    <w:p w:rsidR="00023412" w:rsidRDefault="00023412" w:rsidP="00023412">
      <w:pPr>
        <w:pStyle w:val="a3"/>
        <w:jc w:val="both"/>
      </w:pPr>
      <w:r w:rsidRPr="00023412">
        <w:rPr>
          <w:rStyle w:val="a5"/>
          <w:sz w:val="18"/>
        </w:rPr>
        <w:footnoteRef/>
      </w:r>
      <w:r w:rsidRPr="00023412">
        <w:rPr>
          <w:sz w:val="18"/>
        </w:rPr>
        <w:t xml:space="preserve"> </w:t>
      </w:r>
      <w:r w:rsidRPr="00023412">
        <w:rPr>
          <w:sz w:val="18"/>
        </w:rPr>
        <w:t xml:space="preserve">Собрание законодательства Российской Федерации, 2004, </w:t>
      </w:r>
      <w:r>
        <w:rPr>
          <w:sz w:val="18"/>
        </w:rPr>
        <w:t>№</w:t>
      </w:r>
      <w:r w:rsidRPr="00023412">
        <w:rPr>
          <w:sz w:val="18"/>
        </w:rPr>
        <w:t xml:space="preserve"> 2, ст. 121; 2005, </w:t>
      </w:r>
      <w:r>
        <w:rPr>
          <w:sz w:val="18"/>
        </w:rPr>
        <w:t>№</w:t>
      </w:r>
      <w:r w:rsidRPr="00023412">
        <w:rPr>
          <w:sz w:val="18"/>
        </w:rPr>
        <w:t xml:space="preserve"> 23, ст. 2269; 2006, </w:t>
      </w:r>
      <w:r>
        <w:rPr>
          <w:sz w:val="18"/>
        </w:rPr>
        <w:t>№</w:t>
      </w:r>
      <w:r w:rsidRPr="00023412">
        <w:rPr>
          <w:sz w:val="18"/>
        </w:rPr>
        <w:t xml:space="preserve"> 41, ст. 4256; 2008, </w:t>
      </w:r>
      <w:r>
        <w:rPr>
          <w:sz w:val="18"/>
        </w:rPr>
        <w:t>№</w:t>
      </w:r>
      <w:r w:rsidRPr="00023412">
        <w:rPr>
          <w:sz w:val="18"/>
        </w:rPr>
        <w:t xml:space="preserve"> 47, ст. 5481; 2009, </w:t>
      </w:r>
      <w:r>
        <w:rPr>
          <w:sz w:val="18"/>
        </w:rPr>
        <w:t>№</w:t>
      </w:r>
      <w:r w:rsidRPr="00023412">
        <w:rPr>
          <w:sz w:val="18"/>
        </w:rPr>
        <w:t xml:space="preserve"> 12, ст. 1429, </w:t>
      </w:r>
      <w:r>
        <w:rPr>
          <w:sz w:val="18"/>
        </w:rPr>
        <w:t>№</w:t>
      </w:r>
      <w:r w:rsidRPr="00023412">
        <w:rPr>
          <w:sz w:val="18"/>
        </w:rPr>
        <w:t xml:space="preserve"> 29, ст. 3688; 2010, </w:t>
      </w:r>
      <w:r>
        <w:rPr>
          <w:sz w:val="18"/>
        </w:rPr>
        <w:t>№</w:t>
      </w:r>
      <w:r w:rsidRPr="00023412">
        <w:rPr>
          <w:sz w:val="18"/>
        </w:rPr>
        <w:t xml:space="preserve"> 37, ст. 4675, </w:t>
      </w:r>
      <w:r>
        <w:rPr>
          <w:sz w:val="18"/>
        </w:rPr>
        <w:t>№</w:t>
      </w:r>
      <w:r w:rsidRPr="00023412">
        <w:rPr>
          <w:sz w:val="18"/>
        </w:rPr>
        <w:t xml:space="preserve"> 38, ст. 4825</w:t>
      </w:r>
      <w:r w:rsidRPr="00023412">
        <w:rPr>
          <w:sz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73A"/>
    <w:rsid w:val="00023412"/>
    <w:rsid w:val="0003773A"/>
    <w:rsid w:val="005A033E"/>
    <w:rsid w:val="00AF0B94"/>
    <w:rsid w:val="00C42A1D"/>
    <w:rsid w:val="00DE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5B7A8"/>
  <w15:docId w15:val="{C449790F-7642-4359-9AAA-3CBB6767F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77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377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377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02341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2341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23412"/>
    <w:rPr>
      <w:vertAlign w:val="superscript"/>
    </w:rPr>
  </w:style>
  <w:style w:type="character" w:styleId="a6">
    <w:name w:val="Hyperlink"/>
    <w:basedOn w:val="a0"/>
    <w:uiPriority w:val="99"/>
    <w:unhideWhenUsed/>
    <w:rsid w:val="00C42A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ireman.club/inseklodepia/edinaya-gosudarstvennaya-sistema-preduprezhdeniya-i-likvidacii-chrezvychajnyx-situacij-rschs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C3E27-9609-4805-9794-0A8A89B7F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2162</Words>
  <Characters>12324</Characters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2020-06-27T16:18:00Z</dcterms:created>
  <dcterms:modified xsi:type="dcterms:W3CDTF">2020-06-27T16:18:00Z</dcterms:modified>
</cp:coreProperties>
</file>