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3031E9" w:rsidP="003031E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982505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3031E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031E9">
              <w:rPr>
                <w:b w:val="0"/>
                <w:sz w:val="28"/>
                <w:szCs w:val="28"/>
                <w:u w:val="single"/>
              </w:rPr>
              <w:t>408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F400D9" w:rsidP="006B4A61">
      <w:pPr>
        <w:spacing w:after="0" w:line="240" w:lineRule="auto"/>
        <w:jc w:val="center"/>
        <w:rPr>
          <w:color w:val="000000"/>
          <w:lang w:bidi="ru-RU"/>
        </w:rPr>
      </w:pPr>
      <w:r w:rsidRPr="00F400D9">
        <w:rPr>
          <w:rFonts w:ascii="Times New Roman" w:eastAsia="Times New Roman" w:hAnsi="Times New Roman" w:cs="Times New Roman"/>
          <w:b/>
          <w:bCs/>
          <w:sz w:val="28"/>
          <w:szCs w:val="28"/>
        </w:rPr>
        <w:t>О совершенствовании системы применения по предназначению</w:t>
      </w:r>
      <w:r w:rsidR="003031E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400D9">
        <w:rPr>
          <w:rFonts w:ascii="Times New Roman" w:eastAsia="Times New Roman" w:hAnsi="Times New Roman" w:cs="Times New Roman"/>
          <w:b/>
          <w:bCs/>
          <w:sz w:val="28"/>
          <w:szCs w:val="28"/>
        </w:rPr>
        <w:t>поисково-спасательных формирований МЧС России</w:t>
      </w:r>
    </w:p>
    <w:p w:rsidR="00626557" w:rsidRPr="00477C3B" w:rsidRDefault="00477C3B" w:rsidP="0019287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color w:val="000000"/>
          <w:sz w:val="24"/>
          <w:lang w:bidi="ru-RU"/>
        </w:rPr>
      </w:pPr>
      <w:r w:rsidRPr="00477C3B">
        <w:rPr>
          <w:i/>
          <w:color w:val="000000"/>
          <w:sz w:val="24"/>
          <w:lang w:bidi="ru-RU"/>
        </w:rPr>
        <w:t>(в ред. приказа МЧС России от 07.07.2021 № 440)</w:t>
      </w:r>
    </w:p>
    <w:p w:rsidR="00477C3B" w:rsidRPr="00192872" w:rsidRDefault="00477C3B" w:rsidP="0019287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24"/>
          <w:lang w:bidi="ru-RU"/>
        </w:rPr>
      </w:pPr>
    </w:p>
    <w:p w:rsidR="00192872" w:rsidRPr="00192872" w:rsidRDefault="00192872" w:rsidP="00192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</w:p>
    <w:p w:rsidR="006D3753" w:rsidRPr="006D3753" w:rsidRDefault="003031E9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0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реализации решения коллегии МЧС России от 11 февраля 2020 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1</w:t>
      </w:r>
      <w:r w:rsidRPr="0030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I</w:t>
      </w:r>
      <w:r w:rsidRPr="0030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«Об итогах работы Министерства Российской Федерации по делам гражданской обороны, чрезвычайным ситуациям и ликвидации последствий стихийных бедствий по основным направлениям деятельности в 2019 году и о задачах на 2020 год», а также в целях совершенствования системы применения поисково-спасательных формирований МЧС России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031E9" w:rsidRDefault="003031E9" w:rsidP="003031E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1E9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порядке применения по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>предназначению поисково-спасательных формирований МЧС России.</w:t>
      </w:r>
    </w:p>
    <w:p w:rsidR="006F3AE9" w:rsidRPr="003031E9" w:rsidRDefault="003031E9" w:rsidP="003031E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1E9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приказа возложить на заместителя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>.Ф. Барышева.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Default="00982505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982505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9"/>
          <w:footerReference w:type="first" r:id="rId10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031E9" w:rsidRDefault="003031E9" w:rsidP="00982505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>
        <w:rPr>
          <w:b w:val="0"/>
        </w:rPr>
        <w:lastRenderedPageBreak/>
        <w:t>Приложение</w:t>
      </w:r>
    </w:p>
    <w:p w:rsidR="003031E9" w:rsidRDefault="003031E9" w:rsidP="00982505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</w:p>
    <w:p w:rsidR="001D303F" w:rsidRDefault="00982505" w:rsidP="00982505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>
        <w:rPr>
          <w:b w:val="0"/>
        </w:rPr>
        <w:t>УТВЕРЖДЕНО</w:t>
      </w:r>
      <w:r w:rsidR="00471427">
        <w:rPr>
          <w:b w:val="0"/>
        </w:rPr>
        <w:br/>
        <w:t>приказ</w:t>
      </w:r>
      <w:r>
        <w:rPr>
          <w:b w:val="0"/>
        </w:rPr>
        <w:t>ом</w:t>
      </w:r>
      <w:r w:rsidR="00471427">
        <w:rPr>
          <w:b w:val="0"/>
        </w:rPr>
        <w:t xml:space="preserve"> МЧС России от </w:t>
      </w:r>
      <w:r w:rsidR="00FF69C2">
        <w:rPr>
          <w:b w:val="0"/>
        </w:rPr>
        <w:t>1</w:t>
      </w:r>
      <w:r w:rsidR="003031E9">
        <w:rPr>
          <w:b w:val="0"/>
        </w:rPr>
        <w:t>1</w:t>
      </w:r>
      <w:r w:rsidR="00471427">
        <w:rPr>
          <w:b w:val="0"/>
        </w:rPr>
        <w:t>.0</w:t>
      </w:r>
      <w:r w:rsidR="003031E9">
        <w:rPr>
          <w:b w:val="0"/>
        </w:rPr>
        <w:t>6</w:t>
      </w:r>
      <w:r w:rsidR="00471427">
        <w:rPr>
          <w:b w:val="0"/>
        </w:rPr>
        <w:t>.20</w:t>
      </w:r>
      <w:r>
        <w:rPr>
          <w:b w:val="0"/>
        </w:rPr>
        <w:t>20</w:t>
      </w:r>
      <w:r w:rsidR="00471427">
        <w:rPr>
          <w:b w:val="0"/>
        </w:rPr>
        <w:t xml:space="preserve"> № </w:t>
      </w:r>
      <w:r w:rsidR="003031E9">
        <w:rPr>
          <w:b w:val="0"/>
        </w:rPr>
        <w:t>408</w:t>
      </w:r>
    </w:p>
    <w:p w:rsidR="00982505" w:rsidRDefault="00982505" w:rsidP="00982505">
      <w:pPr>
        <w:pStyle w:val="50"/>
        <w:spacing w:before="0" w:after="0" w:line="240" w:lineRule="auto"/>
        <w:jc w:val="center"/>
      </w:pPr>
    </w:p>
    <w:p w:rsidR="00471427" w:rsidRPr="0077393B" w:rsidRDefault="003031E9" w:rsidP="00982505">
      <w:pPr>
        <w:pStyle w:val="50"/>
        <w:spacing w:before="0" w:after="0" w:line="240" w:lineRule="auto"/>
        <w:jc w:val="center"/>
      </w:pPr>
      <w:r>
        <w:t>Положение</w:t>
      </w:r>
      <w:r w:rsidR="00982505">
        <w:br/>
      </w:r>
      <w:r w:rsidRPr="003031E9">
        <w:t>о порядке применения по предназначению поисково-спасательных формирований МЧС России</w:t>
      </w:r>
    </w:p>
    <w:p w:rsidR="00471427" w:rsidRPr="0077393B" w:rsidRDefault="00471427" w:rsidP="00982505">
      <w:pPr>
        <w:pStyle w:val="50"/>
        <w:spacing w:before="0" w:after="0" w:line="240" w:lineRule="auto"/>
        <w:rPr>
          <w:b w:val="0"/>
        </w:rPr>
      </w:pPr>
    </w:p>
    <w:p w:rsidR="0077393B" w:rsidRPr="0077393B" w:rsidRDefault="0077393B" w:rsidP="00982505">
      <w:pPr>
        <w:pStyle w:val="50"/>
        <w:numPr>
          <w:ilvl w:val="0"/>
          <w:numId w:val="15"/>
        </w:numPr>
        <w:tabs>
          <w:tab w:val="left" w:pos="284"/>
        </w:tabs>
        <w:spacing w:before="0" w:after="0" w:line="240" w:lineRule="auto"/>
        <w:ind w:left="0" w:firstLine="0"/>
        <w:jc w:val="center"/>
      </w:pPr>
      <w:r w:rsidRPr="0077393B">
        <w:t>Основные</w:t>
      </w:r>
      <w:r w:rsidR="00471427" w:rsidRPr="0077393B">
        <w:t xml:space="preserve"> положения</w:t>
      </w:r>
    </w:p>
    <w:p w:rsidR="0077393B" w:rsidRDefault="0077393B" w:rsidP="00773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1E9" w:rsidRPr="003031E9" w:rsidRDefault="003031E9" w:rsidP="00A02C4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1E9">
        <w:rPr>
          <w:rFonts w:ascii="Times New Roman" w:eastAsia="Times New Roman" w:hAnsi="Times New Roman" w:cs="Times New Roman"/>
          <w:sz w:val="28"/>
          <w:szCs w:val="28"/>
        </w:rPr>
        <w:t>Положение о порядке применения по предназначению поисково</w:t>
      </w:r>
      <w:r w:rsidR="00A02C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 xml:space="preserve">спасательных формирований МЧС России (далее </w:t>
      </w:r>
      <w:r w:rsidR="00A02C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Федеральным законом от 22 августа 1995 г. № 151-ФЗ «Об аварийно-спасательных службах и статусе спасателей», Указом Президента Российской Федерации от 19 декабря 2018 г. № 728 «О некоторых вопросах Министерства Российской Федерации по делам гражданской обороны, чрезвычайным ситуациям и ликвидации последствий стихийных бедствий»,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иными нормативными актами МЧС России и определяет порядок выполнения мероприятий при применении по предназначению поисково-спасательных формирований МЧС России (далее </w:t>
      </w:r>
      <w:r w:rsidR="00A02C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 xml:space="preserve"> ПСФ), имеющих свидетельство на право ведения аварийно-спасательных работ.</w:t>
      </w:r>
    </w:p>
    <w:p w:rsidR="003031E9" w:rsidRPr="003031E9" w:rsidRDefault="003031E9" w:rsidP="00A02C4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1E9">
        <w:rPr>
          <w:rFonts w:ascii="Times New Roman" w:eastAsia="Times New Roman" w:hAnsi="Times New Roman" w:cs="Times New Roman"/>
          <w:sz w:val="28"/>
          <w:szCs w:val="28"/>
        </w:rPr>
        <w:t>Зонами ответственности ПСФ являются:</w:t>
      </w:r>
    </w:p>
    <w:p w:rsidR="003031E9" w:rsidRPr="00A02C4F" w:rsidRDefault="00477C3B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региональных поисково-спасательных отрядов МЧС России (далее - РПСО)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территории федеральных округов, в которых они дислоцированы;</w:t>
      </w:r>
    </w:p>
    <w:p w:rsidR="00982505" w:rsidRDefault="00477C3B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филиалов РПСО, ФГКУ «Байкальский поисково-спасательный отряд МЧС России»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БПСО), ФГКУ «Арктический спасательный учебно-научный центр «Вытегра»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АСУНЦ «Вытегра») - территории или части территорий субъектов Российской Федерации, определенные приказом руководителя соответствующего территориального органа МЧС России, дислоцированного в субъекте Российской Федерации, в котором расположен центр соответствующего федерального округа</w:t>
      </w:r>
      <w:r w:rsidR="003031E9" w:rsidRPr="00A02C4F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A02C4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031E9" w:rsidRPr="00A02C4F">
        <w:rPr>
          <w:rFonts w:ascii="Times New Roman" w:eastAsia="Times New Roman" w:hAnsi="Times New Roman" w:cs="Times New Roman"/>
          <w:sz w:val="28"/>
          <w:szCs w:val="28"/>
        </w:rPr>
        <w:t>территориальный орган МЧС России, осуществляющий коор</w:t>
      </w:r>
      <w:r w:rsidR="00A02C4F">
        <w:rPr>
          <w:rFonts w:ascii="Times New Roman" w:eastAsia="Times New Roman" w:hAnsi="Times New Roman" w:cs="Times New Roman"/>
          <w:sz w:val="28"/>
          <w:szCs w:val="28"/>
        </w:rPr>
        <w:t>динацию деятельности)</w:t>
      </w:r>
      <w:r w:rsidR="00A02C4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3031E9" w:rsidRPr="00A02C4F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своих полномочий;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ПСФ, являющихся структурными подразделениями главных управлений МЧС России по субъектам Российской Федерации, расположенным на территории 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Дальневосточного федерального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территории или части территорий субъекта Российской Федерации, определенные приказом руководителя соответствующего территориального органа МЧС России в пределах своих полномочий;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ФГКУ «Государственный центральный аэромобильный спасательный отряд»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отряд Центроспас)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территория Российской Федерации;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ФГБУ «Южный конно-кинологический спасательный центр МЧС России»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ЮККСЦ)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территория Краснодарского края;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Архызского филиала ЮККСЦ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территория Карачаево-Черкесской Республики;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Геленджикского филиала ЮККСЦ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территория в границах муниципального образования города-курорта Геленджик;</w:t>
      </w:r>
    </w:p>
    <w:p w:rsidR="00A02C4F" w:rsidRPr="00A02C4F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для Симферопольского филиала ЮККСЦ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территория Республики Крым.</w:t>
      </w:r>
    </w:p>
    <w:p w:rsidR="00A02C4F" w:rsidRPr="00A02C4F" w:rsidRDefault="00477C3B" w:rsidP="00477C3B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>Силы и средства ПСФ могут применяться в полном составе, в составе нештатных подразделений (аэромобильных группировок, аварийно-спасательных (оперативных) групп, дежурных сил) или штатных подразделений (служб, отделов, отделений).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>Состав нештатных подразделений определяется приказом:</w:t>
      </w:r>
    </w:p>
    <w:p w:rsidR="00477C3B" w:rsidRPr="00477C3B" w:rsidRDefault="00477C3B" w:rsidP="00477C3B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>руководителя ПСФ для Центроспас, РПСО и его филиалов, БПСО, АСУНЦ «Вытегра», ЮККСЦ и его филиалов.</w:t>
      </w:r>
    </w:p>
    <w:p w:rsidR="00A02C4F" w:rsidRPr="00A02C4F" w:rsidRDefault="00477C3B" w:rsidP="00477C3B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>руководителя территориального органа МЧС России для ПСФ, являющихся структурными подразделениями главных управлений МЧС России по субъектам Российской Федерации, расположенным на территории Дальневосточного федерального округа.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C4F" w:rsidRPr="00A02C4F" w:rsidRDefault="00A02C4F" w:rsidP="00A02C4F">
      <w:pPr>
        <w:pStyle w:val="50"/>
        <w:numPr>
          <w:ilvl w:val="0"/>
          <w:numId w:val="15"/>
        </w:numPr>
        <w:tabs>
          <w:tab w:val="left" w:pos="426"/>
        </w:tabs>
        <w:spacing w:before="0" w:after="0" w:line="240" w:lineRule="auto"/>
        <w:ind w:left="0" w:firstLine="0"/>
        <w:jc w:val="center"/>
      </w:pPr>
      <w:r w:rsidRPr="00A02C4F">
        <w:t>Полномочия должностных лиц при применении ПСФ</w:t>
      </w:r>
    </w:p>
    <w:p w:rsid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C4F" w:rsidRPr="00A02C4F" w:rsidRDefault="00A02C4F" w:rsidP="00A02C4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Приведение в готовность к применению ПСФ по предназначению осуществляется в соответствии с приказом МЧС России от 15.05.2020 № 334 «Об утверждении Положения 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время».</w:t>
      </w:r>
    </w:p>
    <w:p w:rsidR="00A02C4F" w:rsidRPr="00A02C4F" w:rsidRDefault="00A02C4F" w:rsidP="00A02C4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Право на применение ПСФ по предназначению при возникновении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ЧС) на территории Российской Федерации предоставляется Министру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A02C4F" w:rsidRPr="00A02C4F" w:rsidRDefault="00A02C4F" w:rsidP="004F0130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Право на применение ПСФ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по предназначению при возникновении (угрозе возникновения) ЧС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>предоставляется: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1) в зоне ответственности ПСФ: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заместителю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главному государственному инспектору Российской 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по пожарному надзору, заместителям Министра с последующим докладом Министру;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>уководителю соответствующего территориального органа МЧС России, осуществляющего координацию деятельности,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ab/>
        <w:t>в отношении ПСФ,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расположенного на территории соответствующего федерального округа Российской Федерации, с последующим докладом заместителю Министра, осуществляющему координацию и контроль деятельности ПСФ;</w:t>
      </w:r>
    </w:p>
    <w:p w:rsid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руководителю территориального органа МЧС России в отношении ПСФ, расположенного на территории соответствующего субъекта Российской Федерации, с последующим докладом вышестоящему руководству;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начальнику ПСФ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подчинённых подразделений с последующим докладом вышестоящему руководству;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начальнику Главного управления «Национальный центр управления в кризисных ситуациях»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ГУ НЦУКС), старшему оперативному дежурному МЧС России - в отношении органов управления и нештатных подразделений ПСФ с последующим докладом заместителю Министра, осуществляющему координацию и контроль деятельности ПСФ;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2) вне зоны ответственности ПСФ:</w:t>
      </w:r>
    </w:p>
    <w:p w:rsidR="00477C3B" w:rsidRPr="00477C3B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заместителю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главному государственному инспектору Российской Федерации по пожарному надзору, заместителям Министра с последующим докладом Министру;</w:t>
      </w:r>
    </w:p>
    <w:p w:rsidR="00A02C4F" w:rsidRPr="00A02C4F" w:rsidRDefault="00477C3B" w:rsidP="00477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территориального органа МЧС России, осуществляющего координацию деятельности, начальнику ГУ НЦУКС, старшему оперативному дежурному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7C3B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органов управления и нештатных подразделений филиалов РПСО, БПСО, АСУНЦ «Вытегра», ЮККСЦ и его филиалов, ПСФ, являющихся структурными подразделениями главных управлений МЧС России по субъектам Российской Федерации, расположенным на территории Дальневосточного федерального округа, в пределах соответствующего федерального округа Российской Федерации с последующим докладом заместителю Министра, осуществляющему координацию и контроль деятельности ПСФ.</w:t>
      </w:r>
    </w:p>
    <w:p w:rsidR="00A02C4F" w:rsidRPr="00A02C4F" w:rsidRDefault="00A02C4F" w:rsidP="00490D1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Право на применение отряда Центроспас по предназначению при возникновении (угрозе возникновения) ЧС предоставляется: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заместителю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главному государственному инспектору Российской Федерации по пожарному надзору, заместителям Министра с последующим докладом Министру;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начальнику ГУ НЦУКС, старшему оперативному дежурному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>в отношении органов управления и нештатных подразделений отряда Центроспас с последующим докладом заместителю Министра, осуществляющему координацию и контроль деятельности ПСФ;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начальнику отряда Центроспас с последующим докладом руководителю структурного подразделения центрального аппарата МЧС России, координирующего деятельность ПСФ и ответственного за обеспечение готовности ПСФ к выполнению задач по предназначению.</w:t>
      </w:r>
    </w:p>
    <w:p w:rsidR="00A02C4F" w:rsidRPr="00A02C4F" w:rsidRDefault="00A02C4F" w:rsidP="00490D1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Применение ПСФ для ликвидации последствий ЧС и выполнению задач по предназначению в рамках деятельности российского национального корпуса чрезвычайного гуманитарного реагирования за пределами территории Российской Федерации осуществляется МЧС России по решениям Президента Российской Федерации или Правительства Российской Федерации.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C4F" w:rsidRPr="00A02C4F" w:rsidRDefault="00A02C4F" w:rsidP="00490D1F">
      <w:pPr>
        <w:pStyle w:val="50"/>
        <w:numPr>
          <w:ilvl w:val="0"/>
          <w:numId w:val="15"/>
        </w:numPr>
        <w:tabs>
          <w:tab w:val="left" w:pos="567"/>
        </w:tabs>
        <w:spacing w:before="0" w:after="0" w:line="240" w:lineRule="auto"/>
        <w:ind w:left="0" w:firstLine="0"/>
        <w:jc w:val="center"/>
      </w:pPr>
      <w:r w:rsidRPr="00A02C4F">
        <w:t>Порядок применения ПСФ по предназначению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C4F" w:rsidRDefault="00A02C4F" w:rsidP="00490D1F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0D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2C4F">
        <w:rPr>
          <w:rFonts w:ascii="Times New Roman" w:eastAsia="Times New Roman" w:hAnsi="Times New Roman" w:cs="Times New Roman"/>
          <w:sz w:val="28"/>
          <w:szCs w:val="28"/>
        </w:rPr>
        <w:t>целях применения ПСФ по предназначению должностными лицами МЧС России издаются приказы (распоряжения) в соответствии с полномочиями, указанными в разделе II Положения.</w:t>
      </w:r>
    </w:p>
    <w:p w:rsidR="00DC131A" w:rsidRDefault="00DC131A" w:rsidP="00DC131A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Применение ПСФ по предназначению осуществляется:</w:t>
      </w:r>
    </w:p>
    <w:p w:rsidR="00DC131A" w:rsidRPr="00DC131A" w:rsidRDefault="00DC131A" w:rsidP="00DC131A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приведения ПСФ в готовность к применению по предназначению в мирное </w:t>
      </w:r>
      <w:r w:rsidR="00A02C4F" w:rsidRPr="00DC131A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490D1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, планом действий аварийно-спасательных формирований (поисково-спасательных формирований) МЧС России по предупреждению и ликвидации </w:t>
      </w:r>
      <w:r w:rsidR="00A02C4F" w:rsidRPr="00DC131A">
        <w:rPr>
          <w:rFonts w:ascii="Times New Roman" w:eastAsia="Times New Roman" w:hAnsi="Times New Roman" w:cs="Times New Roman"/>
          <w:sz w:val="28"/>
          <w:szCs w:val="28"/>
        </w:rPr>
        <w:t>ЧС</w:t>
      </w:r>
      <w:r w:rsidR="00490D1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>для Центроспас, РПСО и его филиалов, БПСО, АСУНЦ «Вытегра», ЮККСЦ и его филиалов.</w:t>
      </w:r>
    </w:p>
    <w:p w:rsidR="00A02C4F" w:rsidRPr="00DC131A" w:rsidRDefault="00DC131A" w:rsidP="00DC131A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приведения главного управления МЧС России в готовность к применению по предназначению в мирное время3, региональным планом взаимодействия сил и средств, предназначенных для спасения на море и водных бассейнах России</w:t>
      </w:r>
      <w:r w:rsidRPr="00DC131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для ПСФ, являющихся структурными подразделениями главных управлений МЧС России по субъектам Российской Федерации, расположенным на территории Дальневосточного федерального округа.</w:t>
      </w:r>
    </w:p>
    <w:p w:rsidR="00A02C4F" w:rsidRPr="00A02C4F" w:rsidRDefault="00A02C4F" w:rsidP="00490D1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Применение подразделений ПСФ</w:t>
      </w:r>
      <w:r w:rsidR="00490D1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территориального органа МЧС России, осуществляющего координацию деятельности, или территориального органа МЧС России, расположенного в субъекте Российской Федерации, на территории которого дислоцируется ПСФ, осуществляется при возникновении (угрозе возникновения) ЧС в случае необходимости экстренного реагирования с последующим докладом заместителю Министра, осуществляющему координацию и контроль деятельности ПСФ, начальнику ГУ НЦУКС, старшему оперативному дежурному МЧС России и представлением отчета в структурное подразделение центрального аппарата МЧС России, координирующее деятельность ПСФ и ответственное за обеспечение готовности ПСФ к выполнению задач по предназначению.</w:t>
      </w:r>
    </w:p>
    <w:p w:rsidR="00A02C4F" w:rsidRPr="00A02C4F" w:rsidRDefault="00A02C4F" w:rsidP="00490D1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По каждому факту применения сил и средств ПСФ</w:t>
      </w:r>
      <w:r w:rsidR="00490D1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A02C4F">
        <w:rPr>
          <w:rFonts w:ascii="Times New Roman" w:eastAsia="Times New Roman" w:hAnsi="Times New Roman" w:cs="Times New Roman"/>
          <w:sz w:val="28"/>
          <w:szCs w:val="28"/>
        </w:rPr>
        <w:t xml:space="preserve"> по предназначению оперативный дежурный (дежурный, дежурный спасатель) ПСФ осуществляет незамедлительный доклад: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при реагировании на возникновение (угрозу возникновения) ЧС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в оперативную дежурную смену центра управления в кризисных ситуациях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lastRenderedPageBreak/>
        <w:t>ЦУКС) территориального органа МЧС России, осуществляющего координацию деятельности, в оперативную дежурную смену ЦУКС Главного управления МЧС России по субъекту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>Российской Федерации, на территории которого дислоцируется ПСФ (для филиалов РПСО, Архызского филиала ЮККСЦ, Симферопольского филиала ЮККСЦ и ПСФ, являющихся структурными подразделениями главных управлений МЧС России по субъектам Российской Федерации, расположенным на территории Дальневосточного федерального округа), и в структурное подразделение центрального аппарата МЧС России, координирующее деятельность ПСФ и ответственное за обеспечение готовности ПСФ к выполнению задач по предназначению;</w:t>
      </w:r>
    </w:p>
    <w:p w:rsidR="00A02C4F" w:rsidRPr="00A02C4F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при реагировании дежурными силами ПСФ на происшествия, не являющиеся ЧС,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в оперативную дежурную смену ЦУКС Главного управления МЧС России по субъекту Российской Федерации, на территории которого произошло происшествие.</w:t>
      </w:r>
    </w:p>
    <w:p w:rsidR="00A02C4F" w:rsidRDefault="00A02C4F" w:rsidP="00490D1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C4F">
        <w:rPr>
          <w:rFonts w:ascii="Times New Roman" w:eastAsia="Times New Roman" w:hAnsi="Times New Roman" w:cs="Times New Roman"/>
          <w:sz w:val="28"/>
          <w:szCs w:val="28"/>
        </w:rPr>
        <w:t>По каждому факту применения сил и средств отряда Центроспас по предназначению оперативный дежурный отряда Центроспас осуществляет незамедлительный доклад в оперативную дежурную смену МЧС России и в структурное подразделение центрального аппарата МЧС России, координирующее деятельность ПСФ и ответственное за обеспечение готовности ПСФ к выполнению задач по предназначению.</w:t>
      </w:r>
    </w:p>
    <w:p w:rsidR="00AF2F70" w:rsidRPr="00AF2F70" w:rsidRDefault="00AF2F70" w:rsidP="00AF2F7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70">
        <w:rPr>
          <w:rFonts w:ascii="Times New Roman" w:eastAsia="Times New Roman" w:hAnsi="Times New Roman" w:cs="Times New Roman"/>
          <w:sz w:val="28"/>
          <w:szCs w:val="28"/>
        </w:rPr>
        <w:t>Взаимодействие в ходе применения сил ПСФ организует: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руководитель территориального органа МЧС России, осуществляющий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применение сил и средств ПСФ,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между привлекаемыми силами ПСФ и органами управления, силами территориальной и функциональных подсистем единой государственной системы предупреждения и ликвидации ЧС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РСЧС), органами государственной власти и местного самоуправления, а также иными заинтересованными организациями и учреждениями;</w:t>
      </w:r>
    </w:p>
    <w:p w:rsid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начальник ПСФ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между привлекаемыми силами ПСФ;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оперативный дежурный (дежурный) ПСФ во взаимодействии с оперативным дежурным ЦУКС Главного управления МЧС России по субъекту Российской Федерации, руководитель которого привлекает ПСФ к выполнению задач по предназначению,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между привлекаемыми силами ПСФ при выдвижении и следовании в зону ЧС и обратно;</w:t>
      </w:r>
    </w:p>
    <w:p w:rsidR="00AF2F70" w:rsidRPr="00AF2F70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>назначенное приказом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территориального органа МЧС России, осуществляющего применение сил и средств ПСФ,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131A">
        <w:rPr>
          <w:rFonts w:ascii="Times New Roman" w:eastAsia="Times New Roman" w:hAnsi="Times New Roman" w:cs="Times New Roman"/>
          <w:sz w:val="28"/>
          <w:szCs w:val="28"/>
        </w:rPr>
        <w:t xml:space="preserve"> между привлекаемыми силами ПСФ к выполнению задач по предназначению в зоне ЧС.</w:t>
      </w:r>
    </w:p>
    <w:p w:rsidR="00AF2F70" w:rsidRPr="00AF2F70" w:rsidRDefault="00DC131A" w:rsidP="00DC131A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Управление привлекаемыми силами и средствами ПСФ осуществляется по линии органов управления МЧС России, оперативных дежурных смен (служб) МЧС России, территориальных органов МЧС России и ПСФ.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силами и средствами подразделений ПСФ в ходе выполнения задач по предназначению осуществляется должностным лицом, назначенным приказом: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t>начальника ПСФ для Центроспас, РПСО и его филиалов, БПСО, АСУНЦ «Вытегра», ЮККСЦ и его филиалов;</w:t>
      </w:r>
    </w:p>
    <w:p w:rsidR="00DC131A" w:rsidRPr="00DC131A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F70" w:rsidRPr="00AF2F70" w:rsidRDefault="00DC131A" w:rsidP="00DC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руководителя территориального органа МЧС России для ПСФ, являющихся </w:t>
      </w:r>
      <w:bookmarkStart w:id="1" w:name="_GoBack"/>
      <w:bookmarkEnd w:id="1"/>
      <w:r w:rsidRPr="00DC131A">
        <w:rPr>
          <w:rFonts w:ascii="Times New Roman" w:eastAsia="Times New Roman" w:hAnsi="Times New Roman" w:cs="Times New Roman"/>
          <w:sz w:val="28"/>
          <w:szCs w:val="28"/>
        </w:rPr>
        <w:t>структурными подразделениями главных управлений МЧС России по субъектам Российской Федерации, расположенным на территории Дальневосточного федерального округа.</w:t>
      </w:r>
    </w:p>
    <w:p w:rsidR="00AF2F70" w:rsidRPr="00AF2F70" w:rsidRDefault="00AF2F70" w:rsidP="00000AF1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70">
        <w:rPr>
          <w:rFonts w:ascii="Times New Roman" w:eastAsia="Times New Roman" w:hAnsi="Times New Roman" w:cs="Times New Roman"/>
          <w:sz w:val="28"/>
          <w:szCs w:val="28"/>
        </w:rPr>
        <w:t>При угрозе возникновения ЧС и при недостаточности сил и средств РСЧС допускается заблаговременное сосредоточение необходимого состава сил и средств ПСФ на территории, на которой может возникнуть ЧС</w:t>
      </w:r>
      <w:r w:rsidR="00000AF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AF2F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2F70" w:rsidRPr="00AF2F70" w:rsidRDefault="00AF2F70" w:rsidP="00AF2F7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70">
        <w:rPr>
          <w:rFonts w:ascii="Times New Roman" w:eastAsia="Times New Roman" w:hAnsi="Times New Roman" w:cs="Times New Roman"/>
          <w:sz w:val="28"/>
          <w:szCs w:val="28"/>
        </w:rPr>
        <w:t>Обеспечение применяемых сил и средств ПСФ материальными средствами при их заблаговременном сосредоточении на территории, на которой может возникнуть ЧС, и в ходе выполнения задач по предназначению в зоне ЧС организует руководитель территориального органа МЧС России, осуществляющий применение сил и средств ПСФ.</w:t>
      </w:r>
    </w:p>
    <w:p w:rsidR="00AF2F70" w:rsidRPr="00A02C4F" w:rsidRDefault="00AF2F70" w:rsidP="00000AF1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70">
        <w:rPr>
          <w:rFonts w:ascii="Times New Roman" w:eastAsia="Times New Roman" w:hAnsi="Times New Roman" w:cs="Times New Roman"/>
          <w:sz w:val="28"/>
          <w:szCs w:val="28"/>
        </w:rPr>
        <w:t>Приведение сил и средств ПСФ в режим повседневной деятельности после выполнения ими задач по предназначению осуществляется руководителем, которым было принято решение на их применение или вышестоящим должностным лицом.</w:t>
      </w:r>
    </w:p>
    <w:sectPr w:rsidR="00AF2F70" w:rsidRPr="00A02C4F" w:rsidSect="003031E9"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CF8" w:rsidRDefault="003C6CF8">
      <w:pPr>
        <w:spacing w:after="0" w:line="240" w:lineRule="auto"/>
      </w:pPr>
      <w:r>
        <w:separator/>
      </w:r>
    </w:p>
  </w:endnote>
  <w:endnote w:type="continuationSeparator" w:id="0">
    <w:p w:rsidR="003C6CF8" w:rsidRDefault="003C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C0" w:rsidRDefault="003C6CF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2503C0" w:rsidRDefault="002503C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C0" w:rsidRDefault="003C6CF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2503C0" w:rsidRDefault="002503C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CF8" w:rsidRDefault="003C6CF8">
      <w:pPr>
        <w:spacing w:after="0" w:line="240" w:lineRule="auto"/>
      </w:pPr>
      <w:r>
        <w:separator/>
      </w:r>
    </w:p>
  </w:footnote>
  <w:footnote w:type="continuationSeparator" w:id="0">
    <w:p w:rsidR="003C6CF8" w:rsidRDefault="003C6CF8">
      <w:pPr>
        <w:spacing w:after="0" w:line="240" w:lineRule="auto"/>
      </w:pPr>
      <w:r>
        <w:continuationSeparator/>
      </w:r>
    </w:p>
  </w:footnote>
  <w:footnote w:id="1">
    <w:p w:rsidR="00A02C4F" w:rsidRPr="00A02C4F" w:rsidRDefault="00A02C4F" w:rsidP="00A02C4F">
      <w:pPr>
        <w:pStyle w:val="a4"/>
        <w:jc w:val="both"/>
        <w:rPr>
          <w:rFonts w:ascii="Times New Roman" w:hAnsi="Times New Roman" w:cs="Times New Roman"/>
        </w:rPr>
      </w:pPr>
      <w:r w:rsidRPr="00A02C4F">
        <w:rPr>
          <w:rStyle w:val="a6"/>
          <w:rFonts w:ascii="Times New Roman" w:hAnsi="Times New Roman" w:cs="Times New Roman"/>
        </w:rPr>
        <w:footnoteRef/>
      </w:r>
      <w:r w:rsidRPr="00A02C4F">
        <w:rPr>
          <w:rFonts w:ascii="Times New Roman" w:hAnsi="Times New Roman" w:cs="Times New Roman"/>
        </w:rPr>
        <w:t xml:space="preserve"> </w:t>
      </w:r>
      <w:r w:rsidRPr="00A02C4F">
        <w:rPr>
          <w:rFonts w:ascii="Times New Roman" w:hAnsi="Times New Roman" w:cs="Times New Roman"/>
          <w:bCs/>
        </w:rPr>
        <w:t xml:space="preserve">В соответствии с приказом МЧС России от 27.03.2020 № 217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 w:cs="Times New Roman"/>
          <w:bCs/>
        </w:rPr>
        <w:t>–</w:t>
      </w:r>
      <w:r w:rsidRPr="00A02C4F">
        <w:rPr>
          <w:rFonts w:ascii="Times New Roman" w:hAnsi="Times New Roman" w:cs="Times New Roman"/>
          <w:bCs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Федерации».</w:t>
      </w:r>
    </w:p>
  </w:footnote>
  <w:footnote w:id="2">
    <w:p w:rsidR="00A02C4F" w:rsidRPr="00A02C4F" w:rsidRDefault="00A02C4F" w:rsidP="00A02C4F">
      <w:pPr>
        <w:pStyle w:val="a4"/>
        <w:jc w:val="both"/>
        <w:rPr>
          <w:rFonts w:ascii="Times New Roman" w:hAnsi="Times New Roman" w:cs="Times New Roman"/>
        </w:rPr>
      </w:pPr>
      <w:r w:rsidRPr="00A02C4F">
        <w:rPr>
          <w:rStyle w:val="a6"/>
          <w:rFonts w:ascii="Times New Roman" w:hAnsi="Times New Roman" w:cs="Times New Roman"/>
        </w:rPr>
        <w:footnoteRef/>
      </w:r>
      <w:r w:rsidRPr="00A02C4F">
        <w:rPr>
          <w:rFonts w:ascii="Times New Roman" w:hAnsi="Times New Roman" w:cs="Times New Roman"/>
        </w:rPr>
        <w:t xml:space="preserve"> </w:t>
      </w:r>
      <w:r w:rsidRPr="00A02C4F">
        <w:rPr>
          <w:rFonts w:ascii="Times New Roman" w:hAnsi="Times New Roman" w:cs="Times New Roman"/>
          <w:bCs/>
        </w:rPr>
        <w:t>За исключением ФГКУ «Государственный центральный аэромобильный спасательный отряд».</w:t>
      </w:r>
    </w:p>
  </w:footnote>
  <w:footnote w:id="3">
    <w:p w:rsidR="00490D1F" w:rsidRPr="00490D1F" w:rsidRDefault="00490D1F" w:rsidP="00490D1F">
      <w:pPr>
        <w:pStyle w:val="a4"/>
        <w:jc w:val="both"/>
        <w:rPr>
          <w:rFonts w:ascii="Times New Roman" w:hAnsi="Times New Roman" w:cs="Times New Roman"/>
        </w:rPr>
      </w:pPr>
      <w:r w:rsidRPr="00490D1F">
        <w:rPr>
          <w:rStyle w:val="a6"/>
          <w:rFonts w:ascii="Times New Roman" w:hAnsi="Times New Roman" w:cs="Times New Roman"/>
        </w:rPr>
        <w:footnoteRef/>
      </w:r>
      <w:r w:rsidRPr="00490D1F">
        <w:rPr>
          <w:rFonts w:ascii="Times New Roman" w:hAnsi="Times New Roman" w:cs="Times New Roman"/>
        </w:rPr>
        <w:t xml:space="preserve"> </w:t>
      </w:r>
      <w:r w:rsidRPr="00490D1F">
        <w:rPr>
          <w:rFonts w:ascii="Times New Roman" w:hAnsi="Times New Roman" w:cs="Times New Roman"/>
          <w:bCs/>
        </w:rPr>
        <w:t>В соответствии с приказом МЧС России от 15.05.2020 № 334 «Об утверждении Положения 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время».</w:t>
      </w:r>
    </w:p>
  </w:footnote>
  <w:footnote w:id="4">
    <w:p w:rsidR="00490D1F" w:rsidRPr="00490D1F" w:rsidRDefault="00490D1F" w:rsidP="00490D1F">
      <w:pPr>
        <w:pStyle w:val="a4"/>
        <w:jc w:val="both"/>
        <w:rPr>
          <w:rFonts w:ascii="Times New Roman" w:hAnsi="Times New Roman" w:cs="Times New Roman"/>
        </w:rPr>
      </w:pPr>
      <w:r w:rsidRPr="00490D1F">
        <w:rPr>
          <w:rStyle w:val="a6"/>
          <w:rFonts w:ascii="Times New Roman" w:hAnsi="Times New Roman" w:cs="Times New Roman"/>
        </w:rPr>
        <w:footnoteRef/>
      </w:r>
      <w:r w:rsidRPr="00490D1F">
        <w:rPr>
          <w:rFonts w:ascii="Times New Roman" w:hAnsi="Times New Roman" w:cs="Times New Roman"/>
        </w:rPr>
        <w:t xml:space="preserve"> </w:t>
      </w:r>
      <w:r w:rsidRPr="00490D1F">
        <w:rPr>
          <w:rFonts w:ascii="Times New Roman" w:hAnsi="Times New Roman" w:cs="Times New Roman"/>
          <w:bCs/>
        </w:rPr>
        <w:t>В соответствии с приказом МЧС России от 15.01.2020 № 24 «Об утверждении Перечня регламентирующих документов по организации планирования и управления деятельностью в системе МЧС России».</w:t>
      </w:r>
    </w:p>
  </w:footnote>
  <w:footnote w:id="5">
    <w:p w:rsidR="00490D1F" w:rsidRPr="00490D1F" w:rsidRDefault="00490D1F" w:rsidP="00490D1F">
      <w:pPr>
        <w:pStyle w:val="a4"/>
        <w:jc w:val="both"/>
        <w:rPr>
          <w:rFonts w:ascii="Times New Roman" w:hAnsi="Times New Roman" w:cs="Times New Roman"/>
        </w:rPr>
      </w:pPr>
      <w:r w:rsidRPr="00490D1F">
        <w:rPr>
          <w:rStyle w:val="a6"/>
          <w:rFonts w:ascii="Times New Roman" w:hAnsi="Times New Roman" w:cs="Times New Roman"/>
        </w:rPr>
        <w:footnoteRef/>
      </w:r>
      <w:r w:rsidRPr="00490D1F">
        <w:rPr>
          <w:rFonts w:ascii="Times New Roman" w:hAnsi="Times New Roman" w:cs="Times New Roman"/>
        </w:rPr>
        <w:t xml:space="preserve"> </w:t>
      </w:r>
      <w:r w:rsidRPr="00490D1F">
        <w:rPr>
          <w:rFonts w:ascii="Times New Roman" w:hAnsi="Times New Roman" w:cs="Times New Roman"/>
          <w:bCs/>
        </w:rPr>
        <w:t>За исключением ФГКУ «Государственный центральный аэромобильный спасательный отряд».</w:t>
      </w:r>
    </w:p>
  </w:footnote>
  <w:footnote w:id="6">
    <w:p w:rsidR="00490D1F" w:rsidRPr="00490D1F" w:rsidRDefault="00490D1F" w:rsidP="00490D1F">
      <w:pPr>
        <w:pStyle w:val="a4"/>
        <w:jc w:val="both"/>
        <w:rPr>
          <w:rFonts w:ascii="Times New Roman" w:hAnsi="Times New Roman" w:cs="Times New Roman"/>
        </w:rPr>
      </w:pPr>
      <w:r w:rsidRPr="00490D1F">
        <w:rPr>
          <w:rStyle w:val="a6"/>
          <w:rFonts w:ascii="Times New Roman" w:hAnsi="Times New Roman" w:cs="Times New Roman"/>
        </w:rPr>
        <w:footnoteRef/>
      </w:r>
      <w:r w:rsidRPr="00490D1F">
        <w:rPr>
          <w:rFonts w:ascii="Times New Roman" w:hAnsi="Times New Roman" w:cs="Times New Roman"/>
        </w:rPr>
        <w:t xml:space="preserve"> </w:t>
      </w:r>
      <w:r w:rsidRPr="00490D1F">
        <w:rPr>
          <w:rFonts w:ascii="Times New Roman" w:hAnsi="Times New Roman" w:cs="Times New Roman"/>
          <w:bCs/>
        </w:rPr>
        <w:t>За исключением ФГКУ «Государственный центральный аэромобильный спасательный отряд».</w:t>
      </w:r>
    </w:p>
  </w:footnote>
  <w:footnote w:id="7">
    <w:p w:rsidR="00000AF1" w:rsidRPr="00000AF1" w:rsidRDefault="00000AF1" w:rsidP="00000AF1">
      <w:pPr>
        <w:pStyle w:val="a4"/>
        <w:jc w:val="both"/>
        <w:rPr>
          <w:rFonts w:ascii="Times New Roman" w:hAnsi="Times New Roman" w:cs="Times New Roman"/>
        </w:rPr>
      </w:pPr>
      <w:r w:rsidRPr="00000AF1">
        <w:rPr>
          <w:rStyle w:val="a6"/>
          <w:rFonts w:ascii="Times New Roman" w:hAnsi="Times New Roman" w:cs="Times New Roman"/>
        </w:rPr>
        <w:footnoteRef/>
      </w:r>
      <w:r w:rsidRPr="00000AF1">
        <w:rPr>
          <w:rFonts w:ascii="Times New Roman" w:hAnsi="Times New Roman" w:cs="Times New Roman"/>
        </w:rPr>
        <w:t xml:space="preserve"> </w:t>
      </w:r>
      <w:r w:rsidRPr="00000AF1">
        <w:rPr>
          <w:rFonts w:ascii="Times New Roman" w:hAnsi="Times New Roman" w:cs="Times New Roman"/>
          <w:bCs/>
        </w:rPr>
        <w:t>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 w15:restartNumberingAfterBreak="0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 w15:restartNumberingAfterBreak="0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 w15:restartNumberingAfterBreak="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 w15:restartNumberingAfterBreak="0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 w15:restartNumberingAfterBreak="0">
    <w:nsid w:val="19C97A56"/>
    <w:multiLevelType w:val="multilevel"/>
    <w:tmpl w:val="6DEEB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1A224E13"/>
    <w:multiLevelType w:val="hybridMultilevel"/>
    <w:tmpl w:val="AC327E12"/>
    <w:lvl w:ilvl="0" w:tplc="46B871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6" w15:restartNumberingAfterBreak="0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7" w15:restartNumberingAfterBreak="0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0" w15:restartNumberingAfterBreak="0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2" w15:restartNumberingAfterBreak="0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BA218F"/>
    <w:multiLevelType w:val="hybridMultilevel"/>
    <w:tmpl w:val="D04C6CBE"/>
    <w:lvl w:ilvl="0" w:tplc="BA3635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8AC4C8A"/>
    <w:multiLevelType w:val="hybridMultilevel"/>
    <w:tmpl w:val="664846C8"/>
    <w:lvl w:ilvl="0" w:tplc="FCE482C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6" w15:restartNumberingAfterBreak="0">
    <w:nsid w:val="3F7354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1" w15:restartNumberingAfterBreak="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896B2A"/>
    <w:multiLevelType w:val="hybridMultilevel"/>
    <w:tmpl w:val="ED6E5668"/>
    <w:lvl w:ilvl="0" w:tplc="29085F3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63D2960"/>
    <w:multiLevelType w:val="hybridMultilevel"/>
    <w:tmpl w:val="1610E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5" w15:restartNumberingAfterBreak="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17FC9"/>
    <w:multiLevelType w:val="hybridMultilevel"/>
    <w:tmpl w:val="BD7250D0"/>
    <w:lvl w:ilvl="0" w:tplc="CF081E9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8" w15:restartNumberingAfterBreak="0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9" w15:restartNumberingAfterBreak="0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40" w15:restartNumberingAfterBreak="0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41" w15:restartNumberingAfterBreak="0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C91F04"/>
    <w:multiLevelType w:val="hybridMultilevel"/>
    <w:tmpl w:val="43F6B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6" w15:restartNumberingAfterBreak="0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"/>
  </w:num>
  <w:num w:numId="3">
    <w:abstractNumId w:val="28"/>
  </w:num>
  <w:num w:numId="4">
    <w:abstractNumId w:val="0"/>
  </w:num>
  <w:num w:numId="5">
    <w:abstractNumId w:val="46"/>
  </w:num>
  <w:num w:numId="6">
    <w:abstractNumId w:val="42"/>
  </w:num>
  <w:num w:numId="7">
    <w:abstractNumId w:val="35"/>
  </w:num>
  <w:num w:numId="8">
    <w:abstractNumId w:val="22"/>
  </w:num>
  <w:num w:numId="9">
    <w:abstractNumId w:val="43"/>
  </w:num>
  <w:num w:numId="10">
    <w:abstractNumId w:val="7"/>
  </w:num>
  <w:num w:numId="11">
    <w:abstractNumId w:val="17"/>
  </w:num>
  <w:num w:numId="12">
    <w:abstractNumId w:val="31"/>
  </w:num>
  <w:num w:numId="13">
    <w:abstractNumId w:val="4"/>
  </w:num>
  <w:num w:numId="14">
    <w:abstractNumId w:val="8"/>
  </w:num>
  <w:num w:numId="15">
    <w:abstractNumId w:val="20"/>
  </w:num>
  <w:num w:numId="16">
    <w:abstractNumId w:val="2"/>
  </w:num>
  <w:num w:numId="17">
    <w:abstractNumId w:val="41"/>
  </w:num>
  <w:num w:numId="18">
    <w:abstractNumId w:val="3"/>
  </w:num>
  <w:num w:numId="19">
    <w:abstractNumId w:val="11"/>
  </w:num>
  <w:num w:numId="20">
    <w:abstractNumId w:val="27"/>
  </w:num>
  <w:num w:numId="21">
    <w:abstractNumId w:val="18"/>
  </w:num>
  <w:num w:numId="22">
    <w:abstractNumId w:val="38"/>
  </w:num>
  <w:num w:numId="23">
    <w:abstractNumId w:val="21"/>
  </w:num>
  <w:num w:numId="24">
    <w:abstractNumId w:val="6"/>
  </w:num>
  <w:num w:numId="25">
    <w:abstractNumId w:val="10"/>
  </w:num>
  <w:num w:numId="26">
    <w:abstractNumId w:val="5"/>
  </w:num>
  <w:num w:numId="27">
    <w:abstractNumId w:val="34"/>
  </w:num>
  <w:num w:numId="28">
    <w:abstractNumId w:val="25"/>
  </w:num>
  <w:num w:numId="29">
    <w:abstractNumId w:val="9"/>
  </w:num>
  <w:num w:numId="30">
    <w:abstractNumId w:val="30"/>
  </w:num>
  <w:num w:numId="31">
    <w:abstractNumId w:val="39"/>
  </w:num>
  <w:num w:numId="32">
    <w:abstractNumId w:val="16"/>
  </w:num>
  <w:num w:numId="33">
    <w:abstractNumId w:val="37"/>
  </w:num>
  <w:num w:numId="34">
    <w:abstractNumId w:val="12"/>
  </w:num>
  <w:num w:numId="35">
    <w:abstractNumId w:val="40"/>
  </w:num>
  <w:num w:numId="36">
    <w:abstractNumId w:val="19"/>
  </w:num>
  <w:num w:numId="37">
    <w:abstractNumId w:val="15"/>
  </w:num>
  <w:num w:numId="38">
    <w:abstractNumId w:val="45"/>
  </w:num>
  <w:num w:numId="39">
    <w:abstractNumId w:val="33"/>
  </w:num>
  <w:num w:numId="40">
    <w:abstractNumId w:val="32"/>
  </w:num>
  <w:num w:numId="41">
    <w:abstractNumId w:val="44"/>
  </w:num>
  <w:num w:numId="42">
    <w:abstractNumId w:val="13"/>
  </w:num>
  <w:num w:numId="43">
    <w:abstractNumId w:val="26"/>
  </w:num>
  <w:num w:numId="44">
    <w:abstractNumId w:val="36"/>
  </w:num>
  <w:num w:numId="45">
    <w:abstractNumId w:val="23"/>
  </w:num>
  <w:num w:numId="46">
    <w:abstractNumId w:val="24"/>
  </w:num>
  <w:num w:numId="47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0AF1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872"/>
    <w:rsid w:val="00192F98"/>
    <w:rsid w:val="00196649"/>
    <w:rsid w:val="001A459C"/>
    <w:rsid w:val="001C654A"/>
    <w:rsid w:val="001C78FE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03C0"/>
    <w:rsid w:val="002574E2"/>
    <w:rsid w:val="00263C8E"/>
    <w:rsid w:val="00265C50"/>
    <w:rsid w:val="00282984"/>
    <w:rsid w:val="00292D1B"/>
    <w:rsid w:val="0029559A"/>
    <w:rsid w:val="0029685B"/>
    <w:rsid w:val="002A228E"/>
    <w:rsid w:val="002B73CA"/>
    <w:rsid w:val="002E756E"/>
    <w:rsid w:val="002F31B8"/>
    <w:rsid w:val="002F33FD"/>
    <w:rsid w:val="003031E9"/>
    <w:rsid w:val="0030394B"/>
    <w:rsid w:val="0030624F"/>
    <w:rsid w:val="00316FB6"/>
    <w:rsid w:val="00321383"/>
    <w:rsid w:val="00330DE0"/>
    <w:rsid w:val="00331287"/>
    <w:rsid w:val="00331EE5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6CF8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63FE"/>
    <w:rsid w:val="004230BE"/>
    <w:rsid w:val="00424646"/>
    <w:rsid w:val="004250BA"/>
    <w:rsid w:val="00433CAC"/>
    <w:rsid w:val="00442CDB"/>
    <w:rsid w:val="004514FC"/>
    <w:rsid w:val="004608B9"/>
    <w:rsid w:val="00462157"/>
    <w:rsid w:val="00471427"/>
    <w:rsid w:val="00477C3B"/>
    <w:rsid w:val="00481E18"/>
    <w:rsid w:val="00490381"/>
    <w:rsid w:val="00490D1F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6F73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0152"/>
    <w:rsid w:val="00687FC6"/>
    <w:rsid w:val="006931B1"/>
    <w:rsid w:val="006A2656"/>
    <w:rsid w:val="006B1C84"/>
    <w:rsid w:val="006B43E2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0141F"/>
    <w:rsid w:val="00725342"/>
    <w:rsid w:val="007262D3"/>
    <w:rsid w:val="007342E4"/>
    <w:rsid w:val="007356B0"/>
    <w:rsid w:val="00735DE3"/>
    <w:rsid w:val="00742848"/>
    <w:rsid w:val="00743029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0D83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505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7019"/>
    <w:rsid w:val="009C27F3"/>
    <w:rsid w:val="009D2BD6"/>
    <w:rsid w:val="009E5BF1"/>
    <w:rsid w:val="009E65C8"/>
    <w:rsid w:val="009E798D"/>
    <w:rsid w:val="009F366E"/>
    <w:rsid w:val="009F7377"/>
    <w:rsid w:val="00A01BEA"/>
    <w:rsid w:val="00A02C4F"/>
    <w:rsid w:val="00A03BF6"/>
    <w:rsid w:val="00A04848"/>
    <w:rsid w:val="00A06969"/>
    <w:rsid w:val="00A079A2"/>
    <w:rsid w:val="00A2320A"/>
    <w:rsid w:val="00A30F09"/>
    <w:rsid w:val="00A37518"/>
    <w:rsid w:val="00A50365"/>
    <w:rsid w:val="00A541A6"/>
    <w:rsid w:val="00A56A8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AE4EC9"/>
    <w:rsid w:val="00AF2F70"/>
    <w:rsid w:val="00B00238"/>
    <w:rsid w:val="00B06167"/>
    <w:rsid w:val="00B07B1E"/>
    <w:rsid w:val="00B17F89"/>
    <w:rsid w:val="00B24041"/>
    <w:rsid w:val="00B30DF0"/>
    <w:rsid w:val="00B46832"/>
    <w:rsid w:val="00B51112"/>
    <w:rsid w:val="00B57159"/>
    <w:rsid w:val="00B61EFB"/>
    <w:rsid w:val="00B6591C"/>
    <w:rsid w:val="00B93AF2"/>
    <w:rsid w:val="00BA0986"/>
    <w:rsid w:val="00BC2623"/>
    <w:rsid w:val="00BC39B9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D3B75"/>
    <w:rsid w:val="00CE5043"/>
    <w:rsid w:val="00CE5066"/>
    <w:rsid w:val="00CE5F79"/>
    <w:rsid w:val="00CE793D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0395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131A"/>
    <w:rsid w:val="00DC5CB0"/>
    <w:rsid w:val="00DC62E3"/>
    <w:rsid w:val="00DD0DD5"/>
    <w:rsid w:val="00DE31EE"/>
    <w:rsid w:val="00E10195"/>
    <w:rsid w:val="00E10508"/>
    <w:rsid w:val="00E310FF"/>
    <w:rsid w:val="00E37C7E"/>
    <w:rsid w:val="00E43D57"/>
    <w:rsid w:val="00E70E94"/>
    <w:rsid w:val="00E806B4"/>
    <w:rsid w:val="00E94DA8"/>
    <w:rsid w:val="00EB0EDB"/>
    <w:rsid w:val="00EB204A"/>
    <w:rsid w:val="00ED0779"/>
    <w:rsid w:val="00ED0A18"/>
    <w:rsid w:val="00ED1AF3"/>
    <w:rsid w:val="00ED54F1"/>
    <w:rsid w:val="00EE4430"/>
    <w:rsid w:val="00EE5192"/>
    <w:rsid w:val="00EF2280"/>
    <w:rsid w:val="00F11CCD"/>
    <w:rsid w:val="00F24FE9"/>
    <w:rsid w:val="00F36E9F"/>
    <w:rsid w:val="00F400D9"/>
    <w:rsid w:val="00F45F76"/>
    <w:rsid w:val="00F52EF6"/>
    <w:rsid w:val="00F576D6"/>
    <w:rsid w:val="00F700BC"/>
    <w:rsid w:val="00F718C5"/>
    <w:rsid w:val="00F75861"/>
    <w:rsid w:val="00F84041"/>
    <w:rsid w:val="00F91627"/>
    <w:rsid w:val="00F91D3B"/>
    <w:rsid w:val="00FA1105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AFD684C"/>
  <w15:docId w15:val="{F1ED9C03-6076-4E34-B922-FB92708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087F-F80E-4A1F-B83A-039FF265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1</Pages>
  <Words>2130</Words>
  <Characters>12143</Characters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2021-07-08T17:42:00Z</dcterms:modified>
</cp:coreProperties>
</file>