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CE2CB9" w:rsidP="002769E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20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454DDA">
              <w:rPr>
                <w:b w:val="0"/>
                <w:sz w:val="28"/>
                <w:szCs w:val="28"/>
                <w:u w:val="single"/>
              </w:rPr>
              <w:t>0</w:t>
            </w:r>
            <w:r w:rsidR="002769E7">
              <w:rPr>
                <w:b w:val="0"/>
                <w:sz w:val="28"/>
                <w:szCs w:val="28"/>
                <w:u w:val="single"/>
              </w:rPr>
              <w:t>7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CE2CB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CE2CB9">
              <w:rPr>
                <w:b w:val="0"/>
                <w:sz w:val="28"/>
                <w:szCs w:val="28"/>
                <w:u w:val="single"/>
              </w:rPr>
              <w:t>536</w:t>
            </w:r>
          </w:p>
        </w:tc>
      </w:tr>
    </w:tbl>
    <w:p w:rsidR="00AC053E" w:rsidRDefault="00AC053E" w:rsidP="00114794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2CB9" w:rsidRDefault="00CE2CB9" w:rsidP="00114794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2CB9" w:rsidRDefault="00CE2CB9" w:rsidP="00114794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2CB9" w:rsidRDefault="00CE2CB9" w:rsidP="00114794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CE2CB9" w:rsidP="00CE2CB9">
      <w:pPr>
        <w:spacing w:line="288" w:lineRule="auto"/>
        <w:jc w:val="center"/>
        <w:rPr>
          <w:sz w:val="24"/>
          <w:lang w:bidi="ru-RU"/>
        </w:rPr>
      </w:pPr>
      <w:r w:rsidRPr="00CE2CB9">
        <w:rPr>
          <w:rFonts w:ascii="Times New Roman" w:eastAsia="Times New Roman" w:hAnsi="Times New Roman" w:cs="Times New Roman"/>
          <w:b/>
          <w:bCs/>
          <w:sz w:val="28"/>
          <w:szCs w:val="26"/>
        </w:rPr>
        <w:t>О плане мероприятий на 2020-2024 годы (I этап) по реализации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E2CB9">
        <w:rPr>
          <w:rFonts w:ascii="Times New Roman" w:eastAsia="Times New Roman" w:hAnsi="Times New Roman" w:cs="Times New Roman"/>
          <w:b/>
          <w:bCs/>
          <w:sz w:val="28"/>
          <w:szCs w:val="26"/>
        </w:rPr>
        <w:t>Министерством Российской Федерации по делам гражданской обороны, чрезвычайным ситуациям и ликвидации последствий стихийных бедствий Стратегии в области развития гражданской обороны, защиты населения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E2CB9">
        <w:rPr>
          <w:rFonts w:ascii="Times New Roman" w:eastAsia="Times New Roman" w:hAnsi="Times New Roman" w:cs="Times New Roman"/>
          <w:b/>
          <w:bCs/>
          <w:sz w:val="28"/>
          <w:szCs w:val="26"/>
        </w:rPr>
        <w:t>и территорий от чрезвычайных ситуаций, обеспечения 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E2CB9">
        <w:rPr>
          <w:rFonts w:ascii="Times New Roman" w:eastAsia="Times New Roman" w:hAnsi="Times New Roman" w:cs="Times New Roman"/>
          <w:b/>
          <w:bCs/>
          <w:sz w:val="28"/>
          <w:szCs w:val="26"/>
        </w:rPr>
        <w:t>безопасности и безопасности людей на водных объектах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CE2CB9">
        <w:rPr>
          <w:rFonts w:ascii="Times New Roman" w:eastAsia="Times New Roman" w:hAnsi="Times New Roman" w:cs="Times New Roman"/>
          <w:b/>
          <w:bCs/>
          <w:sz w:val="28"/>
          <w:szCs w:val="26"/>
        </w:rPr>
        <w:t>на период до 2030 года</w:t>
      </w:r>
    </w:p>
    <w:p w:rsidR="00454DDA" w:rsidRDefault="00454DDA" w:rsidP="00A0148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CB9" w:rsidRDefault="00CE2CB9" w:rsidP="00A0148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CB9" w:rsidRDefault="00CE2CB9" w:rsidP="00A0148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CE2CB9" w:rsidP="00A0148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sz w:val="28"/>
          <w:szCs w:val="28"/>
        </w:rPr>
        <w:t>В целях реализации Указа Президента Российской Федерации от 16 октября 2019 г.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года», поручений Правительства Российской Федерации от 24 октября 2019 г. № ЮБ-П4-9253, от 10 февраля 2020 г. № ЮБ-П4-736 и выполнения Плана мероприятий на 2020-2024 годы (I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утвержденного Заместителем Председателя Правительства Российской Федерации Ю.И. Борисовым 10 февраля 2020 г. № 1016п-П4,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2CB9" w:rsidRPr="00CE2CB9" w:rsidRDefault="00CE2CB9" w:rsidP="00CE2CB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план мероприятий на 2020-2024 годы (I этап) по реализации Министерством Российской Федерации по делам гражданской обороны, чрезвычайным ситуациям и ликвидации последствий стихийных бедствий Стратегии в области развития гражданской обороны, защиты населения и территорий от чрезвычайных ситуаций* обеспечения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CB9">
        <w:rPr>
          <w:rFonts w:ascii="Times New Roman" w:eastAsia="Times New Roman" w:hAnsi="Times New Roman" w:cs="Times New Roman"/>
          <w:sz w:val="28"/>
          <w:szCs w:val="28"/>
        </w:rPr>
        <w:t xml:space="preserve">и безопасности людей на водных объектах на период до 2030 года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E2CB9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мероприятий).</w:t>
      </w:r>
    </w:p>
    <w:p w:rsidR="00CE2CB9" w:rsidRDefault="00CE2CB9" w:rsidP="00CE2CB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Руководителям структурных подразделений центрального аппарата МЧС России, территориальных органов МЧС России, учреждений и организаций МЧС России обеспечить выполнение плана мероприятий.</w:t>
      </w:r>
    </w:p>
    <w:p w:rsidR="00CE2CB9" w:rsidRDefault="00CE2CB9" w:rsidP="00CE2CB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sz w:val="28"/>
          <w:szCs w:val="28"/>
        </w:rPr>
        <w:t>Департаменту гражданской обороны и защиты населения совместно с федеральным государственным бюджетным учреждением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 включать сведения о результатах выполнения Плана мероприятий на 2020-2024 годы (I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утвержденного Правительством Российской Федерации от 10 февраля 2020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E2CB9">
        <w:rPr>
          <w:rFonts w:ascii="Times New Roman" w:eastAsia="Times New Roman" w:hAnsi="Times New Roman" w:cs="Times New Roman"/>
          <w:sz w:val="28"/>
          <w:szCs w:val="28"/>
        </w:rPr>
        <w:t>1016п-П4, в состав ежегодного государственного доклада о состоянии защиты населения и территорий Российской Федерации от чрезвычайных ситуаций природного и техногенного характера и доклада о состоянии гражданской обороны в Российской Федерации.</w:t>
      </w:r>
    </w:p>
    <w:p w:rsidR="00125C42" w:rsidRPr="00CE2CB9" w:rsidRDefault="00CE2CB9" w:rsidP="00CE2CB9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sz w:val="28"/>
          <w:szCs w:val="28"/>
        </w:rPr>
        <w:t>Контроль за реализацией настоящего приказа возложить на заместителя Министра генерал-полковника П.Ф. Барышева.</w:t>
      </w:r>
    </w:p>
    <w:p w:rsidR="00B64F1B" w:rsidRDefault="00B64F1B" w:rsidP="00A014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A014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9E7" w:rsidRDefault="002769E7" w:rsidP="00A014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CB9" w:rsidRDefault="00215BBF" w:rsidP="00CE2CB9">
      <w:pPr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CE2CB9" w:rsidRDefault="00CE2CB9" w:rsidP="00CE2CB9">
      <w:pPr>
        <w:rPr>
          <w:rFonts w:ascii="Times New Roman" w:eastAsia="Times New Roman" w:hAnsi="Times New Roman" w:cs="Times New Roman"/>
          <w:sz w:val="28"/>
          <w:szCs w:val="28"/>
        </w:rPr>
        <w:sectPr w:rsidR="00CE2CB9" w:rsidSect="007D144B"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CE2CB9" w:rsidRDefault="00404305" w:rsidP="00CE2CB9">
      <w:pPr>
        <w:ind w:left="12474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771AA4" w:rsidRDefault="00515211" w:rsidP="00CE2CB9">
      <w:pPr>
        <w:ind w:left="12474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7D144B" w:rsidRPr="0051521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404305" w:rsidRPr="0051521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7D144B" w:rsidRPr="0051521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7D144B" w:rsidRPr="005152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2CB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4F1B">
        <w:rPr>
          <w:rFonts w:ascii="Times New Roman" w:eastAsia="Times New Roman" w:hAnsi="Times New Roman" w:cs="Times New Roman"/>
          <w:sz w:val="28"/>
          <w:szCs w:val="28"/>
        </w:rPr>
        <w:t>0</w:t>
      </w:r>
      <w:r w:rsidR="002769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454DD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D144B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E2CB9">
        <w:rPr>
          <w:rFonts w:ascii="Times New Roman" w:eastAsia="Times New Roman" w:hAnsi="Times New Roman" w:cs="Times New Roman"/>
          <w:sz w:val="28"/>
          <w:szCs w:val="28"/>
        </w:rPr>
        <w:t>536</w:t>
      </w:r>
    </w:p>
    <w:p w:rsidR="007D144B" w:rsidRPr="00404305" w:rsidRDefault="007D144B" w:rsidP="00CE2CB9">
      <w:pPr>
        <w:ind w:left="12474" w:right="-7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755" w:rsidRDefault="00CE2CB9" w:rsidP="00CE2CB9">
      <w:pPr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spacing w:val="60"/>
          <w:sz w:val="28"/>
          <w:szCs w:val="28"/>
        </w:rPr>
        <w:br/>
      </w:r>
      <w:r w:rsidRPr="00CE2CB9">
        <w:rPr>
          <w:rFonts w:ascii="Times New Roman" w:eastAsia="Times New Roman" w:hAnsi="Times New Roman" w:cs="Times New Roman"/>
          <w:b/>
          <w:sz w:val="28"/>
          <w:szCs w:val="28"/>
        </w:rPr>
        <w:t>мероприятий на 2020-2024 годы (I этап) по реализации Министерством Российской Федерации по делам гражданской</w:t>
      </w:r>
      <w:r w:rsidR="002677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2CB9">
        <w:rPr>
          <w:rFonts w:ascii="Times New Roman" w:eastAsia="Times New Roman" w:hAnsi="Times New Roman" w:cs="Times New Roman"/>
          <w:b/>
          <w:sz w:val="28"/>
          <w:szCs w:val="28"/>
        </w:rPr>
        <w:t>обороны, чрезвычайным ситуациям и ликвидации последствий стихийных бедствий Стратегии в области развития</w:t>
      </w:r>
      <w:r w:rsidR="002677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2CB9">
        <w:rPr>
          <w:rFonts w:ascii="Times New Roman" w:eastAsia="Times New Roman" w:hAnsi="Times New Roman" w:cs="Times New Roman"/>
          <w:b/>
          <w:sz w:val="28"/>
          <w:szCs w:val="28"/>
        </w:rPr>
        <w:t>гражданской обороны, защиты населения и территорий от чрезвычайных ситуаций, обеспечения пожарной</w:t>
      </w:r>
      <w:r w:rsidR="002677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E2CB9">
        <w:rPr>
          <w:rFonts w:ascii="Times New Roman" w:eastAsia="Times New Roman" w:hAnsi="Times New Roman" w:cs="Times New Roman"/>
          <w:b/>
          <w:sz w:val="28"/>
          <w:szCs w:val="28"/>
        </w:rPr>
        <w:t>безопасности и безопасности людей на водных объектах</w:t>
      </w:r>
    </w:p>
    <w:p w:rsidR="00A235B1" w:rsidRDefault="00CE2CB9" w:rsidP="00CE2CB9">
      <w:pPr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2CB9">
        <w:rPr>
          <w:rFonts w:ascii="Times New Roman" w:eastAsia="Times New Roman" w:hAnsi="Times New Roman" w:cs="Times New Roman"/>
          <w:b/>
          <w:sz w:val="28"/>
          <w:szCs w:val="28"/>
        </w:rPr>
        <w:t>на период до 2030 года</w:t>
      </w:r>
    </w:p>
    <w:p w:rsidR="00267755" w:rsidRDefault="00267755" w:rsidP="00CE2CB9">
      <w:pPr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3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6237"/>
        <w:gridCol w:w="1134"/>
        <w:gridCol w:w="2977"/>
        <w:gridCol w:w="8"/>
      </w:tblGrid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267755" w:rsidRDefault="00267755" w:rsidP="002677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по реализации задач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267755" w:rsidRPr="00267755" w:rsidRDefault="00267755" w:rsidP="002677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 МЧС России по реализации задач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2677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 Развитие системы государственного управления и стратегического планирования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учетом политической и социально-экономической ситуации в Российской Федерации и в мире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2677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Формирование эффективного механизма оценки применения законодательства Российской Федерации и реализации документов стратегического планирования в области гражданской обороны, защиты населения и территорий от чрезвычайных ситуаций,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обеспечения пожарной безопасности и безопасности людей на водных объектах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0F7175" w:rsidRPr="00267755" w:rsidRDefault="000F7175" w:rsidP="00A27FE7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1.1. Совершенствование вопросов нормативно-правового регулирования в области развития гражданской обороны, защиты населения и территорий от чрезвычайных ситуаций, обеспечения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пожарной безопасности и безопасности людей на водных объектах.</w:t>
            </w:r>
          </w:p>
        </w:tc>
        <w:tc>
          <w:tcPr>
            <w:tcW w:w="6237" w:type="dxa"/>
            <w:shd w:val="clear" w:color="auto" w:fill="FFFFFF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Разработка проекта федерального закона «О внесении изменений в отдельные законодательные акты Российской Федерации» (в части совершенствования лицензи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деятельности в области пожарной безопасности).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0F71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квартал 2020 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0F717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ДНПР,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Федеральный закон от 21 декабря 1994 г. № 69-ФЗ «О пожарной безопасности» (в части совершенствования деятельности подразделений в области пожар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безопасности, государственного управления в области пожарной безопасности, а также в части развития системы обеспечения пожарной безопасности на объектах и территориях).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0F71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0F717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ДНПР,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Водный кодекс Российской Федерации» (в части совершенствования правового регулирования обустройства и эксплуатации пляжей).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статью 6 Кодекса торгового мореплавания Российской Федерации и статью 41 Кодекса внутреннего водного транспорта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внесение в Правительство Российской Федерации проектов нормативных правовых актов о внесении изменений и (или) проектов нормативных правовых актов Правительства Российской Федерации по вопросам обеспечения необходимого уровня защиты населения и территорий, материальных и культурных ценностей от опасностей, возникающих при военных конфликтах, вследствие этих конфликтов, при чрезвычайных ситуациях, пожарах и происшествиях на водных объектах.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Структурные подразделения центрального аппарата МЧС России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 ЦА МЧС России)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постановления Правительства Российской Федерации «Об утверждении Положения о</w:t>
            </w:r>
            <w:r w:rsidR="00A27FE7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государственном надзоре за пользованием маломерными судами».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постановления Правительства Российской Федерации «Об утверждении Положения о государственном надзоре за безопасностью людей на водных объектах».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0F717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0F7175" w:rsidRPr="00267755" w:rsidRDefault="000F7175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0F7175" w:rsidRPr="00267755" w:rsidRDefault="000F7175" w:rsidP="00A27FE7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Административного регламента МЧС России исполнения государственной функции по надзору во внутренних водах и в территориальном море Российской Федерации за пользованием маломерными судами и базами (сооружениями) для их стоянок».</w:t>
            </w:r>
          </w:p>
        </w:tc>
        <w:tc>
          <w:tcPr>
            <w:tcW w:w="1134" w:type="dxa"/>
            <w:shd w:val="clear" w:color="auto" w:fill="FFFFFF"/>
          </w:tcPr>
          <w:p w:rsidR="000F7175" w:rsidRPr="00267755" w:rsidRDefault="000F717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0F7175" w:rsidRPr="00267755" w:rsidRDefault="000F717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F1040B" w:rsidRPr="00267755" w:rsidRDefault="00F1040B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1.2. Совершенствование обязательных требований в области защиты населения от чрезвычайных ситуаций, обеспечения пожарной безопасности и безопасности людей на водных объектах.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Федеральный закон от 21 июля 2008 г. № 123-ФЗ «Технический регламент о требованиях пожар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безопасности» (в части систематизации обязательных для исполнения требований пожарной безопасности).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ДНПР,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Федеральный закон от 21 июля 2008 г. № 123-ФЗ «Технический регламент о требованиях пожар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безопасности» (в части уточнения требований к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рядку разработки и подачи декларации пожарной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опасности).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ДНПР,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внесение в Правительство Российской Федерации проектов постановлений Правительства Российской Федерации разработка и издание приказов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ДНПР, ДГО, ДИТС, ДОУ, УБВО,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МЧС России в рамках реализации механизма «регулятор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гильотины» по вопросам федерального государственного контроля (надзора) в области защиты населения от чрезвычайных ситуаций, обеспечения пожарной безопасности и безопасности людей на водных объектах.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Правил пользования маломерными судами на водных объектах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Правил пользования пляжами на водных объектах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Правил пользования базами (сооружениями) для стоянок маломерных судов на водных объектах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Правил пользования переправами и наплавными мостами на водных объектах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УБВО, ПД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  <w:vAlign w:val="bottom"/>
          </w:tcPr>
          <w:p w:rsidR="001E6852" w:rsidRPr="00267755" w:rsidRDefault="001E6852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Повышение эффективности выполнения мероприятий по гражданской обороне и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щите населения и территорий от чрезвычайных ситуаций.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Федерации».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перечня документов, разрабатываемых федеральными органами исполнительной власти, государственными корпорациями, органами исполнительной власти субъектов Российской Федерации, органами местного самоуправления в области гражданской обороны и защиты населения и территорий от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2022 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методических рекомендаций по разработке органами государственной власти субъектов Российской Федерации законодательных и иных нормативных правовых актов в области гражданской обороны и защиты населения и территорий от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 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методических рекомендаций по разработке органами местного самоуправления муниципальных правовых актов в области гражданской обороны и защиты населения и территорий от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2023-2024 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федеральным органам исполнительной власти, государственным корпорациям, органам исполнительной власти субъектов Российской Федерации, органам местного самоуправления по разработке документов в области гражданской обороны и защиты населения и территорий от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заинтересованные СП ЦА МЧС России, территориальные органы МЧС России (далее </w:t>
            </w:r>
            <w:r w:rsidR="009D2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 МЧС России)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внедрение современных технологий и методик для органов управления единой государственной системы предупреждения и ликвидации чрезвычайных ситуаций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РСЧС) по организации первоочередного обеспечения населения, пострадавшего в чрезвычайных ситуациях.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1E685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Совершенствование организации взаимодействия системы управления гражданской обороной, органов управления РСЧС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системой государственного управления Российской Федерации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Проведение штабных тренировок по гражданской обороне.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Всероссийской тренировки по гражданской обороне с практическим выполнением задач гражданской обороны во всех федеральных органах исполнительной власти и субъектах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  <w:vAlign w:val="bottom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ГУ НЦУКС, заинтересованные 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анализа действий органов управления и сил гражданской обороны, органов управления и сил РСЧС в ходе проведения Всероссийской тренировки по гражданской обороне и подготовка предложений по повышению готовности органов управления и сил гражданской обороны, органов управления и сил РСЧС в случае угрозы возникновения и возникновения опасностей при военных конфликтах или вследствие этих конфликтов, при чрезвычайных ситуациях, а также предложений по обеспечению координации действий при планировании, организации и проведении совместных мероприятий по гражданской обороне.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2.2. Проведение командно-штабных учений по отработке вопросов ликвидации последствий чрезвычайных ситуаций, возникших в результате природных пожаров, защиты населенных пунктов, объектов экономики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социальной инфраструктуры от лесных пожаров, а также безаварийного пропуска весеннего половодья.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командно-штабных учений (межведомственных комплексных учений) с федеральными органами исполнительной власти и органами исполнительной власти субъектов Российской Федерации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отработке вопросов ликвидации последствий чрезвычайных ситуаций, возникших в результате природных пожаров, защиты населенных пунктов, объектов экономики и социальной инфраструктуры от лесных пожаров, а также безаварийного пропуска весеннего половодья.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ТО МЧС России,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40B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Совершенствование информационного взаимодействия при решении задач в области защиты населения и территории от чрезвычайных ситуаций.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Проработка и заключение регламентов информационного обмена для решения задач по предупреждению и ликвидации чрезвычайных ситуаций между федеральными органами исполнительной власти.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1E6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Развитие аппаратно-программных комплексов и технических средств мониторинга, прогнозирования и поддержки принятия решений в целях повышения эффективности деятельности органов управления гражданской обороной и органов управления РСЧС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 Повышение качества информационного обеспечения управления в сфере предупреждения и ликвидации чрезвычайных ситуаций, проведения мероприятий по гражданской обороне.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Внедрение и развитие автоматизированной информационно-управляющей системы РСЧС (далее 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АИУС РСЧС) на федеральном, межрегиональном и региональном уровнях.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ДИТС, ГУ НЦУКС, ДГО, ФГБУ «ИАЦ МЧС России»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единого информационного пространства РСЧС за счет технического сопряжения информационных систем.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ДИТС, ГУ НЦУКС, ФГБУ «ИАЦ МЧС России»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6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Подключение автоматизированных рабочих мест территориальных органов, учреждений и организаций МЧС России к АИУС РСЧС с учетом требований по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формационной безопасности.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ДИТС, ГУ НЦУКС, ТО МЧС России, заинтересованные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в системе МЧС России и обеспечение технической поддержки Автоматизированной системы планирования и проведения мероприятий по гражданской обороне (АСП-ГО).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3.2. Повышение объективности оценки опасностей и угроз в Российской Федерации, обеспечение органов управления РСЧС и населения информацией о возможных рисках, справочными и прогнозными данными.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внедрение интерактивного Атласа природных и техногенных опасностей и рисков в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ДГО, </w:t>
            </w:r>
            <w:r w:rsidR="009D28B3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ДИТС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ГУ НЦУКС, ФГБУ «ИАЦ МЧС России»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1E68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Совершенствование состава и структуры органов управления гражданской обороной, сил и средств гражданской обороны, органов управления, сил и средств РСЧС с учетом прогнозируемых опасностей, возникающих при военных конфликтах или вследствие этих конфликтов, а также рисков возникновения чрезвычайных ситуаций, пожаров и происшествий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 Совершенствование вопросов нормативно-правового регулирования в части, касающейся состава и структуры органов управления гражданской обороной, сил и средств гражданской обороны, органов управления, сил и средств РСЧС.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методических рекомендаций по созданию и применению нештатных аварийно-спаса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формирований, подготовке и оснащению их для выполнения мероприятий по гражданской обороне.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ДОУ, ДСФ, ПД, заинтересованные СП ЦА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методических рекомендаций по созданию, подготовке и оснащению нештатных формирований по обеспечению выполнения мероприятий по гражданской обороне.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отдельные нормативные правовые акты Правительства Российской Федерации в части, касающейся состава и структуры органов управления и сил гражданской обороны, РСЧС с учетом прогнозируемых опасностей.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заинтересованные СП ЦА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 Уточнение и корректировка перечня сил и средств постоянной готовности федерального уровня РСЧС.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внесение в Правительство Российской Федерации проекта постановления Правительства Российской Федерации «О внесении изменений в перечень сил и средств постоянной готовности федерального уровня единой государственной системы предупреждения и ликвидации чрезвычайных ситуаций, утвержденный постановлением Правительства Российской Федерации от 8 ноября 2013 г. №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1007».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ДСФ, УА, УМПО, ГУ НЦУКС, ПД, ФКУ «ЦЭПП МЧС России»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Развитие структуры РСЧС, ее функциональных подсистем с учетом современных социально-экономических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условий.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Переработка и утверждение положений о функциональных подсистемах РСЧС.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ДОУ, ДСФ, ДНПР, ГУПО, УБВО, ГУ НЦУКС, ПД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МЧС России о введении режимов функционирования при угрозе возникновения или возникновении чрезвычайных ситуаций, о порядке организации и выполнения мероприятий по предупреждению и ликвидации чрезвычайных ситуаций, а также о привлечении сил и средств РСЧС и гражданской обороны федерального уровня для выполнения мероприятий по предупреждению и ликвидации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НЦУКС, ДОУ, ДГО, заинтересованные СП ЦА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инструкции по проверке и оценке состояния функциональных и территориальных подсистем РСЧС.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ДОУ, ДНПР, ГУ НЦУКС, ПД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внесение в Правительство Российской Федерации проекта постановления Правительства Российской Федерации по внесению изменений в постановление Правительства Российской Федерации от 30 декабря 2003 г. № 794 «О единой государственной системе преду</w:t>
            </w:r>
            <w:r w:rsidR="00753328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преждения и ликвидации чрезвычайных ситуаций» в части, касающейся переработки перечня создаваемых федеральными органами исполнительной власти и уполномоченными организациями функциональных подсистем РСЧС.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2023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ПД,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НЦУКС, заинтересованные СП ЦА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75332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Внедрение новых технологий обеспечения безопасности жизнедеятельности населения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75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Совершенствование методов, средств и способов проведения мероприятий по гражданской обороне, защите населения и территорий от чрезвычайных ситуаций, обеспечению пожарной безопасности и безопасности людей на водных объектах, направленных на повышение уровня защищенности населения от опасностей, возникающих при военных конфликтах или вследствие этих конфликтов, а также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чрезвычайных ситуациях, пожарах и происшествиях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 Разработка планирующих документов по приведению в готовность гражданской обороны в Российской Федерации.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приведения в готовность гражданской обороны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гражданской обороны и защиты населения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приведения в 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гражданской обороны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Плана гражданской обороны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</w:t>
            </w:r>
            <w:r w:rsidR="00753328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федеральным органам исполнительной власти, органам исполнительной власти субъектов Российской Федерации по разработке планов приведения в готовность гражданской обороны и планов гражданской обороны (планов гражданской обороны и защиты населения).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753328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 оценка состояния гражданской обороны в Российской Федерации. Уточнение (корректировка) Плана приведения в готовность гражданской обороны Российской Федерации, Плана гражданской обороны и защиты населения Российской Федерации, Плана приведения в готовность гражданской обороны МЧС России, Плана гражданской обороны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Ежегодно, в течение 2022 - 2024 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Анализ результатов реализации нормативных правовых актов в области совершенствования сети наблюдения и лабораторного контроля гражданской обороны и защиты населения (далее </w:t>
            </w:r>
            <w:r w:rsidR="00F1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СНЛК).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 реализации в системе МЧС России постановления Правительства Российской Федерации от 17 октября 2019 г. № 1333 «О порядке функционирования сети наблюдения и лабораторного контроля гражданской обороны и защиты населения».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организационно-методических рекомендаций по организации деятельности СНЛК.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753328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рекомендаций МЧС России по 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витию СНЛК на основе анализа результатов реализации нормативных правовых актов в области совершенствования СНЛК.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753328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 ГОЧС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(ФЦ)</w:t>
            </w:r>
          </w:p>
        </w:tc>
      </w:tr>
      <w:tr w:rsidR="00556006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556006" w:rsidRPr="00267755" w:rsidRDefault="00556006" w:rsidP="00556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Создание на военное время в целях решения задач в области гражданской обороны специальных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рмирований с использованием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возможностей аварийно-спасательных формирований субъектов Российской Федерации, пожарн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о-с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пасательных подразделений противопожарной службы субъектов Российской Федерации и муниципальной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жарной охраны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Совершенствование баз мобилизационного развертывания с использованием возможностей аварийно-спасательных формирований субъектов Российской Федерации, пожарно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спасательных подразделений противопожарной службы субъектов Российской Федерации и муниципальной пожарной охраны.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подготовке и проведении мобилизационной тренировки под руководством Президента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ТО МЧС России, спасательные воинские формирования МЧС России, учреждения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плана реализации Основ государственной политики в области мобилизационной подготовки и мобилизации до 2030 года в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повышению мобилизационной готовности ТО МЧС России, спаса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воинских формирований и учреждений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75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Создание условий для эффективной деятельности аварийно-спасательных служб и формирований, пожарно-спасательных подразделений с учетом приоритетов регионального развития и экономических перспектив освоения территорий при реализации государственной политики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регионального развития Российской Федерации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7.1. Обучение специалистов оперативных дежурных смен по вопросам практического</w:t>
            </w:r>
            <w:r w:rsidR="00753328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применения данных дистанционного зондирования Земли из космоса.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обучения специалистов оперативных дежурных смен по вопросам практического применения данных дистанционного зондирования Земли</w:t>
            </w:r>
            <w:r w:rsidR="00753328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космоса (в целях повышения эффективности применения технологий космического мониторинга, моделирования и иных автоматизированных информационных систем поддержки принятия решений).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НЦУКС, ДИТС, ТО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Оснащение спасательной техникой и оборудованием реагирующих подразделений для своевременного выполнения задач и функций по предупреждению и ликвидации чрезвычайных ситуаций.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укомплектованности поисково-спасательных формирований МЧС России необходимым количеством средств ведения аварийно-спасательных работ (спасательной техникой и оборудованием) до 91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цента от норм и табелей положенности.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 w:rsidR="00753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</w:t>
            </w:r>
            <w:r w:rsidR="009D2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ДТО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556006" w:rsidRPr="00267755" w:rsidRDefault="00556006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7.3. Развитие системы подготовки спасателей и поисково-спасательных формирований к проведению аварийно-спасательных работ.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до 90 процентов доли спасателей поисково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спасательных формирований МЧС России, подтвердивших (повысивших) классную квалификацию, в общем количестве спасателей поисково-спасательных формирований.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поисково-спасательные формирования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направлений подготовки спасателей в 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трах подготовки спасателей поисково-спасательных формирований МЧС России с 38 до 50.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поисково-спасательные формирования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556006" w:rsidRPr="00267755" w:rsidRDefault="00556006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7.4. Повышение готовности к проведению аварийно-спасательных и неотложных работ в зонах чрезвычайных ситуаций, крупных аварий и катастроф.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«О внесении изменений в Федеральный закон от 22 августа 1995 г. № 151-ФЗ «Об аварийно-спасательных службах и статусе спасателей» (исключение правовой неопределенности применения понятия «оправданный риск», решение вопросов обеспечения охраны труда при проведении аварийно-спасательных работ).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ПД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нормативного акта МЧС России по вопросам установления требований к оснащенности профессиональных аварийно-спасательных формирований, участвующих в ликвидации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ПД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утверждение инструкции МЧС России о порядке проведения испытаний расчетов поисковой кинологической службы МЧС России.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количества подготовленных и аттестованных кинологических расчетов аварийно-спасательных и поисково-спасательных формирований МЧС России по специализации «Поиск тел погибших» до 10.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профессионального уровня авиационного персонала к выполнению задач по предназначению.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летной годности, исправного состояния эксплуатируемой авиационной техники и их подготовка к полетам.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267755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готовности авиационных учреждений к выполнению задач по предназначению.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556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Совершенствование спасательных технологий, технических средств и экипировки, предназначенных для оснащения спасательных воинск</w:t>
            </w:r>
            <w:r w:rsidR="00556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формирований, аварийно-спасательных служб и аварийно-спасательных формирований, пожарно-спасательных подразделений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F1040B" w:rsidRPr="00267755" w:rsidRDefault="00F1040B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8.1. Проведение научно-исследовательских и опытно-конструкторских работ по разработке и применению спасательных технологий, технических средств и экипировки,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предназначенных для оснащения подразделений, проводящих аварийно-спасательные работы.</w:t>
            </w:r>
          </w:p>
        </w:tc>
        <w:tc>
          <w:tcPr>
            <w:tcW w:w="6237" w:type="dxa"/>
            <w:shd w:val="clear" w:color="auto" w:fill="FFFFFF"/>
          </w:tcPr>
          <w:p w:rsidR="00F1040B" w:rsidRPr="001E6852" w:rsidRDefault="00F1040B" w:rsidP="00F1040B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внедрение в повседневную деятельность опытных образцов:</w:t>
            </w:r>
          </w:p>
          <w:p w:rsidR="00F1040B" w:rsidRDefault="00F1040B" w:rsidP="00F1040B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плавающего пожарно-спасательного транспортного средства для работы в условиях разрушенной инфраструктуры и на территориях, подверженных паводковым явлениям;</w:t>
            </w:r>
          </w:p>
          <w:p w:rsidR="00F1040B" w:rsidRPr="001E6852" w:rsidRDefault="00F1040B" w:rsidP="00F1040B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пожарного автомобиля газодымозащитной службы многоцелевого назначения для эксплуатации в крупных мегаполисах и на критически важных объектах;</w:t>
            </w:r>
          </w:p>
          <w:p w:rsidR="00F1040B" w:rsidRPr="001E6852" w:rsidRDefault="00F1040B" w:rsidP="00F1040B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мобильного комплекса для поиска пострадавших в снежных завалах и лавинах.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F10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квартал 2021 г.</w:t>
            </w:r>
          </w:p>
        </w:tc>
        <w:tc>
          <w:tcPr>
            <w:tcW w:w="2977" w:type="dxa"/>
            <w:shd w:val="clear" w:color="auto" w:fill="FFFFFF"/>
          </w:tcPr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</w:t>
            </w: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 ДОН</w:t>
            </w: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Default="00F1040B" w:rsidP="00F10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040B" w:rsidRPr="00267755" w:rsidRDefault="00F1040B" w:rsidP="00F10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ДОН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1E6852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прибора поиска пострадавших под завалами разрушенных зданий.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ДОН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 Применение технологий использования беспилотных авиационных систем при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ведении поисково-спасательных работ и мониторинга складывающейся обстановки в зоне чрезвычайной ситуации.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Достижение 100 % показателя оснащенности спасательных формирований МЧС России беспилотными авиационными системами (далее </w:t>
            </w:r>
            <w:r w:rsidR="00F1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БАС).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УА, ДСФ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 обучение специалистов подразделений БАС, кадровое укомплектование подразделений БАС.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УА, ДОН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проверок готовности подразделений БАС к выполнению задач по предназначению.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1E685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Разработка и внедрение новых способов и технологий проведения подводных работ особого (специального) назначения,</w:t>
            </w:r>
            <w:r w:rsidR="001E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также новых средств подводного обследования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технологий водолазного спуска и повышение эффективности подводных поисковых и аварийно-спасательных работ и безопасности их проведения.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мобильного учебно-практического тренажерного комплекса на базе вычислительных средств морского исполнения для предварительного планирования и отработки действий операторов телеуправляемых необитаемых подводных аппаратов по выполнению реальных задач на месте проведения подводных работ (ОКР «Дельфин»),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ДОН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внедрение методик водолазных спусков с использованием различных по составу дыхательных газовых смесей, аппаратов замкнутого цикла и примене</w:t>
            </w:r>
            <w:r w:rsidR="00556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компьютерных программ.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1E6852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Внедрение новых форм подготовки населения к выполнению мероприятий по гражданской обороне и к действиям</w:t>
            </w:r>
            <w:r w:rsidR="001E6852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чрезвычайных ситуациях, в том числе с использованием современных технических средств обучения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10.1. Проведение публичных информационных кампаний по вопросам защиты от чрезвычайных ситуаций, пожарной безопасности и по соблюдению правил безопасности на водных объектах с учетом охвата различных групп населения.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информированию населения в целях повышения гражданской ответственности и реализации прав и обязанностей граждан в области гражданской обороны, защиты населения от чрезвычайных ситуаций, обеспечения пожарной безопасности и соблюдения правил безопасности на водных объектах.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ДИП, ДГО, ДНПР, УБВО,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556006" w:rsidRPr="00F1040B" w:rsidRDefault="00556006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10.2. Модернизация подходов к организации и проведению подготовки граждан, овладению всеми группами населения знаниями и практическими навыками (с корректировкой форм и задач подготовки населения в области гражданской обороны и защиты населения от чрезвычайных ситуаций с учетом меняющихся угроз).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1E6852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внесение в Правительство Российской Федерации проекта постановления Правительства Российской Федерации «О порядке подготовки населения в области защиты от чрезвычайных ситуаций природного и техногенного характера».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C2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II-III кварталы 2020 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ДГО,ПД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556006" w:rsidRPr="001E6852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приказа МЧС России «Об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обороны».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 - III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кварталы 2020 г.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ПД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556006" w:rsidRPr="001E6852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межрегиональных соревнований «Школа безопасности», межрегиональных полевых лагерей «Юный спасатель», «Юный водник», «Юный пожарный», пропаганда и популяризация здорового образа жизни. я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(при наличии финансирования)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ТО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56006" w:rsidRPr="001E6852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Всероссийских соревнований «Школа безопасности», обучение детей и молодежи жизненно важным навыкам оказания помощи и спасения жизней пострадавших.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два года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финансирования)</w:t>
            </w:r>
          </w:p>
        </w:tc>
        <w:tc>
          <w:tcPr>
            <w:tcW w:w="2977" w:type="dxa"/>
            <w:shd w:val="clear" w:color="auto" w:fill="FFFFFF"/>
          </w:tcPr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556006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556006" w:rsidRPr="00267755" w:rsidRDefault="00556006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556006" w:rsidRPr="001E6852" w:rsidRDefault="00556006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международных соревнований «Школа безопасности». Обмен современным опытом спасения и оказания помощи пострадавшим.</w:t>
            </w:r>
          </w:p>
        </w:tc>
        <w:tc>
          <w:tcPr>
            <w:tcW w:w="1134" w:type="dxa"/>
            <w:shd w:val="clear" w:color="auto" w:fill="FFFFFF"/>
          </w:tcPr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два года</w:t>
            </w:r>
          </w:p>
          <w:p w:rsidR="00556006" w:rsidRPr="00267755" w:rsidRDefault="00556006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 финансирования)</w:t>
            </w:r>
          </w:p>
        </w:tc>
        <w:tc>
          <w:tcPr>
            <w:tcW w:w="2977" w:type="dxa"/>
            <w:shd w:val="clear" w:color="auto" w:fill="FFFFFF"/>
          </w:tcPr>
          <w:p w:rsidR="00556006" w:rsidRPr="00556006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ДГО, ДМД,</w:t>
            </w:r>
          </w:p>
          <w:p w:rsidR="00556006" w:rsidRPr="00267755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10.3. Привлечение социально ориентированных некоммерческих организаций к решению вопросов обеспечения безопасности жизнедеятельности населения.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с привлечением социально ориентированных некоммерческих организаций по подготовке детей и подростков к преодолению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следствий стихийных бедствий, техногенных и иных катастроф, к предотвращению несчастных случаев (в целях повышения качества работы с детьми и подростками).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ГУПО, УБВО, ДИП,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нормативного правового регулирования в области развития добровольчества, формирование правовых основ обеспечения поддержки деятельности социально ориентированных некоммерческих организаций в целях обеспечения безопасности жизнедеятельности населения.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 ПД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мониторинга и анализа развития добровольческой деятельности, поддержки социально ориентированным некоммерческим организациям, выработка мер по содействию деятельности добровольцев в сфере предупреждения и ликвидации последствий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 ДГО, ДИП, ДСФ, УБВО, ФКУ «ЦЭПП МЧС России»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556006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 Развитие системы обеспечения пожарной безопасности в целях профилактики пожаров, их тушения</w:t>
            </w:r>
            <w:r w:rsidR="00556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проведения аварийно-спасательных работ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556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Внедрение гибких механизмов и современных технологий осуществления пожарного надзора, основанного на применении риск-ориентированного подхода, и обеспечение безусловного соблюдения требований пожарной безопасности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критериев отнесения объектов надзора к определенной категории риска.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внесение в Правительство Российской Федерации постановления Правительства Российской Федерации по внесению изменений в постановление Правительства Российской Федерации от 12 апреля 2012 г. № 290 «О федеральном государственном пожар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надзоре» в части установления критериев отнесения объектов надзора к определенной категории риска.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556006" w:rsidRDefault="00556006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ДНПР</w:t>
            </w:r>
            <w:r w:rsidR="00267755" w:rsidRPr="005560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55600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ПД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5560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Совершенствование порядка осуществления пожарного надзора на объектах, критически важных для национальной безопасности страны, других особо важных пожароопасных объектах, особо ценных объектах культурного наследия народов Российской Федерации, на которых создаются объектовые и специальные подразделения федеральной противопожарной службы Государственной противопожарной службы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  <w:vAlign w:val="bottom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Снижение рисков возникновения пожаров и последствий от них на объектах, критически важных для национальной безопасности страны, других особо важных пожароопасных объектах, особо ценных объектах культурного наследия народов Российской Феде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рации, повышение уровня их противопожарной защищенности.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порядка, форм и методов осуществления федерального надзора объектовыми и специальными подразделениями федеральной противопожарной службы Государственной противопожарной службы.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МЧС России, Специальные управления ФПС ГПС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профилактике пожаров на объектах, охраняемых объектовыми и специальными подразделениями федеральной противопожарной службы Государственной противопожарной службы.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556006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Совершенствование способов и методов взаимодействия всех элементов с</w:t>
            </w:r>
            <w:r w:rsidR="00556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обеспечения пожарной безопасности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13.1. Проведение исследований по оперативному реагированию и эффективности действий подразделений пожарной охраны при тушении крупных пожаров и проведении связанных с ними аварийно-спасательных работ.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издание рекомендаций МЧС России по повышению эффективности действий подразделений пожарной охраны при тушении крупных пожаров и проведении связанных с ними аварийно-спасательных работ.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2021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ФГБУВНИИПО МЧС России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1E6852" w:rsidRPr="00267755" w:rsidRDefault="001E6852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13.2. Обеспечение контроля за обстановкой, связанной с пожарами, повышение возможностей оперативного выявления термоточек и принятия соответствующих мер по ликвидации загораний.</w:t>
            </w:r>
          </w:p>
        </w:tc>
        <w:tc>
          <w:tcPr>
            <w:tcW w:w="6237" w:type="dxa"/>
            <w:shd w:val="clear" w:color="auto" w:fill="FFFFFF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развитию системы космического мониторинга за термоточками и других систем, позволяющих осуществлять мониторинг лесопожарной обстановки.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</w:t>
            </w:r>
          </w:p>
        </w:tc>
      </w:tr>
      <w:tr w:rsidR="001E6852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  <w:vAlign w:val="bottom"/>
          </w:tcPr>
          <w:p w:rsidR="001E6852" w:rsidRPr="00267755" w:rsidRDefault="001E6852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1E6852" w:rsidRPr="00267755" w:rsidRDefault="001E6852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обстановкой, связанной с пожарами, и принятие соответствующих мер по ликвидации загораний.</w:t>
            </w:r>
          </w:p>
        </w:tc>
        <w:tc>
          <w:tcPr>
            <w:tcW w:w="1134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1E6852" w:rsidRPr="00267755" w:rsidRDefault="001E6852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 НЦУКС, ГУПО, ТО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 Поддержка и стимулирование фундаментальных и прикладных научных исследований в области гражданской обороны, защиты населения и территорий от чрезвычайных ситуаций, обеспечения пожарной безопасности и безопасности людей</w:t>
            </w:r>
            <w:r w:rsidR="0084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водных объектах, развитие спасательных технологий и спасательной техники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Совершенствование научных основ обеспечения комплексной безопасности личности, общества и государства при подготовке к ведению и ведении гражданской обороны, при чрезвычайных ситуациях, пожарах и происшествиях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14.1. Анализ развития гражданской обороны и РСЧС, создание научной основы, необходимой для их интеграции.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подходов и разработка концепции интеграции гражданской обороны и РСЧС.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научно-исследовательских работ по реализации концепции интеграции гражданской обороны и РСЧС.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 ДОН,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14.2. Реализация перспективной программы работ по стандартизации в области гражданской обороны, защиты населения и территорий от чрезвычайных ситуаций природного и техногенного характера на 2020-2025 годы.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344A7F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нормативно-технических документов по национальной, межгосударственной и международной стандартизации в области гражданской обороны, защиты населения и территорий от чрезвычайных ситуаций природного и техногенного характера,</w:t>
            </w:r>
            <w:r w:rsidR="00344A7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44A7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стандартов, гармонизированных с международными.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ДОН, ДГО, заинтересованные СП ЦА МЧС России, ФГБУ ВНИИ ГОЧС (ФЦ)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  <w:vAlign w:val="bottom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14.3. Реализация подходов по определению состава сил и средств территориальных и объектовых подразделений пожарной охраны различных видов.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344A7F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методики (расчетно-аналитической системы) обоснования состава сил и средств подразделений пожар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охраны различных видов.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D28B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ГУПО,</w:t>
            </w:r>
          </w:p>
          <w:p w:rsidR="00267755" w:rsidRPr="00267755" w:rsidRDefault="00267755" w:rsidP="009D28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ВНИИПО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Формирование научных основ повышения уровня защищенности критически важных и потенциально опасных объектов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связи с появлением новых опасностей и угроз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F1040B" w:rsidRPr="00267755" w:rsidRDefault="00F1040B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Повышение защищенности критически важных объектов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КВО) и потенциально опасных объектов (далее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ПОО), обеспечение их устойчивого функционирования их в чрезвычайных ситуациях.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F1040B" w:rsidRPr="001E6852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новых подходов к обеспечению защищенности КВО и ПОО, разработка нормативных правовых актов Правительства Российской Федерации, определяющих механизм ранжирования КВО и ПОО по отраслям экономики, реализации дифференцированного подхода при установлении критериев отнесения к указанным категориям объектов и требований к ним в области защиты населения и территорий от чрезвычайных ситуаций:</w:t>
            </w:r>
          </w:p>
          <w:p w:rsidR="00F1040B" w:rsidRPr="001E6852" w:rsidRDefault="00F1040B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критериев отнесения объектов всех форм собственности к критически важным объектам»;</w:t>
            </w:r>
          </w:p>
          <w:p w:rsidR="00F1040B" w:rsidRPr="001E6852" w:rsidRDefault="00F1040B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критериев отнесения объектов всех форм собственности к потенциально опасным объектам»;</w:t>
            </w:r>
          </w:p>
          <w:p w:rsidR="00F1040B" w:rsidRPr="001E6852" w:rsidRDefault="00F1040B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формирования и утверждения перечня критически важных объектов»;</w:t>
            </w:r>
          </w:p>
          <w:p w:rsidR="009D28B3" w:rsidRDefault="00F1040B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формирования и утверждения перечня потенциально опасных объектов»;</w:t>
            </w:r>
          </w:p>
          <w:p w:rsidR="009D28B3" w:rsidRPr="00267755" w:rsidRDefault="009D28B3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обязательных для выполнения требований к критически важным объектам в области защиты населения и территорий от чрезвычайных ситуаций»;</w:t>
            </w:r>
          </w:p>
          <w:p w:rsidR="009D28B3" w:rsidRPr="00267755" w:rsidRDefault="009D28B3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обязательных для выполнения требований к потенциально опасным объектам в области защиты населения и территорий от чрезвычайных ситуаций»;</w:t>
            </w:r>
          </w:p>
          <w:p w:rsidR="009D28B3" w:rsidRPr="00267755" w:rsidRDefault="009D28B3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и формы паспорта безопасности критически важного объекта»;</w:t>
            </w:r>
          </w:p>
          <w:p w:rsidR="00F1040B" w:rsidRPr="001E6852" w:rsidRDefault="009D28B3" w:rsidP="00344A7F">
            <w:pPr>
              <w:ind w:left="144" w:right="137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 утверждении порядка разработки и формы паспорта безопасности потенциально опасного объекта».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 квартал 2024 г.</w:t>
            </w:r>
          </w:p>
        </w:tc>
        <w:tc>
          <w:tcPr>
            <w:tcW w:w="2977" w:type="dxa"/>
            <w:shd w:val="clear" w:color="auto" w:fill="FFFFFF"/>
          </w:tcPr>
          <w:p w:rsidR="00F1040B" w:rsidRPr="008451CF" w:rsidRDefault="00F1040B" w:rsidP="009D28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ПД, </w:t>
            </w:r>
            <w:r w:rsidRPr="008451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ФГБУ ВНИИ ГОЧС </w:t>
            </w:r>
            <w:r w:rsidRP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(ФЦ)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V. </w:t>
            </w: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Развитие международного сотрудничества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Укрепление организационно-правовых основ и совершенствование механизмов взаимодействия с иностранными государствами и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международными организациями, в том числе в рамках межгосударственных объединений и форумов, по вопросам гражданской обороны, защиты населения и территорий от чрезвычайных ситуаций, обеспечения пожарной безопасности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людей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16.1. Поддержание и укрепление отношений с иностранными государствами, межгосударственными объединениями и международными организациями, выполнение обязательств Российской Федерации.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развитию стратегического партнерства с Международной организацией гражданской обороны, совершенствованию систем обучения и выработке единых подходов к реализации программ подготовки специалистов в области предупреждения и ликвидации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ДМД, 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ДОН, ДГО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ГУ НЦУКС,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F1040B" w:rsidRPr="00F1040B" w:rsidRDefault="00F1040B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16.2. Совершенствование правовой базы международных отношений и гуманитарного сотрудничества в области предупреждения и ликвидации чрезвычайных ситуаций.</w:t>
            </w:r>
          </w:p>
        </w:tc>
        <w:tc>
          <w:tcPr>
            <w:tcW w:w="6237" w:type="dxa"/>
            <w:shd w:val="clear" w:color="auto" w:fill="FFFFFF"/>
          </w:tcPr>
          <w:p w:rsidR="00F1040B" w:rsidRPr="001E6852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с зарубежными партнерами двусторонних и многосторонних соглашений о сотрудничестве в области обеспечения комплексной безопасности населения и территорий от чрезвычайных ситуаций природного и техногенного характера.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федерального закона о внесении изменений в Федеральный закон от 21 декабря 1994 г. № 68-ФЗ «О защите населения и территорий от чрезвычайных ситуаций природного и техногенного характера» (в части осуществления выплат иностранным гражданам и лицам без гражданства, пострадавшим в результате чрезвычайных ситуаций на территории Российской Феде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рации).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ДМД,ПД</w:t>
            </w:r>
          </w:p>
        </w:tc>
      </w:tr>
      <w:tr w:rsidR="00F1040B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F1040B" w:rsidRPr="00267755" w:rsidRDefault="00F1040B" w:rsidP="002677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F1040B" w:rsidRPr="00267755" w:rsidRDefault="00F1040B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постановления Правительства Российской Федерации о внесении изменений в постановление Правительства Российской Федерации от 31 августа 2000 г. № 644 «О порядке оказания помощи иностранным государствам в ликвидации чрезвычайных ситуаций».</w:t>
            </w:r>
          </w:p>
        </w:tc>
        <w:tc>
          <w:tcPr>
            <w:tcW w:w="1134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F1040B" w:rsidRPr="00267755" w:rsidRDefault="00F1040B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ПД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Изучение опыта применения иностранными государствами и международными организациями передовых технологий и подходов в области гражданской обороны, защиты населения и территорий от чрезвычайных ситуаций, обеспечения пожарной безопасности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людей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17.1. Мониторинг передовых технологий иностранных государств и международных организаций, внедрение в деятельность поисково-спасательных формирований МЧС России стандартов международного реагирования.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аттестации поисково-спасательных формирований МЧС России (отряд «Центроспас», Дальневосточный и Сибирский региональные поисково-спасательные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отряды) по методологии Международной консультативной группы по поиску и спасению (ИНСАРАГ).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ДСФ, ДМД, отряд «Центроспас», Дальневосточный и Сибирский региональные поисково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спасательные отряды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17.2. Проведение учений по отработке 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граничного сотрудничества и механизма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совместных действий при ликвидации чрезвычайных ситуаций, в борьбе с наводнениями и паводками, а также проведение пожарно-тактических учений по борьбе с при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родными пожарами (в целях обеспечения безопасности при трансграничных чрезвычайных ситуациях и снижения угроз потенциальных последствий, затрагивающих территории сопредельных государств).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учений с чрезвычайными ведомствами Китая, Монголии, Казахстана, Финляндии.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ДОУ, ДСФ, ГУПО, ДГО,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заинтересованные ТО МЧС России, учреждения и организации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Продвижение на международной арене российских технологий и подходов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антикризисного управления в условиях чрезвычайных ситуаций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18.1. Проведение (участие) научно-практических конференций, форумов, выставок, семинаров, симпозиумов, конгрессов, лекций, круглых столов и других мероприятий (в целях обмена научно-техническим, методологическим и практическим опытом, сотрудничества в области современных методов и способов оценки рисков и прогнозирования чрезвычайных ситуаций).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Международного пожарно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спасательного конгресса.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2 года начиная с 2020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ДОН, ДМД, ФГБУ ВНИИПО МЧС России,</w:t>
            </w:r>
          </w:p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обеспечение участия иностранных партнеров в мероприятиях международного сотрудничества МЧС России в соответствии с ежегодным планом.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</w:t>
            </w:r>
          </w:p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научно-практических мероприятий, направленных на генерацию предложений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области гражданской обороны, защиты населения и территорий от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ДОН,ДГО, СП ЦА МЧС России, ТО МЧС России,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18.2. Проведение международного салона средств обеспечения безопасности «Комплексная безопасность» и демонстрационных учений (в целях продвижения за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рубежом российских подходов в области обеспечения безопасности жизнедеятельности населения и внедрения зарубежного опыта в этой области).</w:t>
            </w:r>
          </w:p>
        </w:tc>
        <w:tc>
          <w:tcPr>
            <w:tcW w:w="6237" w:type="dxa"/>
            <w:shd w:val="clear" w:color="auto" w:fill="FFFFFF"/>
          </w:tcPr>
          <w:p w:rsidR="00267755" w:rsidRPr="00267755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международного салона средств обеспечения безопасности «Комплексная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опасность» и демонстрационных учений (с обеспечением участия в проводимых мероприятиях иностранных партнеров).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 и 2023 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8451CF" w:rsidP="009F1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ДОН, ДМД,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7755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ФГБУ ВНИИ ГОЧС (ФЦ), ФГБУ ВНИИПО МЧС России,</w:t>
            </w:r>
          </w:p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ТО МЧС России, учреждения и организации МЧС России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Обеспечение участия органов управления гражданской обороной и сил гражданской обороны, органов управления и сил РСЧС в деятельности, осуществляемой соответствующими органами и организациями системы Организации Объединенных Наций, Международной организацией гражданской обороны, другими международными организациями и межгосударственными объединениями в области гражданской обороны, защиты населения и территорий от чрезвычайных ситуаций, обеспечения пожарной безопасности</w:t>
            </w:r>
            <w:r w:rsidR="00845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безопасности людей на водных объектах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19.1. Проведение международных учений и тренировок по ликвидации катастроф с целью обмена опытом с зарубежными партнерами и координации оперативных и крупномасштабных действий спасательных и противопожарных подразделений из разных стран.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международных учений спасательных и иных экстренных служб «Баренц Рескью».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ДОУ, ДСФ, заинтересованные СП ЦА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учений Корпуса сил Содружества Независимых Государств для ликвидации последствий чрезвычайных ситуаций природного и техногенного характера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ДОУ, ДСФ, заинтересованные СП ЦА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учений подразделений чрезвычайных ведомств государств - членов Организации Договора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коллективной безопасности (ОДКБ), выделенных в состав формирований сил специального назначения Коллективных сил оперативного реагирования ОДКБ.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 ДОУ, ДСФ, заинтересованные</w:t>
            </w:r>
            <w:r w:rsidR="008451CF"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 ЦА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19.2. Участие в международных гуманитарных проектах, программах и операциях, оказание помощи иностранным государствам в ликвидации чрезвычайных ситуаций.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международных гуманитарных проектах, программах и операциях, оказание помощи иностранным государствам в ликвидации чрезвычайных ситуаций, в том числе оказание гуманитарной помощи иностранным государствам и реализация проектов содействия международному развитию (СМР) по отдельным решениям Правительства Российской Федерации.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</w:t>
            </w:r>
            <w:r w:rsidR="009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</w:t>
            </w:r>
            <w:r w:rsidR="009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и</w:t>
            </w:r>
            <w:r w:rsidR="009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19.3. Подготовка подразделений Российского национального корпуса чрезвычайного гуманитарного реагирования для участия в соответствующих операциях за рубежом.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 по развитию Российского национального корпуса чрезвычайного гуманитарного реагирования, повышению мобильности сил и сокращению сроков реагирования при оказании помощи иностранным государствам в ликвидации чрезвычайных ситуаций.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ДМД,</w:t>
            </w:r>
            <w:r w:rsidR="009F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заинтересованные СП ЦА МЧС России, учреждения и организации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 указа Президента Российской Федерации «О применении Российского национального корпуса чрезвычайного гуманитарного реагирования».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8451CF" w:rsidRDefault="008451CF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ДМД, ПД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проекта постановления Правительства Российской Федерации «Об утверждении состава Российского национального корпуса чрезвычайного гуманитарного реагирования».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2020-2024</w:t>
            </w:r>
          </w:p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гг.</w:t>
            </w:r>
          </w:p>
        </w:tc>
        <w:tc>
          <w:tcPr>
            <w:tcW w:w="2977" w:type="dxa"/>
            <w:shd w:val="clear" w:color="auto" w:fill="FFFFFF"/>
          </w:tcPr>
          <w:p w:rsidR="00267755" w:rsidRPr="008451CF" w:rsidRDefault="008451CF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1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ДМД, ПД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267755" w:rsidRPr="00267755" w:rsidRDefault="00267755" w:rsidP="008451C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VI. Оценка результатов деятельности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и контроль за реализацией мероприятий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 (далее </w:t>
            </w:r>
            <w:r w:rsidR="00845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267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Стратегия)</w:t>
            </w:r>
          </w:p>
        </w:tc>
      </w:tr>
      <w:tr w:rsidR="00267755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</w:tcPr>
          <w:p w:rsidR="00267755" w:rsidRPr="00267755" w:rsidRDefault="00267755" w:rsidP="008451C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Осуществление контроля за реализацией мероприятий, предусмотренных Стратегией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267755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выполнением мероприятий, предусмотренных Стратегией, анализ их выполнения.</w:t>
            </w:r>
          </w:p>
        </w:tc>
        <w:tc>
          <w:tcPr>
            <w:tcW w:w="6237" w:type="dxa"/>
            <w:shd w:val="clear" w:color="auto" w:fill="FFFFFF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исполнителями анализа выполнения плана мероприятий на 2020 - 2024 годы (I этап) по реализации Стратегии и представление в ДГО отчетных материалов о ходе и результатах выполненной работы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  <w:r w:rsidR="00F1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1040B" w:rsidRPr="00F104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r w:rsidR="00F104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F1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ФГБУ ВНИИ ГОЧС (ФЦ), ФГБУ ВНИИПО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267755" w:rsidRDefault="00267755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анализ представленных отчетных материалов о выполнении плана мероприятий на 2020-2024 годы (I этап) по реализации Стратегии. Подготовка для представления в Правительство Российской Федерации доклада с проектом соответствующего доклада Президенту Российской Федерации об обеспечении реализации Стратегии (с учетом требований, содержащихся в письме Аппарата Правительства Российской Федерации от 18 ноября 2019 г. № П4-65341).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</w:p>
        </w:tc>
      </w:tr>
      <w:tr w:rsidR="008451CF" w:rsidRPr="00267755" w:rsidTr="00C24759">
        <w:trPr>
          <w:cantSplit/>
          <w:trHeight w:val="20"/>
        </w:trPr>
        <w:tc>
          <w:tcPr>
            <w:tcW w:w="15318" w:type="dxa"/>
            <w:gridSpan w:val="5"/>
            <w:shd w:val="clear" w:color="auto" w:fill="FFFFFF"/>
            <w:vAlign w:val="bottom"/>
          </w:tcPr>
          <w:p w:rsidR="008451CF" w:rsidRPr="00267755" w:rsidRDefault="008451CF" w:rsidP="008451C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 Оценка результатов выполнения плана мероприятий на 2020-2024 годы (I этап) по реализации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21.1. Анализ выполнения плана мероприятий на 2020-2024 годы (I этап) по реализации Стратегии и подготовка предложений, направленных на реализацию II этапа Стратегии.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исполнителями анализа выполнения плана мероприятий на 2020 - 2024 годы (I этап) по реализации Стратегии, подготовка и представление в ДГО предложений к проекту плана мероприятий на 2025-2030 годы (II этап) по реализации Стратегии.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2024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 ЦА МЧС России, ФГБУ ВНИИ ГОЧС (ФЦ), ФГБУ ВНИИПО МЧС России</w:t>
            </w:r>
          </w:p>
        </w:tc>
      </w:tr>
      <w:tr w:rsidR="00267755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267755" w:rsidRPr="00F1040B" w:rsidRDefault="00267755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267755" w:rsidRPr="001E6852" w:rsidRDefault="00267755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предварительной редакции проекта плана мероприятий на 2025-2030 годы (II этап) по реализации Стратегии на основе предложений СП ЦА МЧС России, ФГБУ ВНИИ ГОЧС (ФЦ), ФГБУ ВНИИПО МЧС России.</w:t>
            </w:r>
          </w:p>
        </w:tc>
        <w:tc>
          <w:tcPr>
            <w:tcW w:w="1134" w:type="dxa"/>
            <w:shd w:val="clear" w:color="auto" w:fill="FFFFFF"/>
          </w:tcPr>
          <w:p w:rsidR="00267755" w:rsidRPr="00267755" w:rsidRDefault="00267755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 г.</w:t>
            </w:r>
          </w:p>
        </w:tc>
        <w:tc>
          <w:tcPr>
            <w:tcW w:w="2977" w:type="dxa"/>
            <w:shd w:val="clear" w:color="auto" w:fill="FFFFFF"/>
          </w:tcPr>
          <w:p w:rsidR="00267755" w:rsidRPr="00267755" w:rsidRDefault="00267755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</w:p>
        </w:tc>
      </w:tr>
      <w:tr w:rsidR="008451CF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 w:val="restart"/>
            <w:shd w:val="clear" w:color="auto" w:fill="FFFFFF"/>
          </w:tcPr>
          <w:p w:rsidR="008451CF" w:rsidRPr="00F1040B" w:rsidRDefault="008451CF" w:rsidP="00F1040B">
            <w:pPr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21.2. Сбор и обобщение предложений, направленных на реализацию II этапа Стратегии, представляемых федеральными органами исполнительной власти, органами государственной власти субъектов Российской Федерации, ГК «Росатом», ГК «Роскосмос».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8451CF" w:rsidRPr="001E6852" w:rsidRDefault="008451CF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Доработка предварительной редакции проекта плана мероприятий на 2025-2030 годы (II этап) по реализации Стратегии на основе предложений федеральных органов исполнительной власти, органов государственной власти субъектов Российской Федерации, ГК «Росатом», ГК «Роскосмос».</w:t>
            </w:r>
          </w:p>
        </w:tc>
        <w:tc>
          <w:tcPr>
            <w:tcW w:w="1134" w:type="dxa"/>
            <w:shd w:val="clear" w:color="auto" w:fill="FFFFFF"/>
          </w:tcPr>
          <w:p w:rsidR="008451CF" w:rsidRPr="00267755" w:rsidRDefault="008451CF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 г.</w:t>
            </w:r>
          </w:p>
        </w:tc>
        <w:tc>
          <w:tcPr>
            <w:tcW w:w="2977" w:type="dxa"/>
            <w:shd w:val="clear" w:color="auto" w:fill="FFFFFF"/>
          </w:tcPr>
          <w:p w:rsidR="008451CF" w:rsidRPr="00267755" w:rsidRDefault="008451CF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</w:p>
        </w:tc>
      </w:tr>
      <w:tr w:rsidR="008451CF" w:rsidRPr="00267755" w:rsidTr="00C24759">
        <w:trPr>
          <w:gridAfter w:val="1"/>
          <w:wAfter w:w="8" w:type="dxa"/>
          <w:cantSplit/>
          <w:trHeight w:val="20"/>
        </w:trPr>
        <w:tc>
          <w:tcPr>
            <w:tcW w:w="4962" w:type="dxa"/>
            <w:vMerge/>
            <w:shd w:val="clear" w:color="auto" w:fill="FFFFFF"/>
          </w:tcPr>
          <w:p w:rsidR="008451CF" w:rsidRPr="00267755" w:rsidRDefault="008451CF" w:rsidP="002677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FFFFFF"/>
          </w:tcPr>
          <w:p w:rsidR="008451CF" w:rsidRPr="001E6852" w:rsidRDefault="008451CF" w:rsidP="001E6852">
            <w:pPr>
              <w:ind w:left="144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представление в Правительство Российской Федерации плана мероприятий на 2025-2030 годы (</w:t>
            </w:r>
            <w:r w:rsidRPr="001E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этап) по реализации Стратегии.</w:t>
            </w:r>
          </w:p>
        </w:tc>
        <w:tc>
          <w:tcPr>
            <w:tcW w:w="1134" w:type="dxa"/>
            <w:shd w:val="clear" w:color="auto" w:fill="FFFFFF"/>
          </w:tcPr>
          <w:p w:rsidR="008451CF" w:rsidRPr="00267755" w:rsidRDefault="008451CF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</w:p>
          <w:p w:rsidR="008451CF" w:rsidRPr="00267755" w:rsidRDefault="008451CF" w:rsidP="009F13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октября 2024 г.</w:t>
            </w:r>
          </w:p>
        </w:tc>
        <w:tc>
          <w:tcPr>
            <w:tcW w:w="2977" w:type="dxa"/>
            <w:shd w:val="clear" w:color="auto" w:fill="FFFFFF"/>
          </w:tcPr>
          <w:p w:rsidR="008451CF" w:rsidRPr="00267755" w:rsidRDefault="008451CF" w:rsidP="009F134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7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ДГО</w:t>
            </w:r>
          </w:p>
        </w:tc>
      </w:tr>
    </w:tbl>
    <w:p w:rsidR="00267755" w:rsidRDefault="00267755" w:rsidP="0026775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7755" w:rsidRPr="00267755" w:rsidRDefault="00267755" w:rsidP="00C247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77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 Приоритетные направления, предусмотренные к реализации в Основах государственной политики Российской Федерации в области гражданской обороны на период до 2030 года, в Основах государственной политики Российской Федерации в области защиты населения и территорий от чрезвычайных ситуаций на период до 2030 года и в Основах государственной политики Российской Федерации в области пожарной безопасности на период до 2030 года выполняются в соответствии с утвержденными планами мероприятий по реализации Основ государственной политики Российской Федерации в области гражданской обороны на период до 2030 года (от 20 июня 2017 г. № 4210п-П4), планом мероприятий на 2018-2024 годы (I этап) по реализации Основ государственной политики Российской Федерации в области защиты населения и территорий от чрезвычайных ситуаций на период до 2030 года (от 20 августа 2018 г. № 6664п-П4) и планом мероприятий на 2018-2024 годы (I этап) по реализации Основ государственной политики Российской Федерации в области пожарной безопасности на период до 2030 года (от 24 августа 2018 г. № 6791п-П4).</w:t>
      </w:r>
    </w:p>
    <w:p w:rsidR="00267755" w:rsidRPr="00267755" w:rsidRDefault="00267755" w:rsidP="00267755">
      <w:pPr>
        <w:ind w:right="-7"/>
        <w:rPr>
          <w:rFonts w:ascii="Times New Roman" w:eastAsia="Times New Roman" w:hAnsi="Times New Roman" w:cs="Times New Roman"/>
          <w:sz w:val="28"/>
          <w:szCs w:val="28"/>
        </w:rPr>
      </w:pPr>
    </w:p>
    <w:sectPr w:rsidR="00267755" w:rsidRPr="00267755" w:rsidSect="00CE2CB9">
      <w:footnotePr>
        <w:numRestart w:val="eachSect"/>
      </w:footnotePr>
      <w:pgSz w:w="16840" w:h="11900" w:orient="landscape"/>
      <w:pgMar w:top="1134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BE2" w:rsidRDefault="000B0BE2">
      <w:r>
        <w:separator/>
      </w:r>
    </w:p>
  </w:endnote>
  <w:endnote w:type="continuationSeparator" w:id="0">
    <w:p w:rsidR="000B0BE2" w:rsidRDefault="000B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BE2" w:rsidRDefault="000B0BE2">
      <w:r>
        <w:separator/>
      </w:r>
    </w:p>
  </w:footnote>
  <w:footnote w:type="continuationSeparator" w:id="0">
    <w:p w:rsidR="000B0BE2" w:rsidRDefault="000B0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48DD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E005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2BE8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5ABA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01547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73D1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B706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1F4DC0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77588"/>
    <w:multiLevelType w:val="hybridMultilevel"/>
    <w:tmpl w:val="9678F5F0"/>
    <w:lvl w:ilvl="0" w:tplc="81064F88">
      <w:start w:val="1"/>
      <w:numFmt w:val="decimal"/>
      <w:lvlText w:val="%1.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B1F3E"/>
    <w:multiLevelType w:val="hybridMultilevel"/>
    <w:tmpl w:val="9A740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5"/>
  </w:num>
  <w:num w:numId="5">
    <w:abstractNumId w:val="1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0BE2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0F7175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E6852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67755"/>
    <w:rsid w:val="00272208"/>
    <w:rsid w:val="002750C0"/>
    <w:rsid w:val="002769E7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4A7F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15211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006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6D44"/>
    <w:rsid w:val="006008DA"/>
    <w:rsid w:val="0060141E"/>
    <w:rsid w:val="00601F8D"/>
    <w:rsid w:val="0060559E"/>
    <w:rsid w:val="00605E40"/>
    <w:rsid w:val="00626DC8"/>
    <w:rsid w:val="00626E12"/>
    <w:rsid w:val="00630AED"/>
    <w:rsid w:val="00634AAD"/>
    <w:rsid w:val="00635AA1"/>
    <w:rsid w:val="0064192E"/>
    <w:rsid w:val="006440C7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327F"/>
    <w:rsid w:val="00753328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451CF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3DA9"/>
    <w:rsid w:val="009750BC"/>
    <w:rsid w:val="009826FF"/>
    <w:rsid w:val="0098474E"/>
    <w:rsid w:val="00984B05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28B3"/>
    <w:rsid w:val="009D446D"/>
    <w:rsid w:val="009D7C66"/>
    <w:rsid w:val="009E5BF1"/>
    <w:rsid w:val="009E65C8"/>
    <w:rsid w:val="009E798D"/>
    <w:rsid w:val="009F134B"/>
    <w:rsid w:val="009F366E"/>
    <w:rsid w:val="009F489D"/>
    <w:rsid w:val="009F7377"/>
    <w:rsid w:val="00A0148D"/>
    <w:rsid w:val="00A01AD1"/>
    <w:rsid w:val="00A01BEA"/>
    <w:rsid w:val="00A03B70"/>
    <w:rsid w:val="00A03BF6"/>
    <w:rsid w:val="00A04848"/>
    <w:rsid w:val="00A079A2"/>
    <w:rsid w:val="00A2320A"/>
    <w:rsid w:val="00A235B1"/>
    <w:rsid w:val="00A27FE7"/>
    <w:rsid w:val="00A30F09"/>
    <w:rsid w:val="00A33EDE"/>
    <w:rsid w:val="00A4617D"/>
    <w:rsid w:val="00A50365"/>
    <w:rsid w:val="00A541A6"/>
    <w:rsid w:val="00A60AE8"/>
    <w:rsid w:val="00A61D6A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25CB9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499D"/>
    <w:rsid w:val="00BC57A7"/>
    <w:rsid w:val="00BC6AB2"/>
    <w:rsid w:val="00BE7AE5"/>
    <w:rsid w:val="00BF3330"/>
    <w:rsid w:val="00BF7190"/>
    <w:rsid w:val="00C02AA6"/>
    <w:rsid w:val="00C037B6"/>
    <w:rsid w:val="00C0389C"/>
    <w:rsid w:val="00C10FF3"/>
    <w:rsid w:val="00C1344F"/>
    <w:rsid w:val="00C15250"/>
    <w:rsid w:val="00C20E51"/>
    <w:rsid w:val="00C24500"/>
    <w:rsid w:val="00C24759"/>
    <w:rsid w:val="00C313E2"/>
    <w:rsid w:val="00C42543"/>
    <w:rsid w:val="00C465C2"/>
    <w:rsid w:val="00C47C1C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2CB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EF7F90"/>
    <w:rsid w:val="00F01584"/>
    <w:rsid w:val="00F03BC1"/>
    <w:rsid w:val="00F03C0B"/>
    <w:rsid w:val="00F05BBA"/>
    <w:rsid w:val="00F1040B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15F5F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6EB29-7C74-4C11-9E12-DEF8CD426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24</Pages>
  <Words>7708</Words>
  <Characters>43942</Characters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2020-09-06T04:19:00Z</dcterms:modified>
</cp:coreProperties>
</file>