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A01867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2"/>
          <w:szCs w:val="28"/>
          <w:lang w:bidi="ru-RU"/>
        </w:rPr>
      </w:pPr>
      <w:r w:rsidRPr="00A01867">
        <w:rPr>
          <w:sz w:val="32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A01867" w:rsidP="00A0186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17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A0186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F90FD2">
              <w:rPr>
                <w:b w:val="0"/>
                <w:sz w:val="28"/>
                <w:szCs w:val="28"/>
                <w:u w:val="single"/>
              </w:rPr>
              <w:t>7</w:t>
            </w:r>
            <w:r w:rsidR="00A01867">
              <w:rPr>
                <w:b w:val="0"/>
                <w:sz w:val="28"/>
                <w:szCs w:val="28"/>
                <w:u w:val="single"/>
              </w:rPr>
              <w:t>83</w:t>
            </w:r>
          </w:p>
        </w:tc>
      </w:tr>
    </w:tbl>
    <w:p w:rsidR="00222F99" w:rsidRPr="007D3B21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1867" w:rsidRPr="00A01867" w:rsidRDefault="00A01867" w:rsidP="00A01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и ведении гражданской обороны</w:t>
      </w:r>
    </w:p>
    <w:p w:rsidR="008968DC" w:rsidRDefault="00A01867" w:rsidP="00A01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b/>
          <w:bCs/>
          <w:sz w:val="28"/>
          <w:szCs w:val="28"/>
        </w:rPr>
        <w:t>в Министерстве Российской Федерации по делам гражданской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последствий стихийных бедствий</w:t>
      </w:r>
    </w:p>
    <w:p w:rsidR="00A01867" w:rsidRDefault="00A01867" w:rsidP="00A0186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lang w:bidi="ru-RU"/>
        </w:rPr>
      </w:pPr>
    </w:p>
    <w:p w:rsidR="00A01867" w:rsidRPr="00A01867" w:rsidRDefault="00A01867" w:rsidP="00A0186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lang w:bidi="ru-RU"/>
        </w:rPr>
      </w:pPr>
      <w:r w:rsidRPr="00A01867">
        <w:rPr>
          <w:rFonts w:ascii="Times New Roman" w:hAnsi="Times New Roman" w:cs="Times New Roman"/>
          <w:i/>
          <w:color w:val="000000"/>
          <w:sz w:val="24"/>
          <w:lang w:bidi="ru-RU"/>
        </w:rPr>
        <w:t>Список изменяющих документов</w:t>
      </w:r>
    </w:p>
    <w:p w:rsidR="00A01867" w:rsidRPr="00A01867" w:rsidRDefault="00A01867" w:rsidP="00A0186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lang w:bidi="ru-RU"/>
        </w:rPr>
      </w:pPr>
      <w:r w:rsidRPr="00A01867">
        <w:rPr>
          <w:rFonts w:ascii="Times New Roman" w:hAnsi="Times New Roman" w:cs="Times New Roman"/>
          <w:i/>
          <w:color w:val="000000"/>
          <w:sz w:val="24"/>
          <w:lang w:bidi="ru-RU"/>
        </w:rPr>
        <w:t>(в редакции приказов МЧС России от 31.12.2010 № 714, от 26.09.2016 № 519,</w:t>
      </w:r>
      <w:r>
        <w:rPr>
          <w:rFonts w:ascii="Times New Roman" w:hAnsi="Times New Roman" w:cs="Times New Roman"/>
          <w:i/>
          <w:color w:val="000000"/>
          <w:sz w:val="24"/>
          <w:lang w:bidi="ru-RU"/>
        </w:rPr>
        <w:br/>
      </w:r>
      <w:r w:rsidRPr="00A01867">
        <w:rPr>
          <w:rFonts w:ascii="Times New Roman" w:hAnsi="Times New Roman" w:cs="Times New Roman"/>
          <w:i/>
          <w:color w:val="000000"/>
          <w:sz w:val="24"/>
          <w:lang w:bidi="ru-RU"/>
        </w:rPr>
        <w:t>от 24.12.2019 № 778)</w:t>
      </w:r>
    </w:p>
    <w:p w:rsidR="00F90FD2" w:rsidRDefault="00F90FD2" w:rsidP="00CB330E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A01867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186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Постановлением Правительства Российской Федерации от 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A0186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ноября 2007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186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804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A0186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утверждении Положения о гражданской обороне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01867" w:rsidRDefault="00A01867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Default="00A01867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об организации и ведении гражданской обороны в Министерстве Российской Федерации по делам гражданской обороны, чрезвычайным ситуациям и ликвидации последствий стихийных бедствий.</w:t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Default="00A01867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22F99" w:rsidSect="00EB4142">
          <w:headerReference w:type="default" r:id="rId9"/>
          <w:footerReference w:type="even" r:id="rId10"/>
          <w:footerReference w:type="first" r:id="rId11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</w:r>
      <w:r w:rsidR="00A01867">
        <w:rPr>
          <w:rFonts w:ascii="Times New Roman" w:eastAsia="Times New Roman" w:hAnsi="Times New Roman" w:cs="Times New Roman"/>
          <w:sz w:val="28"/>
          <w:szCs w:val="28"/>
        </w:rPr>
        <w:tab/>
        <w:t xml:space="preserve">    С.К. Шойгу</w:t>
      </w:r>
    </w:p>
    <w:p w:rsidR="00222F99" w:rsidRDefault="00222F99" w:rsidP="00222F9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21768B" w:rsidRDefault="00222F99" w:rsidP="00222F9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приказу МЧС России от </w:t>
      </w:r>
      <w:r w:rsidR="00A01867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01867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.200</w:t>
      </w:r>
      <w:r w:rsidR="00A01867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</w:t>
      </w:r>
      <w:r w:rsidR="00A01867">
        <w:rPr>
          <w:rFonts w:ascii="Times New Roman" w:eastAsia="Times New Roman" w:hAnsi="Times New Roman" w:cs="Times New Roman"/>
          <w:sz w:val="28"/>
          <w:szCs w:val="28"/>
        </w:rPr>
        <w:t>83</w:t>
      </w:r>
    </w:p>
    <w:p w:rsidR="00222F99" w:rsidRDefault="00222F99" w:rsidP="00222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22F99" w:rsidP="00222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A01867" w:rsidRDefault="00A01867" w:rsidP="00A01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ПОЛОЖЕНИЕ</w:t>
      </w:r>
    </w:p>
    <w:p w:rsidR="00222F99" w:rsidRPr="00222F99" w:rsidRDefault="00A01867" w:rsidP="00A01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и ведении гражданской обороны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sz w:val="28"/>
          <w:szCs w:val="28"/>
        </w:rPr>
        <w:t>в Министерстве Российской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sz w:val="28"/>
          <w:szCs w:val="28"/>
        </w:rPr>
        <w:t>Федерации по делам гражданской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sz w:val="28"/>
          <w:szCs w:val="28"/>
        </w:rPr>
        <w:t>обороны, чрезвычайным ситуациям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222F99" w:rsidRDefault="00222F99" w:rsidP="00222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18641D" w:rsidRDefault="00A01867" w:rsidP="00A01867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A01867" w:rsidRPr="00A01867" w:rsidRDefault="00A01867" w:rsidP="00A01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12 февраля 1998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28-ФЗ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О гражданской обороне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, Указом Президента Российской Федерации от 11 июля 2004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868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, во исполнение постановления Правительства Российской Федерации</w:t>
      </w:r>
      <w:bookmarkStart w:id="1" w:name="_GoBack"/>
      <w:bookmarkEnd w:id="1"/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от 26 ноября 2007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804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гражданской обороне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и определяет порядок подготовки к ведению и ведения гражданской обороны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МЧС России), а также основные мероприятия по гражданской обороне.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</w:t>
      </w:r>
      <w:r w:rsidRPr="00A20BDE">
        <w:rPr>
          <w:rFonts w:ascii="Times New Roman" w:eastAsia="Times New Roman" w:hAnsi="Times New Roman" w:cs="Times New Roman"/>
          <w:sz w:val="28"/>
          <w:szCs w:val="28"/>
        </w:rPr>
        <w:t xml:space="preserve">ведению </w:t>
      </w:r>
      <w:hyperlink r:id="rId12" w:history="1">
        <w:r w:rsidRPr="00A20BD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гражданской обороны</w:t>
        </w:r>
      </w:hyperlink>
      <w:r w:rsidRPr="00A20B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МЧС России заключается в заблаговременном выполнении мероприятий по з</w:t>
      </w:r>
      <w:r>
        <w:rPr>
          <w:rFonts w:ascii="Times New Roman" w:eastAsia="Times New Roman" w:hAnsi="Times New Roman" w:cs="Times New Roman"/>
          <w:sz w:val="28"/>
          <w:szCs w:val="28"/>
        </w:rPr>
        <w:t>ащите сотрудников МЧС России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, материальных ценностей, находящихся в распоряжении МЧС России,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проводится на основе комплексного плана основных мероприятий МЧС России.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Ведение гражданской обороны в МЧС России заключается в выполнении мероприятий по защите сотрудников МЧС России, материальных ценностей, находящихся в распоряжении МЧС России,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основе соответствующих планов гражданской обороны.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Планы гражданской обороны определяют объем, организацию, порядок обеспечения, способы и сроки выполнения мероприятий по ведению гражданской обороны и ликвидации чрезвычайных ситуаций природного и техногенного характера в военное время.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Мероприятия по гражданской обороне организуются в МЧС России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нормативными правовыми актами МЧС России, а также настоящим Положением.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Мероприятия по гражданской обороне в МЧС России проводятся в: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центральном аппарате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территориальных органах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органах,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главные управления МЧС России по субъектам Российской Федерации);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спасательных воинских формированиях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противопожарной службе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ФП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С ГПС);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инспекции по маломерным судам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ГИМС МЧС России);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аварийно-спасательных и поисково-спасательных формированиях, военизированных горноспасательных частях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ВГСЧ), образовательных, научно-исследовательских, медицинских и иных учреждениях и организациях, находящихся в ведении МЧС России (далее - организации МЧС России).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гражданской обороной в МЧС России осуществляет Министр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гражданской обороной, контроль за ее состоянием и готовностью в МЧС России осуществляет один из заместителей Министра.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по вопросам ведения гражданской обороны осуществляется структурным подразделением центрального аппарата МЧС России, уполномоченным на решение задач в области гражданской обороны.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координации деятельности органов управления гражданской обороной, управления силами и средствами гражданской обороны в МЧС России возлагается на Национальный центр управления в кризисных ситуациях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НЦУКС).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мероприятий гражданской обороны, контроль за их выполнением в МЧС России возлагается на структурные подразделения центрального аппарата МЧС России в соответствии с положениями о данных структурных подразделениях и нормативными правовыми актами МЧС России.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Руководство гражданской обороной в территориальных органах МЧС России осуществляют их руководители.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гражданской обороной, контроль за ее состоянием и готовностью в территориальных органах МЧС России осуществляет заместитель руководителя территориального органа МЧС России, уполномоченный на решение задач в области гражданской обороны.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координации деятельности органов управления гражданской обороной, управления силами и средствами гражданской обороны в главных управлениях МЧС России по субъектам Российской Федерации возлагается на центры управления в кризисных ситуациях главных управлений МЧС России по субъектам Российской Федерации.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мероприятий гражданской обороны, контроль за их выполнением в территориальных органах МЧС России возлагается на структурные подразделения территориальных органов МЧС России в соответствии с положениями о данных структурных подразделениях и иными нормативными правовыми актами МЧС России.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Руководство гражданской обороной в спасательных воинских формированиях МЧС России осуществляют командиры.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гражданской обороной, контроль за ее состоянием и готовностью в спасательных воинских формированиях МЧС России осуществляют начальники штабов или заместители командиров.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Руководство гражданской обороной в подразделениях ФПС ГПС, ВГСЧ и ГИМС МЧС России осуществляют их руководители.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гражданской обороной, контроль за ее состоянием и готовностью в подразделениях ФПС ГПС, ВГСЧ и ГИМС МЧС России осуществляет заместитель руководителя подразделения, уполномоченный на решение задач в области гражданской обороны.</w:t>
      </w:r>
    </w:p>
    <w:p w:rsidR="00A01867" w:rsidRPr="00A01867" w:rsidRDefault="00A01867" w:rsidP="00A0186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Руководство гражданской обороной в организациях МЧС России осуществляют их руководители.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гражданской обороной, контроль за ее состоянием и готовностью осуществляет заместитель руководителя организации МЧС России, уполномоченный на решение задач в области гражданской обороны.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Органами, осуществляющими управление гражданской обороной в организациях МЧС России, являются структурные подразделения (работники) организаций, уполномоченные на решение задач в области гражданской обороны, создаваемые (назначаемые) руководителем организации.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МЧС России в целях решения задач в области гражданской обороны в соответствии с установленными полномочиями создает и содержит силы, объекты гражданской обороны, запасы материально-технических, продовольственных, медицинских и иных средств.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Для решения задач гражданской обороны привлекаются силы МЧС России: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спасательные воинские формирования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подразделения ФПС ГПС;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аварийно-спасательные и поисково-спасательные формирования, военизированные горноспасательные части;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авиационно-спасательные формирования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учреждения сети наблюдения и лабораторного контроля гражданской обороны и защиты населения (далее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учреждения сети наблюдения и лабораторного контроля).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Система управления гражданской обороны в МЧС России основывается на действующей системе государственного и военного управления при любых 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вариантах развертывания военных конфликтов, применения средств поражения, а также при террористических актах.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Система управления гражданской обороны в МЧС России представляет собой совокупность взаимосвязанных органов управления, пунктов управления, систем связи, оповещения, автоматизированных информационно-управляющих и других специальных систем.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Система пунктов управления МЧС России включает следующие пункты управления (далее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ПУ):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центральном аппарате МЧС России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повседневный (в НЦУКС), запасный, подвижный, воздушный ПУ и ПУ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дублеры;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абзац утратил силу.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Приказ МЧС России от 24.12.2019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778;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главных управлениях МЧС России по субъектам Российской Федерации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повседневные (в центрах управления в кризисных ситуациях главных управлений МЧС России по субъектам Российской Федерации), запасные и подвижные ПУ;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организациях МЧС России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повседневные ПУ;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спасательных воинских формированиях МЧС России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командные, тыловые и подвижные ПУ;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подразделениях ФПС ГПС и аварийно-спасательных формированиях МЧС России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повседневные и подвижные ПУ.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Спасательные воинские формирования МЧС России выполняют мероприятия гражданской обороны: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военное время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планом гражданской обороны и защиты населения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мирное время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планами действий спасательных воинских формирований МЧС России, ежегодными планами, предусматривающими основные мероприятия по вопросам гражданской обороны, предупреждения и ликвидации чрезвычайных ситуаций.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В подразделениях ФПС ГПС, ГИМС МЧС России, ВГСЧ, аварийно- спасательных, поисково-спасательных формированиях и иных подразделениях МЧС России мероприятия по гражданской обороне выполняются в соответствии с настоящим Положением, соответствующими ежегодными планами, предусматривающими основные мероприятия по вопросам гражданской обороны, предупреждения и ликвидации чрезвычайных ситуаций и планами гражданской обороны.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органов управления МЧС России в области гражданской обороны осуществляется в рамках подготовки в соответствии с организационно-методическими указаниями по подготовке территориальных органов, спасательных воинских формирований, подразделений ФПС ГПС, образовательных учреждений и организаций МЧС России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на объектах ведения горных работ, а также работ в подземных условиях.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руководящего состава территориальных органов МЧС России в области гражданской обороны осуществляется в рамках профессиональной переподготовки и повышения квалификации в образовательных учреждениях МЧС России.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Подготовка военнослужащих спасательных воинских формирований МЧС России, сотрудников ФПС ГПС, ГИМС МЧС России, ВГСЧ, гражданского персонала центрального аппарата, территориальных органов и организаций МЧС России в области гражданской обороны осуществляется в системе профессиональной (командирской) подготовки.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сил МЧС России в области гражданской обороны осуществляется с учетом оперативного предназначения спасательных воинских формирований МЧС России, возможностей подразделений ФПС ГПС, ГИМС МЧС России, ВГСЧ, учреждений сети наблюдения и лабораторного контроля, аварийно-спасательных и поисково-спасательных формирований.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в области гражданской обороны проводится: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спасательных воинских формированиях МЧС России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по программам подготовки спасательных воинских формирований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подразделениях ФПС ГПС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планами профессиональной подготовки подразделений ФПС ГПС;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поисково-спасательных формированиях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рамках профессиональной подготовки спасателей в составе поисково-спасательных формирований на учениях, тренировках и в ходе ликвидации чрезвычайных ситуаций;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в авиационных подразделениях - в системе летной и специальной подготовки с целью повышения уровня летной выучки экипажей для выполнения задач гражданской обороны, освоения новых авиационно-спасательных технологий, поиска и разведки, пожаротушения, десантирования спасателей и грузов, а также проведения аварийно-спасательных и специальных авиационных работ на подведомственных объектах;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подразделениях ГИМС МЧС России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планами профессиональной подготовки подразделений;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учреждениях сети наблюдения и лабораторного контроля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планами профессиональной подготовки;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в подразделениях ВГСЧ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планами профессиональной подготовки в организациях ВГСЧ.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Основные задачи по подготовке в области гражданской обороны, порядок организации и проведения, основные формы и особенности подготовки территориальных органов МЧС России, спасательных воинских формирований МЧС России, ФПС ГПС, ГИМС МЧС России, ВГСЧ, образовательных учреждений и организаций МЧС России определяются в организационно-методических указаниях по подготовке территориальных органов, спасательных воинских формирований, подразделений ФПС ГПС, образовательных учреждений и организаций МЧС России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на объектах ведения горных работ, а также работ в подземных условиях.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18641D" w:rsidRDefault="00A01867" w:rsidP="0018641D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задачи, функции и полномочия</w:t>
      </w:r>
      <w:r w:rsidR="0018641D" w:rsidRPr="00186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центрального аппарата, территориальных органов</w:t>
      </w:r>
      <w:r w:rsidR="0018641D" w:rsidRPr="00186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и организаций МЧС России в области</w:t>
      </w:r>
      <w:r w:rsidR="0018641D" w:rsidRPr="00186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Основными задачами центрального аппарата МЧС России являются: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выработка и реализация государственной политики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подготовки и утверждение в установленном порядке проектов нормативных правовых актов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разработка и представление в Правительство Российской Федерации проекта плана гражданской обороны и защиты населения Российской Федерации, а также предложений о порядке введения в действие плана гражданской обороны и защиты населения Российской Федерации на территории Российской Федерации или в отдельных местностях в полном объеме либо частично;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плана гражданской обороны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управления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государственного надзора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деятельности по организации и ведению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постоянной готовности сил и средств МЧС России для выполнения задач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руководящего состава и органов управления гражданской обороны, сети наблюдения и лабораторного контроля, аварийно-спасательных формирований, нештатных формирований по выполнению мероприятий по гражданской обороне;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подготовки сотрудников центрального аппарата МЧС России способам защиты от опасностей,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материально-технического обеспечения сил МЧС России при выполнении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финансового и материально-технического обеспечения выполнения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выполнения плана поставок продукции (работ, услуг) для обеспечения выполнения мероприятий по гражданской обороне на расчетный год мобилизационного плана экономики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оповещение структурных подразделений центрального аппарата МЧС России, территориальных органов МЧС России и организаций центрального подчинения об опасностях,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эвакуация сотрудников центрального аппарата МЧС России и членов их семей, материальных ценностей, находящихся в распоряжении МЧС России, в безопасные районы;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предоставление сотрудникам центрального аппарата МЧС России убежищ, противорадиационных укрытий, укрытий или заглубленных помещений и других сооружений подземного пространства,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световой маскировке и другим видам маскировки;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оказание первой помощи сотрудникам центрального аппарата МЧС России, пострадавшим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санитарной обработки сотрудников центрального аппарата МЧС России, обеззараживание зданий и сооружений, специальная обработка техники и территорий;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и осуществление мер, направленных на сохранение объектов, необходимых для устойчивого функционирования органов управления гражданской обороны МЧС России, сети наблюдения и лабораторного контроля и выживания сотрудников центрального аппарата МЧС России в военное время.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Основные функции МЧС России в области гражданской обороны определяются в Положении о Министерстве Российской Федерации по делам гражданской обороны, чрезвычайным ситуациям и ликвидации последствий стихийных бедствий, утвержденном Указом Президента Российской Федерации от 11 июля 2004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868.</w:t>
      </w:r>
    </w:p>
    <w:p w:rsidR="00A01867" w:rsidRPr="00A01867" w:rsidRDefault="00A01867" w:rsidP="0018641D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Центральный аппарат МЧС России обладает полномочиями в области гражданской обороны в пределах своей компетенции: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издает нормативные правовые акты и иные документы по вопросам гражданской обороны, осуществляет контроль за их исполнением, а также принимает по указанным вопросам решения, обязательные для исполнения федеральными органами государственной власти, органами государственной власти субъектов Российской Федерации, органами местного самоуправления и организациями;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проводит по согласованию с федеральными органами государственной власти в установленном порядке проверки готовности указанных органов к осуществлению мероприятий по гражданской обороне;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по согласованию с органами государственной власти субъектов Российской Федерации и органами местного самоуправления проверки готовности указанных органов к осуществлению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организует проведение мероприятий по гражданской обороне, включая подготовку необходимых сил и средств;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меры, направленные на сохранение объектов, необходимых для устойчивого функционирования органов управления МЧС России и выживания сотрудников МЧС России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создает в МЧС России и поддерживает в состоянии постоянной готовности технические системы управления гражданской обороны, сети наблюдения и лабораторного контроля и системы оповещения об опасностях,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 созданием и поддержанием запасов материально-технических, продовольственных, медицинских и иных средств, необходимых для выполнения задач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другие полномочия в области гражданской обороны в порядке, установленном федеральными законами и иными нормативными правовыми актами Российской Федерации.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23-25. Утратили силу.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Приказ МЧС России от 24.12.2019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778.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Основными задачами главного управления МЧС России по субъекту Российской Федерации являются: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реализация в пределах своей компетенции государственной политики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в пределах своей компетенции управления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в установленном порядке надзорных и контрольных функций в области гражданской обороны на территории субъекта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осуществление деятельности в пределах своей компетенции по организации и ведению гражданской обороны на территории субъекта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плана гражданской обороны главного управления МЧС России по субъекту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постоянной готовности сил и средств главного управления МЧС России по субъекту Российской Федерации для выполнения задач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руководящего состава и органов управления гражданской обороны, подготовка сотрудников главного управления МЧС России по субъекту Российской Федерации и подчиненных подразделений</w:t>
      </w:r>
      <w:r w:rsidR="0018641D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способам защиты от опасностей,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материально-технического обеспечения сил главного управления МЧС России по субъекту Российской Федерации при выполнении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финансового и материально-технического обеспечения выполнения мероприятий гражданской обороны, проводимых главным управлением МЧС России по субъекту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оповещение руководящего состава и сотрудников главного управления МЧС России по субъекту Российской Федерации и подчиненных подразделений об опасностях,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эвакуация сотрудников главного управления МЧС России по субъекту Российской Федерации и членов их семей, материальных ценностей, находящихся в распоряжении главного управления МЧС России по субъекту Российской Федерации, в безопасные районы;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предоставление сотрудникам главного управления МЧС России по субъекту Российской Федерации и подчиненных подразделений убежищ, противорадиационных укрытий, укрытий или заглубленных помещений и других сооружений подземного пространства,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световой маскировке и другим видам маскировки на объектах, подведомственных главному управлению МЧС России по субъекту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оказания первой медицинской помощи сотрудникам главного управления МЧС России по субъекту Российской Федерации и подчиненных подразделений, пострадавшим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санитарной обработки сотрудников главного управления МЧС России по субъекту Российской Федерации и подчиненных подразделений, обеззараживание зданий и сооружений, специальная обработка техники и территорий;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осуществление мер, направленных на сохранение объектов, необходимых для устойчивого функционирования органов управления, сети 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наблюдения и лабораторного контроля и выживания сотрудников главного управления МЧС России по субъекту Российской Федерации и подчиненных подразделений в военное время.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Основные функции главного управления МЧС России по субъекту Российской Федерации в области гражданской обороны определяются в Положении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Федерации, утвержденном Приказом МЧС России от 06.08.2004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372 (зарегистрирован Минюстом России,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5977 от 13.08.2004) с изменениями, внесенными Приказами МЧС России от 24.10.2006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604 (зарегистрирован Минюстом России,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8518 от 22.11.2006), от 02.07.2007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370 (зарегистрирован Минюстом России,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9855 от 17.07.2007), от 06.08.2007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417 (зарегистрирован Минюстом России,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10109 от 06.09.2007) и от 08.09.2008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528 (зарегистрирован Минюстом России,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12324 от 24.09.2008).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Главное управление МЧС России по субъекту Российской Федерации в области гражданской обороны в пределах своей компетенции: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проектов правовых актов и иных документов по вопросам гражданской обороны, осуществляет контроль за их исполнением;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по согласованию с органами государственной власти субъекта Российской Федерации и органами местного самоуправления проверки готовности указанных органов к осуществлению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в установленном порядке государственный надзор и контроль за соблюдением соответствующих требований в области гражданской обороны органами местного самоуправления, организациями, а также должностными лицами, гражданами Российской Федерации, иностранными гражданами и лицами без гражданства;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привлекает на договорной основе специалистов для проведения исследований и подготовки заключений по вопросам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организует проведение мероприятий гражданской обороны, включая подготовку необходимых сил и средств;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меры, направленные на сохранение объектов, необходимых для устойчивого функционирования органов управления главного управления МЧС России по субъекту Российской Федерации и выживания сотрудников главного управления МЧС России по субъекту Российской Федерации и подчиненных подразделений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создает и поддерживает в состоянии постоянной готовности технические системы управления гражданской обороны и системы оповещения сотрудников главного управления МЧС России по субъекту Российской Федерации об опасностях,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 созданием и поддержанием запасов материально-технических, продовольственных, медицинских и иных средств необходимых для выполнения задач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другие полномочия в области гражданской обороны в порядке, установленном федеральными законами и иными нормативными правовыми актами Российской Федерации.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Основными задачами организации МЧС России являются: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постоянной готовности сил и средств гражданской обороны организации;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сотрудников организации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оповещение руководящего состава и сотрудников организации об опасностях, возникающих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эвакуация сотрудников организации МЧС России и членов их семей, материальных ценностей, находящихся в распоряжении организации, в безопасные районы;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предоставление сотрудникам организации защитных сооружений гражданской обороны и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световой маскировке и другим видам маскировки;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оказание первой медицинской помощи сотрудникам организации, пострадавшим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санитарной обработки сотрудников организации, обеззараживание зданий и сооружений, специальной обработки техники;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разработка и осуществление мер, направленных на сохранение объектов, необходимых для устойчивого функционирования и выживания сотрудников организации в военное время.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МЧС России в соответствии с возложенными на нее задачами в области гражданской обороны осуществляет следующие основные функции: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разрабатывает план гражданской обороны организации;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реализует комплексный план основных мероприятий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проводит мероприятия по поддержанию своего устойчивого функционирования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пропаганду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обеспечивает постоянную готовность пунктов управления, систем связи и оповещения;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обеспечивает постоянную готовность к использованию защитных сооружений гражданской обороны и (или) заглубленных помещений и других сооружений подземного пространства;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накопление средств индивидуальной защиты, приборов радиационной и химической разведки и дозиметрического контроля, организует их хранение и содержание;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эвакуационных мероприятий;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сбор и обработку информации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организует предупреждение и тушение пожаров на подведомственных объектах, возникших при военных конфликтах или вследствие этих конфликтов;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создает и содержит в целях гражданской обороны запасы материально-технических, продовольственных, медицинских и иных средств;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создает силы гражданской обороны в порядке, установленном законодательством Российской Федерации.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МЧС России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планирует и организует проведение мероприятий по гражданской обороне;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проводит мероприятия по поддержанию своего устойчивого функционирования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своих сотрудников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создает и поддерживает в состоянии постоянной готовности к использованию системы оповещения руководящего состава и сотрудников организации.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18641D" w:rsidRDefault="00A01867" w:rsidP="0018641D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Основные мероприятия центрального аппарата,</w:t>
      </w:r>
      <w:r w:rsidR="0018641D" w:rsidRPr="00186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территориальных органов и организаций МЧС России</w:t>
      </w:r>
      <w:r w:rsidR="0018641D" w:rsidRPr="00186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по гражданской обороне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Основные мероприятия центрального аппарата МЧС России по гражданской обороне: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управления гражданской обороной в системе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подготовки должностных лиц и сотрудников центрального аппарата МЧС России в области гражданской обороны, проведение учений и тренировок;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территориальных органов МЧС России по вопросам связи, оповещения и информационного взаимодействия при ведении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руководство организацией всех видов связи и оповещения гражданской обороны системы МЧС России в мирное и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информирование сотрудников центрального аппарата МЧС России об опасностях, возникающих при военных конфликтах или вследствие этих конфликтов, при возникновении чрезвычайных ситуаций природного и техногенного характера, а также о приемах и способах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планирования, подготовки и проведения эвакуации сотрудников центрального аппарата МЧС России и членов их семей;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районов размещения сотрудников центрального аппарата МЧС России и членов их семей, материальных ценностей, подлежащих эвакуации;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эвакуационных органов и организация их деятельности;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укрытия сотрудников центрального аппарата МЧС России в защитных сооружениях гражданской обороны или в заглубленных помещениях и других сооружениях подземного пространства;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накопление, хранение, освежение и использование по предназначению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выдачи сотрудникам центрального аппарата МЧС России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по осуществлению световой и других видов маскировки на подведомственных объектах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создания, оснащения и подготовки сил и средств МЧС России для выполнения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создания и поддержание в постоянной готовности к использованию запасов материально-технических, продовольственных, медицинских и иных средств в целях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сил МЧС России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эвакуации пострадавших сотрудников центрального аппарата МЧС России в лечебные учреждения;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предоставление сотрудникам центрального аппарата МЧС России информационно-психологической поддержки;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создания необходимых противопожарных сил, их оснащение материально-техническими средствами и подготовка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тушения пожаров в районах проведения аварийно-спасательных и других неотложных работ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создания учреждений сети наблюдения и лабораторного контроля;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проведения санитарной обработки сотрудников центрального аппарата МЧС России, обеззараживания зданий и сооружений, а также специальной обработки техники и территорий;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охраны объектов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объектов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планирование, подготовка и организация проведения аварийно-спасательных и других неотложных работ на объектах МЧС России, продолжающих функционирование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оснащения современными техническими средствами сил МЧС России для выполнения мероприятий гражданской обороны.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Утратил силу. </w:t>
      </w:r>
      <w:r w:rsidR="001864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Приказ МЧС России от 24.12.2019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778.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Основные мероприятия главного управления МЧС России по субъекту Российской Федерации по гражданской обороне: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управление мероприятиями гражданской обороны, проводимыми в главном управлении МЧС по субъекту Российской Федерации и подчиненных подразделениях;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подготовки сотрудников главного управления МЧС России по субъекту Российской Федерации и подчиненных подразделений в области гражданской обороны, проведение учений и тренировок;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оповещение руководящего состава и сотрудников главного управления МЧС России по субъекту Российской Федерации и подчиненных подразделений;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поддержание в состоянии постоянной готовности технических средств оповещения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создания учреждений сети наблюдения и лабораторного контроля;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информирование сотрудников главного управления МЧС России по субъекту Российской Федерации и подчиненных подразделений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укрытия сотрудников главного управления МЧС России по субъекту Российской Федерации и подчиненных подразделений в защитных сооружениях гражданской обороны или в заглубленных помещениях и других сооружениях подземного пространства;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накопление, хранение, освежение и использование по предназначению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выдачи сотрудникам главного управления МЧС России по субъекту Российской Федерации и подчиненных подразделений средств индивидуальной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мероприятий по осуществлению световой и других видов маскировки на подведомственных объектах;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создание, оснащение и подготовка сил и средств главного управления МЧС России по субъекту Российской Федерации для выполнения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и поддержание в постоянной готовности к использованию запасов материально-технических, продовольственных, медицинских и иных средств в целях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эвакуации пострадавших сотрудников главного управления МЧС России по субъекту Российской Федерации и подчиненных подразделений в лечебные учреждения;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предоставление сотрудникам главного управления МЧС России по субъекту Российской Федерации и подчиненных подразделений информационно-психологической поддержки;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противопожарных сил, их оснащение материально-техническими средствами и подготовка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тушения пожаров в районах проведения аварийно-спасательных и других неотложных работ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и ведение радиационной, химической разведки на объектах и территориях, подведомственных главному управлению МЧС России по субъекту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проведения санитарной обработки сотрудников главного управления МЧС России по субъекту Российской Федерации и подчиненных подразделений, обеззараживания зданий и сооружений, а также специальной обработки техники и территорий;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охраны объектов, подведомственных главному управлению МЧС России по субъекту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планирование, подготовка и проведение аварийно-спасательных и других неотложных работ на объектах, подведомственных главному управлению МЧС России по субъекту Российской Федерации, продолжающих работу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оснащение современными техническими средствами сил главного управления МЧС России по субъекту Российской Федерации для выполнения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порядка управления, организации взаимодействия и всестороннего обеспечения действий привлекаемых сил и средств при выполнении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планирование, подготовка и проведение эвакуации сотрудников главного управления МЧС России по субъекту Российской Федерации, членов их семей и подчиненных подразделений;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районов размещения сотрудников главного управления МЧС России по субъекту Российской Федерации, членов их семей и материальных ценностей, подлежащих эвакуации;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и организация деятельности эвакуационных органов, а также подготовка их личного состава;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сохранение и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систем, предназначенных для защиты сотрудников главного управления МЧС России по субъекту Российской Федерации и подчиненных подразделений;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сил главного управления МЧС России по субъекту Российской Федерации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Основные мероприятия организации МЧС России по гражданской обороне: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подготовки сотрудников организации в области гражданской обороны, проведение учений и тренировок;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в организации и поддержание в рабочем состоянии учебной материально-технической базы для подготовки сотрудников организации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пропаганда знаний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оповещение руководящего состава и сотрудников организации;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поддержание в постоянной готовности элементов системы централизованного оповещения МЧС России;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сбор и обмен информацией в области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планирования, подготовки и проведения эвакуации сотрудников организации и членов их семей, материальных ценностей в безопасные районы;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подготовка районов размещения сотрудников организации и членов их семей, материальных ценностей, подлежащих эвакуации;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и организация деятельности эвакуационных органов организации, а также подготовка их личного состава;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сохранение и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систем, находящихся в ведении организации;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обеспечение укрытия сотрудников организации в защитных сооружениях гражданской обороны или в заглубленных помещениях и других сооружениях подземного пространства;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сотрудников организации средствами индивидуальной и коллективной защиты;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осуществлению световой и других видов маскировки;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создание, оснащение и подготовка сил и средств организации для выполнения мероприятий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и поддержание в постоянной готовности к использованию запасов материально-технических, продовольственных, медицинских и иных средств в целях гражданской обороны;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сил гражданской обороны организации с силами МЧС России, органов государственной власти субъекта Российской Федерации и органов местного самоуправления, а также со специальными формированиями, создаваемыми в военное время;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осуществление эвакуации пострадавших сотрудников организации в лечебные учреждения;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предоставление сотрудникам организации информационно-психологической поддержки;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тушение пожаров, возникших при военных конфликтах или вследствие этих конфликтов на объектах организации;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проведение санитарной обработки сотрудников организации, обеззараживания зданий и сооружений, а также специальной обработки техники и территорий;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организация охраны объектов организации;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создание и оснащение современными техническими средствами сил гражданской обороны организации.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18641D" w:rsidRDefault="00A01867" w:rsidP="0018641D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41D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гражданской обороны в системе МЧС России осуществляется за счет средств федерального бюджета.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бюджетных ассигнованиях на финансирование мероприятий гражданской обороны в системе МЧС России проводится соответствующими довольствующими структурными подразделениями центрального аппарата МЧС России, которые: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организуют разработку предложений по объемам финансирования мероприятий гражданской обороны системы МЧС России на очередной финансовый год, а также готовят соответствующие материалы и документы, необходимые для обоснования бюджетной заявки и ее защиты в уполномоченных органах государственной власти;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обеспечивают в установленном порядке своевременное получение и использование бюджетных средств учреждениями МЧС России в соответствии с утвержденной бюджетной росписью;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организуют контроль за эффективным использованием выделенных бюджетных средств;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разрабатывают и представляют в установленном порядке в федеральные органы исполнительной власти предложения в проекты прогнозов социально-экономического развития и совершенствования гражданской обороны в Российской Федерации;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разрабатывают в пределах своей компетенции предложения по формированию и реализации единой государственной политики в области гражданской обороны в Российской Федерации.</w:t>
      </w:r>
    </w:p>
    <w:p w:rsidR="00A01867" w:rsidRPr="00A01867" w:rsidRDefault="00A01867" w:rsidP="0018641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В целях проверки установленных требований в области гражданской обороны, а также реальности выполнения планов гражданской обороны, готовности органов управления гражданской обороны, должностных лиц, сил и средств гражданской обороны, организуется государственный надзор и ведомственный контроль в области гражданской обороны.</w:t>
      </w:r>
    </w:p>
    <w:p w:rsidR="00A01867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надзор в области гражданской обороны осуществляют структурные подразделения центрального аппарата и территориальных органов МЧС России, уполномоченные на решение задач в области гражданской обороны в соответствии с Положением о государственном надзоре в области гражданской обороны, утвержденным Постановлением Правительства Российской Федерации от 21 мая 2007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1867">
        <w:rPr>
          <w:rFonts w:ascii="Times New Roman" w:eastAsia="Times New Roman" w:hAnsi="Times New Roman" w:cs="Times New Roman"/>
          <w:sz w:val="28"/>
          <w:szCs w:val="28"/>
        </w:rPr>
        <w:t xml:space="preserve"> 305</w:t>
      </w:r>
      <w:r w:rsidR="0018641D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A018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F99" w:rsidRPr="00A01867" w:rsidRDefault="00A01867" w:rsidP="00A01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67">
        <w:rPr>
          <w:rFonts w:ascii="Times New Roman" w:eastAsia="Times New Roman" w:hAnsi="Times New Roman" w:cs="Times New Roman"/>
          <w:sz w:val="28"/>
          <w:szCs w:val="28"/>
        </w:rPr>
        <w:t>Ведомственный контроль в области гражданской обороны осуществляют структурные подразделения центрального аппарата и территориальных органов МЧС России, уполномоченные на решение задач в области гражданской обороны в соответствии с комплексным планом основных мероприятий МЧС России.</w:t>
      </w:r>
    </w:p>
    <w:sectPr w:rsidR="00222F99" w:rsidRPr="00A01867" w:rsidSect="00EB4142"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2BC" w:rsidRDefault="003232BC">
      <w:pPr>
        <w:spacing w:after="0" w:line="240" w:lineRule="auto"/>
      </w:pPr>
      <w:r>
        <w:separator/>
      </w:r>
    </w:p>
  </w:endnote>
  <w:endnote w:type="continuationSeparator" w:id="0">
    <w:p w:rsidR="003232BC" w:rsidRDefault="0032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2BC" w:rsidRDefault="003232BC">
      <w:pPr>
        <w:spacing w:after="0" w:line="240" w:lineRule="auto"/>
      </w:pPr>
      <w:r>
        <w:separator/>
      </w:r>
    </w:p>
  </w:footnote>
  <w:footnote w:type="continuationSeparator" w:id="0">
    <w:p w:rsidR="003232BC" w:rsidRDefault="003232BC">
      <w:pPr>
        <w:spacing w:after="0" w:line="240" w:lineRule="auto"/>
      </w:pPr>
      <w:r>
        <w:continuationSeparator/>
      </w:r>
    </w:p>
  </w:footnote>
  <w:footnote w:id="1">
    <w:p w:rsidR="00A01867" w:rsidRPr="00A01867" w:rsidRDefault="00A01867" w:rsidP="00A01867">
      <w:pPr>
        <w:pStyle w:val="a4"/>
        <w:jc w:val="both"/>
        <w:rPr>
          <w:rFonts w:ascii="Times New Roman" w:hAnsi="Times New Roman" w:cs="Times New Roman"/>
        </w:rPr>
      </w:pPr>
      <w:r w:rsidRPr="00A01867">
        <w:rPr>
          <w:rStyle w:val="a6"/>
          <w:rFonts w:ascii="Times New Roman" w:hAnsi="Times New Roman" w:cs="Times New Roman"/>
        </w:rPr>
        <w:footnoteRef/>
      </w:r>
      <w:r w:rsidRPr="00A01867">
        <w:rPr>
          <w:rFonts w:ascii="Times New Roman" w:hAnsi="Times New Roman" w:cs="Times New Roman"/>
        </w:rPr>
        <w:t xml:space="preserve"> </w:t>
      </w:r>
      <w:r w:rsidRPr="00A01867">
        <w:rPr>
          <w:rFonts w:ascii="Times New Roman" w:eastAsia="Times New Roman" w:hAnsi="Times New Roman" w:cs="Times New Roman"/>
          <w:color w:val="000000"/>
          <w:lang w:bidi="ru-RU"/>
        </w:rPr>
        <w:t xml:space="preserve">Собрание законодательства Российской Федерации, 2007, </w:t>
      </w:r>
      <w:r>
        <w:rPr>
          <w:rFonts w:ascii="Times New Roman" w:eastAsia="Times New Roman" w:hAnsi="Times New Roman" w:cs="Times New Roman"/>
          <w:color w:val="000000"/>
          <w:lang w:bidi="ru-RU"/>
        </w:rPr>
        <w:t>№</w:t>
      </w:r>
      <w:r w:rsidRPr="00A01867">
        <w:rPr>
          <w:rFonts w:ascii="Times New Roman" w:eastAsia="Times New Roman" w:hAnsi="Times New Roman" w:cs="Times New Roman"/>
          <w:color w:val="000000"/>
          <w:lang w:bidi="ru-RU"/>
        </w:rPr>
        <w:t xml:space="preserve"> 49, ст. 6165</w:t>
      </w:r>
      <w:r w:rsidRPr="00A01867">
        <w:rPr>
          <w:rFonts w:ascii="Times New Roman" w:eastAsia="Times New Roman" w:hAnsi="Times New Roman" w:cs="Times New Roman"/>
          <w:color w:val="000000"/>
          <w:lang w:bidi="ru-RU"/>
        </w:rPr>
        <w:t>.</w:t>
      </w:r>
    </w:p>
  </w:footnote>
  <w:footnote w:id="2">
    <w:p w:rsidR="00A01867" w:rsidRPr="00A01867" w:rsidRDefault="00A01867" w:rsidP="00A01867">
      <w:pPr>
        <w:pStyle w:val="a4"/>
        <w:jc w:val="both"/>
        <w:rPr>
          <w:rFonts w:ascii="Times New Roman" w:hAnsi="Times New Roman" w:cs="Times New Roman"/>
        </w:rPr>
      </w:pPr>
      <w:r w:rsidRPr="00A01867">
        <w:rPr>
          <w:rStyle w:val="a6"/>
          <w:rFonts w:ascii="Times New Roman" w:hAnsi="Times New Roman" w:cs="Times New Roman"/>
        </w:rPr>
        <w:footnoteRef/>
      </w:r>
      <w:r w:rsidRPr="00A01867">
        <w:rPr>
          <w:rFonts w:ascii="Times New Roman" w:hAnsi="Times New Roman" w:cs="Times New Roman"/>
        </w:rPr>
        <w:t xml:space="preserve"> </w:t>
      </w:r>
      <w:r w:rsidRPr="00A01867">
        <w:rPr>
          <w:rFonts w:ascii="Times New Roman" w:eastAsia="Times New Roman" w:hAnsi="Times New Roman" w:cs="Times New Roman"/>
        </w:rPr>
        <w:t>Собрание законодательства Российской Федерации, 1998, № 7, ст. 799; 2002, № 41, ст. 3970; 2004, № 25, ст. 2482, № 35, ст. 3607; 2007, № 26, ст. 3076; 2009, № 48, ст. 5717; 2010, № 31, ст. 4192, № 52 (ч. 1), ст. 6992; 2013, № 27, ст. 3450, № 52 (ч. 1), ст. 6969; 2015, № 27, ст. 3962; 2016, № 1 (ч. 1), ст. 68</w:t>
      </w:r>
      <w:r w:rsidRPr="00A01867">
        <w:rPr>
          <w:rFonts w:ascii="Times New Roman" w:eastAsia="Times New Roman" w:hAnsi="Times New Roman" w:cs="Times New Roman"/>
        </w:rPr>
        <w:t>.</w:t>
      </w:r>
    </w:p>
  </w:footnote>
  <w:footnote w:id="3">
    <w:p w:rsidR="00A01867" w:rsidRPr="00A01867" w:rsidRDefault="00A01867" w:rsidP="00A01867">
      <w:pPr>
        <w:pStyle w:val="a4"/>
        <w:jc w:val="both"/>
        <w:rPr>
          <w:rFonts w:ascii="Times New Roman" w:hAnsi="Times New Roman" w:cs="Times New Roman"/>
        </w:rPr>
      </w:pPr>
      <w:r w:rsidRPr="00A01867">
        <w:rPr>
          <w:rStyle w:val="a6"/>
          <w:rFonts w:ascii="Times New Roman" w:hAnsi="Times New Roman" w:cs="Times New Roman"/>
        </w:rPr>
        <w:footnoteRef/>
      </w:r>
      <w:r w:rsidRPr="00A01867">
        <w:rPr>
          <w:rFonts w:ascii="Times New Roman" w:hAnsi="Times New Roman" w:cs="Times New Roman"/>
        </w:rPr>
        <w:t xml:space="preserve"> </w:t>
      </w:r>
      <w:r w:rsidRPr="00A01867">
        <w:rPr>
          <w:rFonts w:ascii="Times New Roman" w:eastAsia="Times New Roman" w:hAnsi="Times New Roman" w:cs="Times New Roman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51 (ч. 3), ст. 6903; 2011, № 1, ст. 193, ст. 194, № 2, ст. 267, № 40, ст. 5532; 2012, № 2, ст. 243, № 6, ст. 643, № 19, ст. 2329, № 47, ст. 6455; 2013, № 26, ст. 3314, № 52 (ч. 2), ст. 7137; 2014, № 11, ст. 1131, № 27, ст. 3754; 2015, № 4, ст. 641, № 11, ст. 1588; 2016, № 1 (ч. 2), ст. 211</w:t>
      </w:r>
      <w:r w:rsidRPr="00A01867">
        <w:rPr>
          <w:rFonts w:ascii="Times New Roman" w:eastAsia="Times New Roman" w:hAnsi="Times New Roman" w:cs="Times New Roman"/>
        </w:rPr>
        <w:t>.</w:t>
      </w:r>
    </w:p>
  </w:footnote>
  <w:footnote w:id="4">
    <w:p w:rsidR="00A01867" w:rsidRPr="00A01867" w:rsidRDefault="00A01867" w:rsidP="00A01867">
      <w:pPr>
        <w:pStyle w:val="a4"/>
        <w:jc w:val="both"/>
        <w:rPr>
          <w:rFonts w:ascii="Times New Roman" w:hAnsi="Times New Roman" w:cs="Times New Roman"/>
        </w:rPr>
      </w:pPr>
      <w:r w:rsidRPr="00A01867">
        <w:rPr>
          <w:rStyle w:val="a6"/>
          <w:rFonts w:ascii="Times New Roman" w:hAnsi="Times New Roman" w:cs="Times New Roman"/>
        </w:rPr>
        <w:footnoteRef/>
      </w:r>
      <w:r w:rsidRPr="00A01867">
        <w:rPr>
          <w:rFonts w:ascii="Times New Roman" w:hAnsi="Times New Roman" w:cs="Times New Roman"/>
        </w:rPr>
        <w:t xml:space="preserve"> </w:t>
      </w:r>
      <w:r w:rsidRPr="00A01867">
        <w:rPr>
          <w:rFonts w:ascii="Times New Roman" w:eastAsia="Times New Roman" w:hAnsi="Times New Roman" w:cs="Times New Roman"/>
        </w:rPr>
        <w:t>Собрание законодательства Российской Федерации, 2007, № 49, ст. 6165; 2013, № 9, ст. 963; 2014, № 43, ст. 5892; 2015, № 47, ст. 6595</w:t>
      </w:r>
      <w:r w:rsidRPr="00A01867">
        <w:rPr>
          <w:rFonts w:ascii="Times New Roman" w:eastAsia="Times New Roman" w:hAnsi="Times New Roman" w:cs="Times New Roman"/>
        </w:rPr>
        <w:t>.</w:t>
      </w:r>
    </w:p>
  </w:footnote>
  <w:footnote w:id="5">
    <w:p w:rsidR="00A01867" w:rsidRPr="00A01867" w:rsidRDefault="00A01867" w:rsidP="00A01867">
      <w:pPr>
        <w:pStyle w:val="a4"/>
        <w:jc w:val="both"/>
        <w:rPr>
          <w:rFonts w:ascii="Times New Roman" w:hAnsi="Times New Roman" w:cs="Times New Roman"/>
        </w:rPr>
      </w:pPr>
      <w:r w:rsidRPr="00A01867">
        <w:rPr>
          <w:rStyle w:val="a6"/>
          <w:rFonts w:ascii="Times New Roman" w:hAnsi="Times New Roman" w:cs="Times New Roman"/>
        </w:rPr>
        <w:footnoteRef/>
      </w:r>
      <w:r w:rsidRPr="00A01867">
        <w:rPr>
          <w:rFonts w:ascii="Times New Roman" w:hAnsi="Times New Roman" w:cs="Times New Roman"/>
        </w:rPr>
        <w:t xml:space="preserve"> </w:t>
      </w:r>
      <w:r w:rsidRPr="00A01867">
        <w:rPr>
          <w:rFonts w:ascii="Times New Roman" w:eastAsia="Times New Roman" w:hAnsi="Times New Roman" w:cs="Times New Roman"/>
        </w:rPr>
        <w:t>Сотрудники МЧС России – военнослужащие спасательных воинских формирований МЧС России и личный состав федеральной противопожарной службы, федеральные государственные гражданские служащие и работники МЧС России.</w:t>
      </w:r>
    </w:p>
  </w:footnote>
  <w:footnote w:id="6">
    <w:p w:rsidR="0018641D" w:rsidRPr="0018641D" w:rsidRDefault="0018641D" w:rsidP="0018641D">
      <w:pPr>
        <w:pStyle w:val="a4"/>
        <w:jc w:val="both"/>
        <w:rPr>
          <w:rFonts w:ascii="Times New Roman" w:hAnsi="Times New Roman" w:cs="Times New Roman"/>
        </w:rPr>
      </w:pPr>
      <w:r w:rsidRPr="0018641D">
        <w:rPr>
          <w:rStyle w:val="a6"/>
          <w:rFonts w:ascii="Times New Roman" w:hAnsi="Times New Roman" w:cs="Times New Roman"/>
        </w:rPr>
        <w:footnoteRef/>
      </w:r>
      <w:r w:rsidRPr="0018641D">
        <w:rPr>
          <w:rFonts w:ascii="Times New Roman" w:hAnsi="Times New Roman" w:cs="Times New Roman"/>
        </w:rPr>
        <w:t xml:space="preserve"> </w:t>
      </w:r>
      <w:r w:rsidRPr="0018641D">
        <w:rPr>
          <w:rFonts w:ascii="Times New Roman" w:eastAsia="Times New Roman" w:hAnsi="Times New Roman" w:cs="Times New Roman"/>
        </w:rPr>
        <w:t>Подчиненные подразделения главного управления МЧС России по субъекту Российской Федерации – подразделения ФПС ГПС, ГИМС МЧС России, ВГСЧ, пожарно-спасательные, поисково-спасательные, аварийно-спасательные формирования и иные подразделения и организации МЧС России, непосредственно подчиненные главному управлению МЧС России по субъекту Российской Федерации.</w:t>
      </w:r>
    </w:p>
  </w:footnote>
  <w:footnote w:id="7">
    <w:p w:rsidR="0018641D" w:rsidRPr="0018641D" w:rsidRDefault="0018641D" w:rsidP="0018641D">
      <w:pPr>
        <w:pStyle w:val="a4"/>
        <w:jc w:val="both"/>
        <w:rPr>
          <w:rFonts w:ascii="Times New Roman" w:hAnsi="Times New Roman" w:cs="Times New Roman"/>
        </w:rPr>
      </w:pPr>
      <w:r w:rsidRPr="0018641D">
        <w:rPr>
          <w:rStyle w:val="a6"/>
          <w:rFonts w:ascii="Times New Roman" w:hAnsi="Times New Roman" w:cs="Times New Roman"/>
        </w:rPr>
        <w:footnoteRef/>
      </w:r>
      <w:r w:rsidRPr="0018641D">
        <w:rPr>
          <w:rFonts w:ascii="Times New Roman" w:hAnsi="Times New Roman" w:cs="Times New Roman"/>
        </w:rPr>
        <w:t xml:space="preserve"> </w:t>
      </w:r>
      <w:r w:rsidRPr="0018641D">
        <w:rPr>
          <w:rFonts w:ascii="Times New Roman" w:eastAsia="Times New Roman" w:hAnsi="Times New Roman" w:cs="Times New Roman"/>
        </w:rPr>
        <w:t>Собрание законодательства Российской Федерации, 2007, № 22, ст. 2641.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A86"/>
    <w:multiLevelType w:val="hybridMultilevel"/>
    <w:tmpl w:val="5454971C"/>
    <w:lvl w:ilvl="0" w:tplc="6406CDBC">
      <w:start w:val="2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5123E3A"/>
    <w:multiLevelType w:val="hybridMultilevel"/>
    <w:tmpl w:val="A75859AE"/>
    <w:lvl w:ilvl="0" w:tplc="A07AE5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3ACD"/>
    <w:multiLevelType w:val="hybridMultilevel"/>
    <w:tmpl w:val="EADA3F86"/>
    <w:lvl w:ilvl="0" w:tplc="6F8E15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8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15"/>
  </w:num>
  <w:num w:numId="5">
    <w:abstractNumId w:val="6"/>
  </w:num>
  <w:num w:numId="6">
    <w:abstractNumId w:val="17"/>
  </w:num>
  <w:num w:numId="7">
    <w:abstractNumId w:val="11"/>
  </w:num>
  <w:num w:numId="8">
    <w:abstractNumId w:val="16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3"/>
  </w:num>
  <w:num w:numId="15">
    <w:abstractNumId w:val="10"/>
  </w:num>
  <w:num w:numId="16">
    <w:abstractNumId w:val="7"/>
  </w:num>
  <w:num w:numId="17">
    <w:abstractNumId w:val="19"/>
  </w:num>
  <w:num w:numId="18">
    <w:abstractNumId w:val="20"/>
  </w:num>
  <w:num w:numId="19">
    <w:abstractNumId w:val="14"/>
  </w:num>
  <w:num w:numId="20">
    <w:abstractNumId w:val="12"/>
  </w:num>
  <w:num w:numId="2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8641D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4B8F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3003"/>
    <w:rsid w:val="0030394B"/>
    <w:rsid w:val="0030624F"/>
    <w:rsid w:val="00321383"/>
    <w:rsid w:val="003232BC"/>
    <w:rsid w:val="00330DE0"/>
    <w:rsid w:val="00331287"/>
    <w:rsid w:val="003329ED"/>
    <w:rsid w:val="00340136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608DD"/>
    <w:rsid w:val="00481E18"/>
    <w:rsid w:val="00490381"/>
    <w:rsid w:val="00495F7F"/>
    <w:rsid w:val="004A082B"/>
    <w:rsid w:val="004A0D54"/>
    <w:rsid w:val="004A2D3E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6374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867"/>
    <w:rsid w:val="00A01BEA"/>
    <w:rsid w:val="00A03BF6"/>
    <w:rsid w:val="00A04848"/>
    <w:rsid w:val="00A079A2"/>
    <w:rsid w:val="00A16942"/>
    <w:rsid w:val="00A20BDE"/>
    <w:rsid w:val="00A2320A"/>
    <w:rsid w:val="00A30F09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F7190"/>
    <w:rsid w:val="00C10FF3"/>
    <w:rsid w:val="00C20D88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E31EE"/>
    <w:rsid w:val="00DF58D6"/>
    <w:rsid w:val="00E10508"/>
    <w:rsid w:val="00E11EB0"/>
    <w:rsid w:val="00E13C4A"/>
    <w:rsid w:val="00E240E0"/>
    <w:rsid w:val="00E31F12"/>
    <w:rsid w:val="00E37C7E"/>
    <w:rsid w:val="00E43D57"/>
    <w:rsid w:val="00E46EED"/>
    <w:rsid w:val="00E50C18"/>
    <w:rsid w:val="00E70E94"/>
    <w:rsid w:val="00E806B4"/>
    <w:rsid w:val="00E858B3"/>
    <w:rsid w:val="00E93541"/>
    <w:rsid w:val="00EB0EDB"/>
    <w:rsid w:val="00EB4142"/>
    <w:rsid w:val="00ED0779"/>
    <w:rsid w:val="00ED0A18"/>
    <w:rsid w:val="00EE0FB4"/>
    <w:rsid w:val="00EE4430"/>
    <w:rsid w:val="00EE5192"/>
    <w:rsid w:val="00EF2280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2759B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inseklodepia/grazhdanskaya-oborona-g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5FA10-F0B7-4A4B-AF03-CF55FBF4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17</Pages>
  <Words>6204</Words>
  <Characters>35368</Characters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2020-10-28T05:13:00Z</dcterms:modified>
</cp:coreProperties>
</file>