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B6B" w:rsidRPr="00646B6B" w:rsidRDefault="00646B6B" w:rsidP="005A2C8A">
      <w:pPr>
        <w:pStyle w:val="ConsPlusNormal"/>
        <w:ind w:left="6237"/>
        <w:jc w:val="center"/>
        <w:outlineLvl w:val="0"/>
      </w:pPr>
      <w:r w:rsidRPr="00646B6B">
        <w:t>Утвержден и введен в действие</w:t>
      </w:r>
    </w:p>
    <w:p w:rsidR="00646B6B" w:rsidRPr="00646B6B" w:rsidRDefault="005A2C8A" w:rsidP="005A2C8A">
      <w:pPr>
        <w:pStyle w:val="ConsPlusNormal"/>
        <w:ind w:left="6237"/>
        <w:jc w:val="center"/>
      </w:pPr>
      <w:r w:rsidRPr="00646B6B">
        <w:t xml:space="preserve">приказом </w:t>
      </w:r>
      <w:r w:rsidR="00646B6B" w:rsidRPr="00646B6B">
        <w:t>Федерального</w:t>
      </w:r>
    </w:p>
    <w:p w:rsidR="00646B6B" w:rsidRPr="00646B6B" w:rsidRDefault="00646B6B" w:rsidP="005A2C8A">
      <w:pPr>
        <w:pStyle w:val="ConsPlusNormal"/>
        <w:ind w:left="6237"/>
        <w:jc w:val="center"/>
      </w:pPr>
      <w:r w:rsidRPr="00646B6B">
        <w:t>агентства по техническому</w:t>
      </w:r>
    </w:p>
    <w:p w:rsidR="00646B6B" w:rsidRPr="00646B6B" w:rsidRDefault="00646B6B" w:rsidP="005A2C8A">
      <w:pPr>
        <w:pStyle w:val="ConsPlusNormal"/>
        <w:ind w:left="6237"/>
        <w:jc w:val="center"/>
      </w:pPr>
      <w:r w:rsidRPr="00646B6B">
        <w:t>регулированию и метрологии</w:t>
      </w:r>
    </w:p>
    <w:p w:rsidR="00646B6B" w:rsidRPr="00646B6B" w:rsidRDefault="00646B6B" w:rsidP="005A2C8A">
      <w:pPr>
        <w:pStyle w:val="ConsPlusNormal"/>
        <w:ind w:left="6237"/>
        <w:jc w:val="center"/>
      </w:pPr>
      <w:r w:rsidRPr="00646B6B">
        <w:t xml:space="preserve">от 29 декабря 2020 г. </w:t>
      </w:r>
      <w:r w:rsidR="005A2C8A">
        <w:t>№</w:t>
      </w:r>
      <w:r w:rsidRPr="00646B6B">
        <w:t xml:space="preserve"> 1409-ст</w:t>
      </w:r>
    </w:p>
    <w:p w:rsidR="00646B6B" w:rsidRPr="00646B6B" w:rsidRDefault="00646B6B">
      <w:pPr>
        <w:pStyle w:val="ConsPlusNormal"/>
        <w:ind w:firstLine="540"/>
        <w:jc w:val="both"/>
      </w:pPr>
    </w:p>
    <w:p w:rsidR="00646B6B" w:rsidRPr="00646B6B" w:rsidRDefault="00646B6B">
      <w:pPr>
        <w:pStyle w:val="ConsPlusTitle"/>
        <w:jc w:val="center"/>
      </w:pPr>
      <w:r w:rsidRPr="00646B6B">
        <w:t>НАЦИОНАЛЬНЫЙ СТАНДАРТ РОССИЙСКОЙ ФЕДЕРАЦИИ</w:t>
      </w:r>
    </w:p>
    <w:p w:rsidR="00646B6B" w:rsidRPr="00646B6B" w:rsidRDefault="00646B6B">
      <w:pPr>
        <w:pStyle w:val="ConsPlusTitle"/>
        <w:jc w:val="center"/>
      </w:pPr>
    </w:p>
    <w:p w:rsidR="00646B6B" w:rsidRPr="00646B6B" w:rsidRDefault="00646B6B">
      <w:pPr>
        <w:pStyle w:val="ConsPlusTitle"/>
        <w:jc w:val="center"/>
      </w:pPr>
      <w:r w:rsidRPr="00646B6B">
        <w:t>БЕЗОПАСНОСТЬ В ЧРЕЗВЫЧАЙНЫХ СИТУАЦИЯХ</w:t>
      </w:r>
    </w:p>
    <w:p w:rsidR="00646B6B" w:rsidRPr="00646B6B" w:rsidRDefault="00646B6B">
      <w:pPr>
        <w:pStyle w:val="ConsPlusTitle"/>
        <w:jc w:val="center"/>
      </w:pPr>
    </w:p>
    <w:p w:rsidR="00646B6B" w:rsidRPr="00646B6B" w:rsidRDefault="00646B6B">
      <w:pPr>
        <w:pStyle w:val="ConsPlusTitle"/>
        <w:jc w:val="center"/>
      </w:pPr>
      <w:r w:rsidRPr="00646B6B">
        <w:t>МЕНЕДЖМЕНТ РИСКА ЧРЕЗВЫЧАЙНОЙ СИТУАЦИИ.</w:t>
      </w:r>
    </w:p>
    <w:p w:rsidR="00646B6B" w:rsidRPr="00646B6B" w:rsidRDefault="00646B6B">
      <w:pPr>
        <w:pStyle w:val="ConsPlusTitle"/>
        <w:jc w:val="center"/>
      </w:pPr>
      <w:r w:rsidRPr="00646B6B">
        <w:t>РЕЗЕРВЫ ФИНАНСОВЫХ РЕСУРСОВ В ОРГАНИЗАЦИЯХ</w:t>
      </w:r>
    </w:p>
    <w:p w:rsidR="00646B6B" w:rsidRPr="00646B6B" w:rsidRDefault="00646B6B">
      <w:pPr>
        <w:pStyle w:val="ConsPlusTitle"/>
        <w:jc w:val="center"/>
      </w:pPr>
      <w:r w:rsidRPr="00646B6B">
        <w:t>ДЛЯ ЛИКВИДАЦИИ ЧРЕЗВЫЧАЙНЫХ СИТУАЦИЙ</w:t>
      </w:r>
    </w:p>
    <w:p w:rsidR="00646B6B" w:rsidRPr="00646B6B" w:rsidRDefault="00646B6B">
      <w:pPr>
        <w:pStyle w:val="ConsPlusTitle"/>
        <w:jc w:val="center"/>
      </w:pPr>
    </w:p>
    <w:p w:rsidR="00646B6B" w:rsidRPr="00646B6B" w:rsidRDefault="00646B6B">
      <w:pPr>
        <w:pStyle w:val="ConsPlusTitle"/>
        <w:jc w:val="center"/>
      </w:pPr>
      <w:r w:rsidRPr="00646B6B">
        <w:t>ПОРЯДОК СОЗДАНИЯ</w:t>
      </w:r>
    </w:p>
    <w:p w:rsidR="00646B6B" w:rsidRPr="00646B6B" w:rsidRDefault="00646B6B">
      <w:pPr>
        <w:pStyle w:val="ConsPlusTitle"/>
        <w:jc w:val="center"/>
      </w:pPr>
    </w:p>
    <w:p w:rsidR="00646B6B" w:rsidRPr="00646B6B" w:rsidRDefault="00646B6B">
      <w:pPr>
        <w:pStyle w:val="ConsPlusTitle"/>
        <w:jc w:val="center"/>
      </w:pPr>
      <w:proofErr w:type="spellStart"/>
      <w:r w:rsidRPr="00646B6B">
        <w:t>Safety</w:t>
      </w:r>
      <w:proofErr w:type="spellEnd"/>
      <w:r w:rsidRPr="00646B6B">
        <w:t xml:space="preserve"> </w:t>
      </w:r>
      <w:proofErr w:type="spellStart"/>
      <w:r w:rsidRPr="00646B6B">
        <w:t>in</w:t>
      </w:r>
      <w:proofErr w:type="spellEnd"/>
      <w:r w:rsidRPr="00646B6B">
        <w:t xml:space="preserve"> </w:t>
      </w:r>
      <w:proofErr w:type="spellStart"/>
      <w:r w:rsidRPr="00646B6B">
        <w:t>emergency</w:t>
      </w:r>
      <w:proofErr w:type="spellEnd"/>
      <w:r w:rsidRPr="00646B6B">
        <w:t xml:space="preserve">. </w:t>
      </w:r>
      <w:proofErr w:type="spellStart"/>
      <w:r w:rsidRPr="00646B6B">
        <w:t>Emergency</w:t>
      </w:r>
      <w:proofErr w:type="spellEnd"/>
      <w:r w:rsidRPr="00646B6B">
        <w:t xml:space="preserve"> </w:t>
      </w:r>
      <w:proofErr w:type="spellStart"/>
      <w:r w:rsidRPr="00646B6B">
        <w:t>risk</w:t>
      </w:r>
      <w:proofErr w:type="spellEnd"/>
      <w:r w:rsidRPr="00646B6B">
        <w:t xml:space="preserve"> </w:t>
      </w:r>
      <w:proofErr w:type="spellStart"/>
      <w:r w:rsidRPr="00646B6B">
        <w:t>management</w:t>
      </w:r>
      <w:proofErr w:type="spellEnd"/>
      <w:r w:rsidRPr="00646B6B">
        <w:t>.</w:t>
      </w:r>
    </w:p>
    <w:p w:rsidR="00646B6B" w:rsidRPr="00646B6B" w:rsidRDefault="00646B6B">
      <w:pPr>
        <w:pStyle w:val="ConsPlusTitle"/>
        <w:jc w:val="center"/>
      </w:pPr>
      <w:proofErr w:type="spellStart"/>
      <w:r w:rsidRPr="00646B6B">
        <w:t>Reserves</w:t>
      </w:r>
      <w:proofErr w:type="spellEnd"/>
      <w:r w:rsidRPr="00646B6B">
        <w:t xml:space="preserve"> </w:t>
      </w:r>
      <w:proofErr w:type="spellStart"/>
      <w:r w:rsidRPr="00646B6B">
        <w:t>of</w:t>
      </w:r>
      <w:proofErr w:type="spellEnd"/>
      <w:r w:rsidRPr="00646B6B">
        <w:t xml:space="preserve"> </w:t>
      </w:r>
      <w:proofErr w:type="spellStart"/>
      <w:r w:rsidRPr="00646B6B">
        <w:t>financial</w:t>
      </w:r>
      <w:proofErr w:type="spellEnd"/>
      <w:r w:rsidRPr="00646B6B">
        <w:t xml:space="preserve"> </w:t>
      </w:r>
      <w:proofErr w:type="spellStart"/>
      <w:r w:rsidRPr="00646B6B">
        <w:t>resources</w:t>
      </w:r>
      <w:proofErr w:type="spellEnd"/>
      <w:r w:rsidRPr="00646B6B">
        <w:t xml:space="preserve"> </w:t>
      </w:r>
      <w:proofErr w:type="spellStart"/>
      <w:r w:rsidRPr="00646B6B">
        <w:t>of</w:t>
      </w:r>
      <w:proofErr w:type="spellEnd"/>
      <w:r w:rsidRPr="00646B6B">
        <w:t xml:space="preserve"> </w:t>
      </w:r>
      <w:proofErr w:type="spellStart"/>
      <w:r w:rsidRPr="00646B6B">
        <w:t>organizations</w:t>
      </w:r>
      <w:proofErr w:type="spellEnd"/>
    </w:p>
    <w:p w:rsidR="00646B6B" w:rsidRPr="00646B6B" w:rsidRDefault="00646B6B">
      <w:pPr>
        <w:pStyle w:val="ConsPlusTitle"/>
        <w:jc w:val="center"/>
      </w:pPr>
      <w:proofErr w:type="spellStart"/>
      <w:r w:rsidRPr="00646B6B">
        <w:t>for</w:t>
      </w:r>
      <w:proofErr w:type="spellEnd"/>
      <w:r w:rsidRPr="00646B6B">
        <w:t xml:space="preserve"> </w:t>
      </w:r>
      <w:proofErr w:type="spellStart"/>
      <w:r w:rsidRPr="00646B6B">
        <w:t>elimination</w:t>
      </w:r>
      <w:proofErr w:type="spellEnd"/>
      <w:r w:rsidRPr="00646B6B">
        <w:t xml:space="preserve"> </w:t>
      </w:r>
      <w:proofErr w:type="spellStart"/>
      <w:r w:rsidRPr="00646B6B">
        <w:t>of</w:t>
      </w:r>
      <w:proofErr w:type="spellEnd"/>
      <w:r w:rsidRPr="00646B6B">
        <w:t xml:space="preserve"> </w:t>
      </w:r>
      <w:proofErr w:type="spellStart"/>
      <w:r w:rsidRPr="00646B6B">
        <w:t>emergency</w:t>
      </w:r>
      <w:proofErr w:type="spellEnd"/>
      <w:r w:rsidRPr="00646B6B">
        <w:t xml:space="preserve"> </w:t>
      </w:r>
      <w:proofErr w:type="spellStart"/>
      <w:r w:rsidRPr="00646B6B">
        <w:t>situations</w:t>
      </w:r>
      <w:proofErr w:type="spellEnd"/>
      <w:r w:rsidRPr="00646B6B">
        <w:t xml:space="preserve">. </w:t>
      </w:r>
      <w:proofErr w:type="spellStart"/>
      <w:r w:rsidRPr="00646B6B">
        <w:t>Order</w:t>
      </w:r>
      <w:proofErr w:type="spellEnd"/>
      <w:r w:rsidRPr="00646B6B">
        <w:t xml:space="preserve"> </w:t>
      </w:r>
      <w:proofErr w:type="spellStart"/>
      <w:r w:rsidRPr="00646B6B">
        <w:t>of</w:t>
      </w:r>
      <w:proofErr w:type="spellEnd"/>
      <w:r w:rsidRPr="00646B6B">
        <w:t xml:space="preserve"> </w:t>
      </w:r>
      <w:proofErr w:type="spellStart"/>
      <w:r w:rsidRPr="00646B6B">
        <w:t>creation</w:t>
      </w:r>
      <w:proofErr w:type="spellEnd"/>
    </w:p>
    <w:p w:rsidR="00646B6B" w:rsidRPr="00646B6B" w:rsidRDefault="00646B6B">
      <w:pPr>
        <w:pStyle w:val="ConsPlusTitle"/>
        <w:jc w:val="center"/>
      </w:pPr>
    </w:p>
    <w:p w:rsidR="00646B6B" w:rsidRPr="00646B6B" w:rsidRDefault="00646B6B">
      <w:pPr>
        <w:pStyle w:val="ConsPlusTitle"/>
        <w:jc w:val="center"/>
      </w:pPr>
      <w:r w:rsidRPr="00646B6B">
        <w:t>ГОСТ Р 22.10.03-2020</w:t>
      </w:r>
    </w:p>
    <w:p w:rsidR="00646B6B" w:rsidRPr="00646B6B" w:rsidRDefault="00646B6B">
      <w:pPr>
        <w:pStyle w:val="ConsPlusNormal"/>
        <w:ind w:firstLine="540"/>
        <w:jc w:val="both"/>
      </w:pPr>
    </w:p>
    <w:p w:rsidR="00646B6B" w:rsidRPr="00646B6B" w:rsidRDefault="00646B6B">
      <w:pPr>
        <w:pStyle w:val="ConsPlusNormal"/>
        <w:jc w:val="right"/>
      </w:pPr>
      <w:r w:rsidRPr="00646B6B">
        <w:t>ОКС 13.200</w:t>
      </w:r>
    </w:p>
    <w:p w:rsidR="00646B6B" w:rsidRPr="00646B6B" w:rsidRDefault="00646B6B">
      <w:pPr>
        <w:pStyle w:val="ConsPlusNormal"/>
        <w:jc w:val="right"/>
      </w:pPr>
    </w:p>
    <w:p w:rsidR="00646B6B" w:rsidRPr="00646B6B" w:rsidRDefault="00646B6B">
      <w:pPr>
        <w:pStyle w:val="ConsPlusNormal"/>
        <w:jc w:val="right"/>
      </w:pPr>
      <w:r w:rsidRPr="00646B6B">
        <w:rPr>
          <w:b/>
        </w:rPr>
        <w:t>Дата введения</w:t>
      </w:r>
    </w:p>
    <w:p w:rsidR="00646B6B" w:rsidRPr="00646B6B" w:rsidRDefault="00646B6B">
      <w:pPr>
        <w:pStyle w:val="ConsPlusNormal"/>
        <w:jc w:val="right"/>
      </w:pPr>
      <w:r w:rsidRPr="00646B6B">
        <w:rPr>
          <w:b/>
        </w:rPr>
        <w:t>1 июня 2021 года</w:t>
      </w:r>
    </w:p>
    <w:p w:rsidR="00646B6B" w:rsidRPr="00646B6B" w:rsidRDefault="00646B6B">
      <w:pPr>
        <w:pStyle w:val="ConsPlusNormal"/>
        <w:ind w:firstLine="540"/>
        <w:jc w:val="both"/>
      </w:pPr>
    </w:p>
    <w:p w:rsidR="00646B6B" w:rsidRPr="00646B6B" w:rsidRDefault="00646B6B">
      <w:pPr>
        <w:pStyle w:val="ConsPlusTitle"/>
        <w:jc w:val="center"/>
        <w:outlineLvl w:val="1"/>
      </w:pPr>
      <w:r w:rsidRPr="00646B6B">
        <w:t>Предисловие</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t>1</w:t>
      </w:r>
      <w:r w:rsidR="005A2C8A">
        <w:t>.</w:t>
      </w:r>
      <w:r w:rsidRPr="00646B6B">
        <w:t xml:space="preserve"> РАЗРАБОТАН Федеральным государственным бюджетным учреждением </w:t>
      </w:r>
      <w:r w:rsidR="005A2C8A">
        <w:t>«</w:t>
      </w:r>
      <w:r w:rsidRPr="00646B6B">
        <w:t>Всероссийский научно-исследовательский институт по проблемам гражданской обороны и чрезвычайных ситуаций МЧС России</w:t>
      </w:r>
      <w:r w:rsidR="005A2C8A">
        <w:t>»</w:t>
      </w:r>
      <w:r w:rsidRPr="00646B6B">
        <w:t xml:space="preserve"> (Федеральный центр науки и высоких технологий) [ФГБУ ВНИИ ГОЧС (ФЦ)]</w:t>
      </w:r>
      <w:r w:rsidR="005A2C8A">
        <w:t>.</w:t>
      </w:r>
    </w:p>
    <w:p w:rsidR="00646B6B" w:rsidRPr="00646B6B" w:rsidRDefault="00646B6B">
      <w:pPr>
        <w:pStyle w:val="ConsPlusNormal"/>
        <w:spacing w:before="220"/>
        <w:ind w:firstLine="540"/>
        <w:jc w:val="both"/>
      </w:pPr>
      <w:r w:rsidRPr="00646B6B">
        <w:t>2</w:t>
      </w:r>
      <w:r w:rsidR="005A2C8A">
        <w:t>.</w:t>
      </w:r>
      <w:r w:rsidRPr="00646B6B">
        <w:t xml:space="preserve"> ВНЕСЕН Техническим комитетом по стандартизации ТК 071 </w:t>
      </w:r>
      <w:r w:rsidR="005A2C8A">
        <w:t>«</w:t>
      </w:r>
      <w:r w:rsidRPr="00646B6B">
        <w:t>Гражданская оборона, предупреждение и ликвидация чрезвычайных ситуаций</w:t>
      </w:r>
      <w:r w:rsidR="005A2C8A">
        <w:t>».</w:t>
      </w:r>
    </w:p>
    <w:p w:rsidR="00646B6B" w:rsidRPr="00646B6B" w:rsidRDefault="00646B6B">
      <w:pPr>
        <w:pStyle w:val="ConsPlusNormal"/>
        <w:spacing w:before="220"/>
        <w:ind w:firstLine="540"/>
        <w:jc w:val="both"/>
      </w:pPr>
      <w:r w:rsidRPr="00646B6B">
        <w:t>3</w:t>
      </w:r>
      <w:r w:rsidR="005A2C8A">
        <w:t>.</w:t>
      </w:r>
      <w:r w:rsidRPr="00646B6B">
        <w:t xml:space="preserve"> УТВЕРЖДЕН И ВВЕДЕН В ДЕЙСТВИЕ Приказом Федерального агентства по техническому регулированию и метрологии от 29 декабря 2020 г. </w:t>
      </w:r>
      <w:r w:rsidR="005A2C8A">
        <w:t>№</w:t>
      </w:r>
      <w:r w:rsidRPr="00646B6B">
        <w:t xml:space="preserve"> 1409-ст</w:t>
      </w:r>
      <w:r w:rsidR="005A2C8A">
        <w:t>.</w:t>
      </w:r>
    </w:p>
    <w:p w:rsidR="00646B6B" w:rsidRPr="00646B6B" w:rsidRDefault="00646B6B">
      <w:pPr>
        <w:pStyle w:val="ConsPlusNormal"/>
        <w:spacing w:before="220"/>
        <w:ind w:firstLine="540"/>
        <w:jc w:val="both"/>
      </w:pPr>
      <w:r w:rsidRPr="00646B6B">
        <w:t>4</w:t>
      </w:r>
      <w:r w:rsidR="005A2C8A">
        <w:t>.</w:t>
      </w:r>
      <w:r w:rsidRPr="00646B6B">
        <w:t xml:space="preserve"> ВВЕДЕН ВПЕРВЫЕ</w:t>
      </w:r>
      <w:r w:rsidR="005A2C8A">
        <w:t>.</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rPr>
          <w:i/>
        </w:rPr>
        <w:t xml:space="preserve">Правила применения настоящего стандарта установлены в статье 26 Федерального закона от 29 июня 2015 г. </w:t>
      </w:r>
      <w:r w:rsidR="005A2C8A">
        <w:rPr>
          <w:i/>
        </w:rPr>
        <w:t>№</w:t>
      </w:r>
      <w:r w:rsidRPr="00646B6B">
        <w:rPr>
          <w:i/>
        </w:rPr>
        <w:t xml:space="preserve"> 162-ФЗ </w:t>
      </w:r>
      <w:r w:rsidR="005A2C8A">
        <w:rPr>
          <w:i/>
        </w:rPr>
        <w:t>«</w:t>
      </w:r>
      <w:r w:rsidRPr="00646B6B">
        <w:rPr>
          <w:i/>
        </w:rPr>
        <w:t>О стандартизации в Российской Федерации</w:t>
      </w:r>
      <w:r w:rsidR="005A2C8A">
        <w:rPr>
          <w:i/>
        </w:rPr>
        <w:t>»</w:t>
      </w:r>
      <w:r w:rsidRPr="00646B6B">
        <w:rPr>
          <w:i/>
        </w:rPr>
        <w:t xml:space="preserve">. Информация об изменениях к настоящему стандарту публикуется в ежегодном (по состоянию на 1 января текущего года) информационном указателе </w:t>
      </w:r>
      <w:r w:rsidR="005A2C8A">
        <w:rPr>
          <w:i/>
        </w:rPr>
        <w:t>«</w:t>
      </w:r>
      <w:r w:rsidRPr="00646B6B">
        <w:rPr>
          <w:i/>
        </w:rPr>
        <w:t>Национальные стандарты</w:t>
      </w:r>
      <w:r w:rsidR="005A2C8A">
        <w:rPr>
          <w:i/>
        </w:rPr>
        <w:t>»</w:t>
      </w:r>
      <w:r w:rsidRPr="00646B6B">
        <w:rPr>
          <w:i/>
        </w:rPr>
        <w:t xml:space="preserve">, а официальный текст изменений и поправок </w:t>
      </w:r>
      <w:r w:rsidR="005A2C8A">
        <w:rPr>
          <w:i/>
        </w:rPr>
        <w:t>–</w:t>
      </w:r>
      <w:r w:rsidRPr="00646B6B">
        <w:rPr>
          <w:i/>
        </w:rPr>
        <w:t xml:space="preserve"> в ежемесячном информационном указателе </w:t>
      </w:r>
      <w:r w:rsidR="005A2C8A">
        <w:rPr>
          <w:i/>
        </w:rPr>
        <w:t>«</w:t>
      </w:r>
      <w:r w:rsidRPr="00646B6B">
        <w:rPr>
          <w:i/>
        </w:rPr>
        <w:t>Национальные стандарты</w:t>
      </w:r>
      <w:r w:rsidR="005A2C8A">
        <w:rPr>
          <w:i/>
        </w:rPr>
        <w:t>»</w:t>
      </w:r>
      <w:r w:rsidRPr="00646B6B">
        <w:rPr>
          <w:i/>
        </w:rPr>
        <w:t xml:space="preserve">.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w:t>
      </w:r>
      <w:r w:rsidR="005A2C8A">
        <w:rPr>
          <w:i/>
        </w:rPr>
        <w:t>«</w:t>
      </w:r>
      <w:r w:rsidRPr="00646B6B">
        <w:rPr>
          <w:i/>
        </w:rPr>
        <w:t>Национальные стандарты</w:t>
      </w:r>
      <w:r w:rsidR="005A2C8A">
        <w:rPr>
          <w:i/>
        </w:rPr>
        <w:t>»</w:t>
      </w:r>
      <w:r w:rsidRPr="00646B6B">
        <w:rPr>
          <w:i/>
        </w:rPr>
        <w:t>.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646B6B" w:rsidRPr="00646B6B" w:rsidRDefault="00646B6B">
      <w:pPr>
        <w:pStyle w:val="ConsPlusNormal"/>
        <w:ind w:firstLine="540"/>
        <w:jc w:val="both"/>
      </w:pPr>
    </w:p>
    <w:p w:rsidR="00646B6B" w:rsidRPr="00646B6B" w:rsidRDefault="00646B6B">
      <w:pPr>
        <w:pStyle w:val="ConsPlusTitle"/>
        <w:ind w:firstLine="540"/>
        <w:jc w:val="both"/>
        <w:outlineLvl w:val="1"/>
      </w:pPr>
      <w:r w:rsidRPr="00646B6B">
        <w:t>1</w:t>
      </w:r>
      <w:r w:rsidR="005A2C8A">
        <w:t>.</w:t>
      </w:r>
      <w:r w:rsidRPr="00646B6B">
        <w:t xml:space="preserve"> Область применения</w:t>
      </w:r>
      <w:r w:rsidR="005A2C8A">
        <w:t>.</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t>1.1</w:t>
      </w:r>
      <w:r w:rsidR="005A2C8A">
        <w:t>.</w:t>
      </w:r>
      <w:r w:rsidRPr="00646B6B">
        <w:t xml:space="preserve"> Настоящий стандарт устанавливает порядок создания в организациях резервов финансовых ресурсов </w:t>
      </w:r>
      <w:r w:rsidRPr="00CF720C">
        <w:t>д</w:t>
      </w:r>
      <w:bookmarkStart w:id="0" w:name="_GoBack"/>
      <w:bookmarkEnd w:id="0"/>
      <w:r w:rsidRPr="00CF720C">
        <w:t xml:space="preserve">ля </w:t>
      </w:r>
      <w:hyperlink r:id="rId5" w:history="1">
        <w:r w:rsidRPr="00CF720C">
          <w:rPr>
            <w:rStyle w:val="a3"/>
            <w:color w:val="auto"/>
            <w:u w:val="none"/>
          </w:rPr>
          <w:t>ликвидации чрезвычайных ситуаций</w:t>
        </w:r>
      </w:hyperlink>
      <w:r w:rsidRPr="00CF720C">
        <w:t xml:space="preserve"> природного </w:t>
      </w:r>
      <w:r w:rsidRPr="00646B6B">
        <w:t xml:space="preserve">и техногенного характера (далее </w:t>
      </w:r>
      <w:r w:rsidR="005A2C8A">
        <w:t>–</w:t>
      </w:r>
      <w:r w:rsidRPr="00646B6B">
        <w:t xml:space="preserve"> ЧС).</w:t>
      </w:r>
    </w:p>
    <w:p w:rsidR="00646B6B" w:rsidRPr="00646B6B" w:rsidRDefault="00646B6B">
      <w:pPr>
        <w:pStyle w:val="ConsPlusNormal"/>
        <w:spacing w:before="220"/>
        <w:ind w:firstLine="540"/>
        <w:jc w:val="both"/>
      </w:pPr>
      <w:r w:rsidRPr="00646B6B">
        <w:t>1.2</w:t>
      </w:r>
      <w:r w:rsidR="005A2C8A">
        <w:t>.</w:t>
      </w:r>
      <w:r w:rsidRPr="00646B6B">
        <w:t xml:space="preserve"> Настоящий стандарт предназначен для применения организациями, независимо от организационно-правовой формы, которые владеют объектами капитального строительства и (или) линейными объектами (далее - объекты) на праве собственности, праве хозяйственного ведения или праве административного управления, либо на ином законном основании, и для которых в соответствии с законодательством Российской Федерации создаются резервы финансовых ресурсов для ликвидации ЧС (далее - резерв финансовых ресурсов).</w:t>
      </w:r>
    </w:p>
    <w:p w:rsidR="00646B6B" w:rsidRPr="00646B6B" w:rsidRDefault="00646B6B">
      <w:pPr>
        <w:pStyle w:val="ConsPlusNormal"/>
        <w:ind w:firstLine="540"/>
        <w:jc w:val="both"/>
      </w:pPr>
    </w:p>
    <w:p w:rsidR="00646B6B" w:rsidRPr="00646B6B" w:rsidRDefault="00646B6B">
      <w:pPr>
        <w:pStyle w:val="ConsPlusTitle"/>
        <w:ind w:firstLine="540"/>
        <w:jc w:val="both"/>
        <w:outlineLvl w:val="1"/>
      </w:pPr>
      <w:r w:rsidRPr="00646B6B">
        <w:t>2</w:t>
      </w:r>
      <w:r w:rsidR="005A2C8A">
        <w:t>.</w:t>
      </w:r>
      <w:r w:rsidRPr="00646B6B">
        <w:t xml:space="preserve"> Нормативные ссылки</w:t>
      </w:r>
      <w:r w:rsidR="005A2C8A">
        <w:t>.</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t>В настоящем стандарте использованы нормативные ссылки на следующие стандарты:</w:t>
      </w:r>
    </w:p>
    <w:p w:rsidR="00646B6B" w:rsidRPr="00646B6B" w:rsidRDefault="00646B6B">
      <w:pPr>
        <w:pStyle w:val="ConsPlusNormal"/>
        <w:spacing w:before="220"/>
        <w:ind w:firstLine="540"/>
        <w:jc w:val="both"/>
      </w:pPr>
      <w:r w:rsidRPr="00646B6B">
        <w:t>ГОСТ Р 22.10.01 Безопасность в чрезвычайных ситуациях. Оценка ущерба. Термины и определения</w:t>
      </w:r>
      <w:r w:rsidR="005A2C8A">
        <w:t>.</w:t>
      </w:r>
    </w:p>
    <w:p w:rsidR="00646B6B" w:rsidRPr="00646B6B" w:rsidRDefault="00646B6B">
      <w:pPr>
        <w:pStyle w:val="ConsPlusNormal"/>
        <w:spacing w:before="220"/>
        <w:ind w:firstLine="540"/>
        <w:jc w:val="both"/>
      </w:pPr>
      <w:r w:rsidRPr="00646B6B">
        <w:t>ГОСТ Р 55201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r w:rsidR="005A2C8A">
        <w:t>.</w:t>
      </w:r>
    </w:p>
    <w:p w:rsidR="00646B6B" w:rsidRPr="005A2C8A" w:rsidRDefault="00646B6B">
      <w:pPr>
        <w:pStyle w:val="ConsPlusNormal"/>
        <w:spacing w:before="220"/>
        <w:ind w:firstLine="540"/>
        <w:jc w:val="both"/>
        <w:rPr>
          <w:i/>
        </w:rPr>
      </w:pPr>
      <w:r w:rsidRPr="005A2C8A">
        <w:rPr>
          <w:b/>
          <w:i/>
        </w:rPr>
        <w:t>Примечание</w:t>
      </w:r>
      <w:r w:rsidR="005A2C8A" w:rsidRPr="005A2C8A">
        <w:rPr>
          <w:b/>
          <w:i/>
        </w:rPr>
        <w:t>:</w:t>
      </w:r>
      <w:r w:rsidRPr="005A2C8A">
        <w:rPr>
          <w:i/>
        </w:rPr>
        <w:t xml:space="preserve"> </w:t>
      </w:r>
      <w:r w:rsidR="005A2C8A" w:rsidRPr="005A2C8A">
        <w:rPr>
          <w:i/>
        </w:rPr>
        <w:t xml:space="preserve">при </w:t>
      </w:r>
      <w:r w:rsidRPr="005A2C8A">
        <w:rPr>
          <w:i/>
        </w:rPr>
        <w:t xml:space="preserve">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w:t>
      </w:r>
      <w:r w:rsidR="005A2C8A" w:rsidRPr="005A2C8A">
        <w:rPr>
          <w:i/>
        </w:rPr>
        <w:t>«</w:t>
      </w:r>
      <w:r w:rsidRPr="005A2C8A">
        <w:rPr>
          <w:i/>
        </w:rPr>
        <w:t>Национальные стандарты</w:t>
      </w:r>
      <w:r w:rsidR="005A2C8A" w:rsidRPr="005A2C8A">
        <w:rPr>
          <w:i/>
        </w:rPr>
        <w:t>»</w:t>
      </w:r>
      <w:r w:rsidRPr="005A2C8A">
        <w:rPr>
          <w:i/>
        </w:rPr>
        <w:t xml:space="preserve">, который опубликован по состоянию на 1 января текущего года, и по выпускам ежемесячного информационного указателя </w:t>
      </w:r>
      <w:r w:rsidR="005A2C8A" w:rsidRPr="005A2C8A">
        <w:rPr>
          <w:i/>
        </w:rPr>
        <w:t>«</w:t>
      </w:r>
      <w:r w:rsidRPr="005A2C8A">
        <w:rPr>
          <w:i/>
        </w:rPr>
        <w:t>Национальные стандарты</w:t>
      </w:r>
      <w:r w:rsidR="005A2C8A" w:rsidRPr="005A2C8A">
        <w:rPr>
          <w:i/>
        </w:rPr>
        <w:t>»</w:t>
      </w:r>
      <w:r w:rsidRPr="005A2C8A">
        <w:rPr>
          <w:i/>
        </w:rPr>
        <w:t xml:space="preserve">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46B6B" w:rsidRPr="00646B6B" w:rsidRDefault="00646B6B">
      <w:pPr>
        <w:pStyle w:val="ConsPlusNormal"/>
        <w:ind w:firstLine="540"/>
        <w:jc w:val="both"/>
      </w:pPr>
    </w:p>
    <w:p w:rsidR="00646B6B" w:rsidRPr="00646B6B" w:rsidRDefault="00646B6B">
      <w:pPr>
        <w:pStyle w:val="ConsPlusTitle"/>
        <w:ind w:firstLine="540"/>
        <w:jc w:val="both"/>
        <w:outlineLvl w:val="1"/>
      </w:pPr>
      <w:r w:rsidRPr="00646B6B">
        <w:t>3</w:t>
      </w:r>
      <w:r w:rsidR="005A2C8A">
        <w:t>.</w:t>
      </w:r>
      <w:r w:rsidRPr="00646B6B">
        <w:t xml:space="preserve"> Термины и определения</w:t>
      </w:r>
      <w:r w:rsidR="005A2C8A">
        <w:t>.</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t>В настоящем стандарте применены термины по ГОСТ Р 22.10.01, ГОСТ Р 55201, а также следующие термины с соответствующими определениями:</w:t>
      </w:r>
    </w:p>
    <w:p w:rsidR="005A2C8A" w:rsidRPr="00646B6B" w:rsidRDefault="00646B6B" w:rsidP="005A2C8A">
      <w:pPr>
        <w:pStyle w:val="ConsPlusNormal"/>
        <w:spacing w:before="220"/>
        <w:ind w:firstLine="540"/>
        <w:jc w:val="both"/>
      </w:pPr>
      <w:r w:rsidRPr="00646B6B">
        <w:t>3.1</w:t>
      </w:r>
      <w:r w:rsidR="005A2C8A">
        <w:t xml:space="preserve">. </w:t>
      </w:r>
      <w:r w:rsidR="005A2C8A" w:rsidRPr="00646B6B">
        <w:rPr>
          <w:b/>
        </w:rPr>
        <w:t>линейные объекты:</w:t>
      </w:r>
      <w:r w:rsidR="005A2C8A" w:rsidRPr="00646B6B">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A2C8A" w:rsidRPr="00646B6B" w:rsidRDefault="005A2C8A">
      <w:pPr>
        <w:pStyle w:val="ConsPlusNormal"/>
        <w:ind w:firstLine="283"/>
        <w:jc w:val="both"/>
      </w:pPr>
      <w:r w:rsidRPr="00646B6B">
        <w:t>[[1], статья 1]</w:t>
      </w:r>
    </w:p>
    <w:p w:rsidR="005A2C8A" w:rsidRPr="00646B6B" w:rsidRDefault="00646B6B" w:rsidP="005A2C8A">
      <w:pPr>
        <w:pStyle w:val="ConsPlusNormal"/>
        <w:spacing w:before="220"/>
        <w:ind w:firstLine="540"/>
        <w:jc w:val="both"/>
      </w:pPr>
      <w:r w:rsidRPr="00646B6B">
        <w:t>3.2</w:t>
      </w:r>
      <w:r w:rsidR="005A2C8A">
        <w:t xml:space="preserve">. </w:t>
      </w:r>
      <w:r w:rsidR="005A2C8A" w:rsidRPr="00646B6B">
        <w:rPr>
          <w:b/>
        </w:rPr>
        <w:t>объект капитального строительства:</w:t>
      </w:r>
      <w:r w:rsidR="005A2C8A" w:rsidRPr="00646B6B">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5A2C8A" w:rsidRPr="00646B6B" w:rsidRDefault="005A2C8A">
      <w:pPr>
        <w:pStyle w:val="ConsPlusNormal"/>
        <w:ind w:firstLine="283"/>
        <w:jc w:val="both"/>
      </w:pPr>
      <w:r w:rsidRPr="00646B6B">
        <w:t>[[1], статья 1]</w:t>
      </w:r>
    </w:p>
    <w:p w:rsidR="005A2C8A" w:rsidRPr="00646B6B" w:rsidRDefault="00646B6B" w:rsidP="005A2C8A">
      <w:pPr>
        <w:pStyle w:val="ConsPlusNormal"/>
        <w:spacing w:before="220"/>
        <w:ind w:firstLine="540"/>
        <w:jc w:val="both"/>
      </w:pPr>
      <w:r w:rsidRPr="00646B6B">
        <w:lastRenderedPageBreak/>
        <w:t>3.3</w:t>
      </w:r>
      <w:r w:rsidR="005A2C8A">
        <w:t xml:space="preserve">. </w:t>
      </w:r>
      <w:r w:rsidR="005A2C8A" w:rsidRPr="00646B6B">
        <w:rPr>
          <w:b/>
        </w:rPr>
        <w:t>чрезвычайная ситуация,</w:t>
      </w:r>
      <w:r w:rsidR="005A2C8A" w:rsidRPr="00646B6B">
        <w:t xml:space="preserve"> ЧС: Обстановка на определенной территории, сложившаяся в результате аварии, опасного природного явления, катастрофы, распространения заболевания, представляющего опасность для окружающих,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A2C8A" w:rsidRPr="00646B6B" w:rsidRDefault="005A2C8A">
      <w:pPr>
        <w:pStyle w:val="ConsPlusNormal"/>
        <w:ind w:firstLine="283"/>
        <w:jc w:val="both"/>
      </w:pPr>
      <w:r w:rsidRPr="00646B6B">
        <w:t>[[2], статья 1]</w:t>
      </w:r>
    </w:p>
    <w:p w:rsidR="00646B6B" w:rsidRPr="00646B6B" w:rsidRDefault="00646B6B">
      <w:pPr>
        <w:pStyle w:val="ConsPlusNormal"/>
        <w:ind w:firstLine="540"/>
        <w:jc w:val="both"/>
      </w:pPr>
    </w:p>
    <w:p w:rsidR="00646B6B" w:rsidRPr="00646B6B" w:rsidRDefault="00646B6B">
      <w:pPr>
        <w:pStyle w:val="ConsPlusTitle"/>
        <w:ind w:firstLine="540"/>
        <w:jc w:val="both"/>
        <w:outlineLvl w:val="1"/>
      </w:pPr>
      <w:r w:rsidRPr="00646B6B">
        <w:t>4</w:t>
      </w:r>
      <w:r w:rsidR="005A2C8A">
        <w:t>.</w:t>
      </w:r>
      <w:r w:rsidRPr="00646B6B">
        <w:t xml:space="preserve"> Общие положения</w:t>
      </w:r>
      <w:r w:rsidR="005A2C8A">
        <w:t>.</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t>4.1</w:t>
      </w:r>
      <w:r w:rsidR="005A2C8A">
        <w:t>.</w:t>
      </w:r>
      <w:r w:rsidRPr="00646B6B">
        <w:t xml:space="preserve"> Создание резервов финансовых ресурсов является одной из обязанностей организаций в соответствии с [2].</w:t>
      </w:r>
    </w:p>
    <w:p w:rsidR="00646B6B" w:rsidRPr="00646B6B" w:rsidRDefault="00646B6B">
      <w:pPr>
        <w:pStyle w:val="ConsPlusNormal"/>
        <w:spacing w:before="220"/>
        <w:ind w:firstLine="540"/>
        <w:jc w:val="both"/>
      </w:pPr>
      <w:r w:rsidRPr="00646B6B">
        <w:t>4.2</w:t>
      </w:r>
      <w:r w:rsidR="005A2C8A">
        <w:t>.</w:t>
      </w:r>
      <w:r w:rsidRPr="00646B6B">
        <w:t xml:space="preserve"> Организация может предусматривать компенсацию затрат на ликвидацию ЧС за счет осуществления добровольного страхования в сочетании с формированием резерва финансовых ресурсов для ликвидации чрезвычайных ситуаций на объектах организации.</w:t>
      </w:r>
    </w:p>
    <w:p w:rsidR="00646B6B" w:rsidRPr="00646B6B" w:rsidRDefault="00646B6B">
      <w:pPr>
        <w:pStyle w:val="ConsPlusNormal"/>
        <w:spacing w:before="220"/>
        <w:ind w:firstLine="540"/>
        <w:jc w:val="both"/>
      </w:pPr>
      <w:r w:rsidRPr="00646B6B">
        <w:t>Рекомендуется выделять собственные денежные средства на отдельном расчетном счету организации в объеме не менее 10% от размера резерва финансовых ресурсов, определенных с применением настоящего стандарта.</w:t>
      </w:r>
    </w:p>
    <w:p w:rsidR="00646B6B" w:rsidRPr="00646B6B" w:rsidRDefault="00646B6B">
      <w:pPr>
        <w:pStyle w:val="ConsPlusNormal"/>
        <w:spacing w:before="220"/>
        <w:ind w:firstLine="540"/>
        <w:jc w:val="both"/>
      </w:pPr>
      <w:r w:rsidRPr="00646B6B">
        <w:t>Максимальное значение размера резерва финансовых ресурсов не ограничивается.</w:t>
      </w:r>
    </w:p>
    <w:p w:rsidR="00646B6B" w:rsidRPr="00646B6B" w:rsidRDefault="00646B6B">
      <w:pPr>
        <w:pStyle w:val="ConsPlusNormal"/>
        <w:spacing w:before="220"/>
        <w:ind w:firstLine="540"/>
        <w:jc w:val="both"/>
      </w:pPr>
      <w:r w:rsidRPr="00646B6B">
        <w:t>4.3</w:t>
      </w:r>
      <w:r w:rsidR="005A2C8A">
        <w:t>.</w:t>
      </w:r>
      <w:r w:rsidRPr="00646B6B">
        <w:t xml:space="preserve"> Кроме выделения на отдельном расчетном счету организации собственных денежных средств (не менее 10% от размера резерва финансовых ресурсов, определенных с применением настоящего стандарта) резерв финансовых ресурсов может создаваться следующими способами (или их комбинацией):</w:t>
      </w:r>
    </w:p>
    <w:p w:rsidR="00646B6B" w:rsidRPr="00646B6B" w:rsidRDefault="00646B6B" w:rsidP="005A2C8A">
      <w:pPr>
        <w:pStyle w:val="ConsPlusNormal"/>
        <w:numPr>
          <w:ilvl w:val="0"/>
          <w:numId w:val="1"/>
        </w:numPr>
        <w:tabs>
          <w:tab w:val="left" w:pos="851"/>
        </w:tabs>
        <w:spacing w:before="220"/>
        <w:ind w:left="0" w:firstLine="567"/>
        <w:jc w:val="both"/>
      </w:pPr>
      <w:r w:rsidRPr="00646B6B">
        <w:t>оформлением банковской гарантии;</w:t>
      </w:r>
    </w:p>
    <w:p w:rsidR="00646B6B" w:rsidRPr="00646B6B" w:rsidRDefault="00646B6B" w:rsidP="005A2C8A">
      <w:pPr>
        <w:pStyle w:val="ConsPlusNormal"/>
        <w:numPr>
          <w:ilvl w:val="0"/>
          <w:numId w:val="1"/>
        </w:numPr>
        <w:tabs>
          <w:tab w:val="left" w:pos="851"/>
        </w:tabs>
        <w:spacing w:before="220"/>
        <w:ind w:left="0" w:firstLine="567"/>
        <w:jc w:val="both"/>
      </w:pPr>
      <w:r w:rsidRPr="00646B6B">
        <w:t>оформлением кредитного соглашения;</w:t>
      </w:r>
    </w:p>
    <w:p w:rsidR="00646B6B" w:rsidRPr="00646B6B" w:rsidRDefault="00646B6B" w:rsidP="005A2C8A">
      <w:pPr>
        <w:pStyle w:val="ConsPlusNormal"/>
        <w:numPr>
          <w:ilvl w:val="0"/>
          <w:numId w:val="1"/>
        </w:numPr>
        <w:tabs>
          <w:tab w:val="left" w:pos="851"/>
        </w:tabs>
        <w:spacing w:before="220"/>
        <w:ind w:left="0" w:firstLine="567"/>
        <w:jc w:val="both"/>
      </w:pPr>
      <w:r w:rsidRPr="00646B6B">
        <w:t>открытием депозитного вклада;</w:t>
      </w:r>
    </w:p>
    <w:p w:rsidR="00646B6B" w:rsidRPr="00646B6B" w:rsidRDefault="00646B6B" w:rsidP="005A2C8A">
      <w:pPr>
        <w:pStyle w:val="ConsPlusNormal"/>
        <w:numPr>
          <w:ilvl w:val="0"/>
          <w:numId w:val="1"/>
        </w:numPr>
        <w:tabs>
          <w:tab w:val="left" w:pos="851"/>
        </w:tabs>
        <w:spacing w:before="220"/>
        <w:ind w:left="0" w:firstLine="567"/>
        <w:jc w:val="both"/>
      </w:pPr>
      <w:r w:rsidRPr="00646B6B">
        <w:t>размещением денежных средств на расчетном счете;</w:t>
      </w:r>
    </w:p>
    <w:p w:rsidR="00646B6B" w:rsidRPr="00646B6B" w:rsidRDefault="00646B6B" w:rsidP="005A2C8A">
      <w:pPr>
        <w:pStyle w:val="ConsPlusNormal"/>
        <w:numPr>
          <w:ilvl w:val="0"/>
          <w:numId w:val="1"/>
        </w:numPr>
        <w:tabs>
          <w:tab w:val="left" w:pos="851"/>
        </w:tabs>
        <w:spacing w:before="220"/>
        <w:ind w:left="0" w:firstLine="567"/>
        <w:jc w:val="both"/>
      </w:pPr>
      <w:r w:rsidRPr="00646B6B">
        <w:t>заключением договора страхования расходов на ликвидацию чрезвычайных ситуаций;</w:t>
      </w:r>
    </w:p>
    <w:p w:rsidR="00646B6B" w:rsidRPr="00646B6B" w:rsidRDefault="00646B6B" w:rsidP="005A2C8A">
      <w:pPr>
        <w:pStyle w:val="ConsPlusNormal"/>
        <w:numPr>
          <w:ilvl w:val="0"/>
          <w:numId w:val="1"/>
        </w:numPr>
        <w:tabs>
          <w:tab w:val="left" w:pos="851"/>
        </w:tabs>
        <w:spacing w:before="220"/>
        <w:ind w:left="0" w:firstLine="567"/>
        <w:jc w:val="both"/>
      </w:pPr>
      <w:r w:rsidRPr="00646B6B">
        <w:t>иным способом, предусмотренным законодательством Российской Федерации.</w:t>
      </w:r>
    </w:p>
    <w:p w:rsidR="00646B6B" w:rsidRPr="00646B6B" w:rsidRDefault="00646B6B">
      <w:pPr>
        <w:pStyle w:val="ConsPlusNormal"/>
        <w:spacing w:before="220"/>
        <w:ind w:firstLine="540"/>
        <w:jc w:val="both"/>
      </w:pPr>
      <w:r w:rsidRPr="00646B6B">
        <w:t>Руководитель организации ежегодно самостоятельно определяет способ создания финансового резерва и устанавливает его уточненный объем.</w:t>
      </w:r>
    </w:p>
    <w:p w:rsidR="00646B6B" w:rsidRPr="00646B6B" w:rsidRDefault="00646B6B">
      <w:pPr>
        <w:pStyle w:val="ConsPlusNormal"/>
        <w:spacing w:before="220"/>
        <w:ind w:firstLine="540"/>
        <w:jc w:val="both"/>
      </w:pPr>
      <w:bookmarkStart w:id="1" w:name="P76"/>
      <w:bookmarkEnd w:id="1"/>
      <w:r w:rsidRPr="00646B6B">
        <w:t>4.4</w:t>
      </w:r>
      <w:r w:rsidR="005A2C8A">
        <w:t>.</w:t>
      </w:r>
      <w:r w:rsidRPr="00646B6B">
        <w:t xml:space="preserve"> Объектами, для которых выполняется расчет размера финансового резерва, являются:</w:t>
      </w:r>
    </w:p>
    <w:p w:rsidR="00646B6B" w:rsidRPr="00646B6B" w:rsidRDefault="00646B6B" w:rsidP="005A2C8A">
      <w:pPr>
        <w:pStyle w:val="ConsPlusNormal"/>
        <w:numPr>
          <w:ilvl w:val="0"/>
          <w:numId w:val="1"/>
        </w:numPr>
        <w:tabs>
          <w:tab w:val="left" w:pos="851"/>
        </w:tabs>
        <w:spacing w:before="220"/>
        <w:ind w:left="0" w:firstLine="567"/>
        <w:jc w:val="both"/>
      </w:pPr>
      <w:r w:rsidRPr="00646B6B">
        <w:t>гидротехнические сооружения (ГТС);</w:t>
      </w:r>
    </w:p>
    <w:p w:rsidR="00646B6B" w:rsidRPr="00646B6B" w:rsidRDefault="00646B6B" w:rsidP="005A2C8A">
      <w:pPr>
        <w:pStyle w:val="ConsPlusNormal"/>
        <w:numPr>
          <w:ilvl w:val="0"/>
          <w:numId w:val="1"/>
        </w:numPr>
        <w:tabs>
          <w:tab w:val="left" w:pos="851"/>
        </w:tabs>
        <w:spacing w:before="220"/>
        <w:ind w:left="0" w:firstLine="567"/>
        <w:jc w:val="both"/>
      </w:pPr>
      <w:r w:rsidRPr="00646B6B">
        <w:t>опасные производственные объекты (ОПО);</w:t>
      </w:r>
    </w:p>
    <w:p w:rsidR="00646B6B" w:rsidRPr="00646B6B" w:rsidRDefault="00646B6B" w:rsidP="005A2C8A">
      <w:pPr>
        <w:pStyle w:val="ConsPlusNormal"/>
        <w:numPr>
          <w:ilvl w:val="0"/>
          <w:numId w:val="1"/>
        </w:numPr>
        <w:tabs>
          <w:tab w:val="left" w:pos="851"/>
        </w:tabs>
        <w:spacing w:before="220"/>
        <w:ind w:left="0" w:firstLine="567"/>
        <w:jc w:val="both"/>
      </w:pPr>
      <w:r w:rsidRPr="00646B6B">
        <w:t>особо опасные, технически сложные объекты;</w:t>
      </w:r>
    </w:p>
    <w:p w:rsidR="00646B6B" w:rsidRPr="00646B6B" w:rsidRDefault="00646B6B" w:rsidP="005A2C8A">
      <w:pPr>
        <w:pStyle w:val="ConsPlusNormal"/>
        <w:numPr>
          <w:ilvl w:val="0"/>
          <w:numId w:val="1"/>
        </w:numPr>
        <w:tabs>
          <w:tab w:val="left" w:pos="851"/>
        </w:tabs>
        <w:spacing w:before="220"/>
        <w:ind w:left="0" w:firstLine="567"/>
        <w:jc w:val="both"/>
      </w:pPr>
      <w:r w:rsidRPr="00646B6B">
        <w:t>уникальные объекты.</w:t>
      </w:r>
    </w:p>
    <w:p w:rsidR="00646B6B" w:rsidRPr="00646B6B" w:rsidRDefault="00646B6B">
      <w:pPr>
        <w:pStyle w:val="ConsPlusNormal"/>
        <w:spacing w:before="220"/>
        <w:ind w:firstLine="540"/>
        <w:jc w:val="both"/>
      </w:pPr>
      <w:r w:rsidRPr="00646B6B">
        <w:t>4.5</w:t>
      </w:r>
      <w:r w:rsidR="005A2C8A">
        <w:t>.</w:t>
      </w:r>
      <w:r w:rsidRPr="00646B6B">
        <w:t xml:space="preserve"> Для иных объектов, не указанных в п. 4.4, резерв финансовых ресурсов целесообразно устанавливать в размере 100000 рублей.</w:t>
      </w:r>
    </w:p>
    <w:p w:rsidR="00646B6B" w:rsidRPr="00646B6B" w:rsidRDefault="00646B6B">
      <w:pPr>
        <w:pStyle w:val="ConsPlusNormal"/>
        <w:spacing w:before="220"/>
        <w:ind w:firstLine="540"/>
        <w:jc w:val="both"/>
      </w:pPr>
      <w:r w:rsidRPr="00646B6B">
        <w:t>4.6</w:t>
      </w:r>
      <w:r w:rsidR="005A2C8A">
        <w:t>.</w:t>
      </w:r>
      <w:r w:rsidRPr="00646B6B">
        <w:t xml:space="preserve"> </w:t>
      </w:r>
      <w:proofErr w:type="gramStart"/>
      <w:r w:rsidRPr="00646B6B">
        <w:t>В</w:t>
      </w:r>
      <w:proofErr w:type="gramEnd"/>
      <w:r w:rsidRPr="00646B6B">
        <w:t xml:space="preserve"> настоящем стандарте все численные финансовые показатели представлены по состоянию на 2020 год и подлежат ежегодной корректировке с учетом инфляции с применением </w:t>
      </w:r>
      <w:r w:rsidRPr="00646B6B">
        <w:lastRenderedPageBreak/>
        <w:t xml:space="preserve">индекса-дефлятора </w:t>
      </w:r>
      <w:r w:rsidR="005A2C8A">
        <w:t>«</w:t>
      </w:r>
      <w:r w:rsidRPr="00646B6B">
        <w:t>Инвестиции в основной капитал за счет всех источников финансирования</w:t>
      </w:r>
      <w:r w:rsidR="005A2C8A">
        <w:t>»</w:t>
      </w:r>
      <w:r w:rsidRPr="00646B6B">
        <w:t>.</w:t>
      </w:r>
    </w:p>
    <w:p w:rsidR="00646B6B" w:rsidRPr="00646B6B" w:rsidRDefault="00646B6B">
      <w:pPr>
        <w:pStyle w:val="ConsPlusNormal"/>
        <w:ind w:firstLine="540"/>
        <w:jc w:val="both"/>
      </w:pPr>
    </w:p>
    <w:p w:rsidR="00646B6B" w:rsidRPr="00646B6B" w:rsidRDefault="00646B6B">
      <w:pPr>
        <w:pStyle w:val="ConsPlusTitle"/>
        <w:ind w:firstLine="540"/>
        <w:jc w:val="both"/>
        <w:outlineLvl w:val="1"/>
      </w:pPr>
      <w:r w:rsidRPr="00646B6B">
        <w:t>5</w:t>
      </w:r>
      <w:r w:rsidR="005A2C8A">
        <w:t>.</w:t>
      </w:r>
      <w:r w:rsidRPr="00646B6B">
        <w:t xml:space="preserve"> Порядок определения размера резервов финансовых ресурсов</w:t>
      </w:r>
      <w:r w:rsidR="005A2C8A">
        <w:t>.</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t>5.1</w:t>
      </w:r>
      <w:r w:rsidR="005A2C8A">
        <w:t>.</w:t>
      </w:r>
      <w:r w:rsidRPr="00646B6B">
        <w:t xml:space="preserve"> Резервы финансовых ресурсов формируются в размере максимально возможных затрат организации, необходимых для ликвидации вероятных последствий аварий, опасных природных явлений, катастроф, стихийных или иных бедствий, которые могут повлечь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646B6B" w:rsidRPr="00646B6B" w:rsidRDefault="00646B6B">
      <w:pPr>
        <w:pStyle w:val="ConsPlusNormal"/>
        <w:spacing w:before="220"/>
        <w:ind w:firstLine="540"/>
        <w:jc w:val="both"/>
      </w:pPr>
      <w:r w:rsidRPr="00646B6B">
        <w:t>5.2</w:t>
      </w:r>
      <w:r w:rsidR="005A2C8A">
        <w:t>.</w:t>
      </w:r>
      <w:r w:rsidRPr="00646B6B">
        <w:t xml:space="preserve"> Рекомендуемый образец формы представления расчета размера резерва финансовых ресурсов представлен в приложении А.</w:t>
      </w:r>
    </w:p>
    <w:p w:rsidR="00646B6B" w:rsidRPr="00646B6B" w:rsidRDefault="00646B6B">
      <w:pPr>
        <w:pStyle w:val="ConsPlusNormal"/>
        <w:spacing w:before="220"/>
        <w:ind w:firstLine="540"/>
        <w:jc w:val="both"/>
      </w:pPr>
      <w:r w:rsidRPr="00646B6B">
        <w:t>5.3</w:t>
      </w:r>
      <w:r w:rsidR="005A2C8A">
        <w:t>.</w:t>
      </w:r>
      <w:r w:rsidRPr="00646B6B">
        <w:t xml:space="preserve"> Ликвидация ЧС связана с выполнением основных видов работ, указанных в таблице 1.</w:t>
      </w:r>
    </w:p>
    <w:p w:rsidR="00646B6B" w:rsidRPr="00646B6B" w:rsidRDefault="00646B6B">
      <w:pPr>
        <w:pStyle w:val="ConsPlusNormal"/>
        <w:ind w:firstLine="540"/>
        <w:jc w:val="both"/>
      </w:pPr>
    </w:p>
    <w:p w:rsidR="00646B6B" w:rsidRPr="00646B6B" w:rsidRDefault="00646B6B">
      <w:pPr>
        <w:pStyle w:val="ConsPlusNormal"/>
        <w:jc w:val="right"/>
      </w:pPr>
      <w:r w:rsidRPr="00646B6B">
        <w:t>Таблица 1</w:t>
      </w:r>
    </w:p>
    <w:p w:rsidR="00646B6B" w:rsidRPr="00646B6B" w:rsidRDefault="00646B6B">
      <w:pPr>
        <w:pStyle w:val="ConsPlusNormal"/>
        <w:ind w:firstLine="540"/>
        <w:jc w:val="both"/>
      </w:pPr>
    </w:p>
    <w:p w:rsidR="00646B6B" w:rsidRPr="00646B6B" w:rsidRDefault="00646B6B">
      <w:pPr>
        <w:pStyle w:val="ConsPlusNormal"/>
        <w:jc w:val="center"/>
      </w:pPr>
      <w:r w:rsidRPr="00646B6B">
        <w:t>Виды работ по ликвидации ЧС</w:t>
      </w:r>
    </w:p>
    <w:p w:rsidR="00646B6B" w:rsidRPr="00646B6B" w:rsidRDefault="00646B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8504"/>
      </w:tblGrid>
      <w:tr w:rsidR="00646B6B" w:rsidRPr="00646B6B" w:rsidTr="005A2C8A">
        <w:tc>
          <w:tcPr>
            <w:tcW w:w="567" w:type="dxa"/>
            <w:vAlign w:val="center"/>
          </w:tcPr>
          <w:p w:rsidR="00646B6B" w:rsidRPr="00646B6B" w:rsidRDefault="005A2C8A">
            <w:pPr>
              <w:pStyle w:val="ConsPlusNormal"/>
              <w:jc w:val="center"/>
            </w:pPr>
            <w:r>
              <w:t>№</w:t>
            </w:r>
            <w:r w:rsidR="00646B6B" w:rsidRPr="00646B6B">
              <w:t xml:space="preserve"> п/п</w:t>
            </w:r>
          </w:p>
        </w:tc>
        <w:tc>
          <w:tcPr>
            <w:tcW w:w="8504" w:type="dxa"/>
            <w:vAlign w:val="center"/>
          </w:tcPr>
          <w:p w:rsidR="00646B6B" w:rsidRPr="00646B6B" w:rsidRDefault="00646B6B">
            <w:pPr>
              <w:pStyle w:val="ConsPlusNormal"/>
              <w:jc w:val="center"/>
            </w:pPr>
            <w:r w:rsidRPr="00646B6B">
              <w:t>Виды работ</w:t>
            </w:r>
          </w:p>
        </w:tc>
      </w:tr>
      <w:tr w:rsidR="00646B6B" w:rsidRPr="00646B6B" w:rsidTr="005A2C8A">
        <w:tc>
          <w:tcPr>
            <w:tcW w:w="9071" w:type="dxa"/>
            <w:gridSpan w:val="2"/>
          </w:tcPr>
          <w:p w:rsidR="00646B6B" w:rsidRPr="00646B6B" w:rsidRDefault="00646B6B">
            <w:pPr>
              <w:pStyle w:val="ConsPlusNormal"/>
              <w:jc w:val="center"/>
            </w:pPr>
            <w:r w:rsidRPr="00646B6B">
              <w:t>Перечень аварийно-спасательных работ</w:t>
            </w:r>
          </w:p>
        </w:tc>
      </w:tr>
      <w:tr w:rsidR="00646B6B" w:rsidRPr="00646B6B" w:rsidTr="005A2C8A">
        <w:tc>
          <w:tcPr>
            <w:tcW w:w="567" w:type="dxa"/>
          </w:tcPr>
          <w:p w:rsidR="00646B6B" w:rsidRPr="00646B6B" w:rsidRDefault="00646B6B">
            <w:pPr>
              <w:pStyle w:val="ConsPlusNormal"/>
              <w:jc w:val="center"/>
            </w:pPr>
            <w:r w:rsidRPr="00646B6B">
              <w:t>1</w:t>
            </w:r>
          </w:p>
        </w:tc>
        <w:tc>
          <w:tcPr>
            <w:tcW w:w="8504" w:type="dxa"/>
          </w:tcPr>
          <w:p w:rsidR="00646B6B" w:rsidRPr="00646B6B" w:rsidRDefault="00646B6B">
            <w:pPr>
              <w:pStyle w:val="ConsPlusNormal"/>
              <w:jc w:val="both"/>
            </w:pPr>
            <w:r w:rsidRPr="00646B6B">
              <w:t>Ввод (вывод) сил и средств в зону (из зоны) ЧС</w:t>
            </w:r>
          </w:p>
        </w:tc>
      </w:tr>
      <w:tr w:rsidR="00646B6B" w:rsidRPr="00646B6B" w:rsidTr="005A2C8A">
        <w:tc>
          <w:tcPr>
            <w:tcW w:w="567" w:type="dxa"/>
          </w:tcPr>
          <w:p w:rsidR="00646B6B" w:rsidRPr="00646B6B" w:rsidRDefault="00646B6B">
            <w:pPr>
              <w:pStyle w:val="ConsPlusNormal"/>
              <w:jc w:val="center"/>
            </w:pPr>
            <w:r w:rsidRPr="00646B6B">
              <w:t>2</w:t>
            </w:r>
          </w:p>
        </w:tc>
        <w:tc>
          <w:tcPr>
            <w:tcW w:w="8504" w:type="dxa"/>
          </w:tcPr>
          <w:p w:rsidR="00646B6B" w:rsidRPr="00646B6B" w:rsidRDefault="00646B6B">
            <w:pPr>
              <w:pStyle w:val="ConsPlusNormal"/>
              <w:jc w:val="both"/>
            </w:pPr>
            <w:r w:rsidRPr="00646B6B">
              <w:t>Поиск пострадавших в зоне ЧС</w:t>
            </w:r>
          </w:p>
        </w:tc>
      </w:tr>
      <w:tr w:rsidR="00646B6B" w:rsidRPr="00646B6B" w:rsidTr="005A2C8A">
        <w:tc>
          <w:tcPr>
            <w:tcW w:w="567" w:type="dxa"/>
          </w:tcPr>
          <w:p w:rsidR="00646B6B" w:rsidRPr="00646B6B" w:rsidRDefault="00646B6B">
            <w:pPr>
              <w:pStyle w:val="ConsPlusNormal"/>
              <w:jc w:val="center"/>
            </w:pPr>
            <w:r w:rsidRPr="00646B6B">
              <w:t>3</w:t>
            </w:r>
          </w:p>
        </w:tc>
        <w:tc>
          <w:tcPr>
            <w:tcW w:w="8504" w:type="dxa"/>
          </w:tcPr>
          <w:p w:rsidR="00646B6B" w:rsidRPr="00646B6B" w:rsidRDefault="00646B6B">
            <w:pPr>
              <w:pStyle w:val="ConsPlusNormal"/>
              <w:jc w:val="both"/>
            </w:pPr>
            <w:r w:rsidRPr="00646B6B">
              <w:t>Деблокирование, извлечение и спасение пострадавших из аварийной среды</w:t>
            </w:r>
          </w:p>
        </w:tc>
      </w:tr>
      <w:tr w:rsidR="00646B6B" w:rsidRPr="00646B6B" w:rsidTr="005A2C8A">
        <w:tc>
          <w:tcPr>
            <w:tcW w:w="567" w:type="dxa"/>
          </w:tcPr>
          <w:p w:rsidR="00646B6B" w:rsidRPr="00646B6B" w:rsidRDefault="00646B6B">
            <w:pPr>
              <w:pStyle w:val="ConsPlusNormal"/>
              <w:jc w:val="center"/>
            </w:pPr>
            <w:r w:rsidRPr="00646B6B">
              <w:t>4</w:t>
            </w:r>
          </w:p>
        </w:tc>
        <w:tc>
          <w:tcPr>
            <w:tcW w:w="8504" w:type="dxa"/>
          </w:tcPr>
          <w:p w:rsidR="00646B6B" w:rsidRPr="00646B6B" w:rsidRDefault="00646B6B">
            <w:pPr>
              <w:pStyle w:val="ConsPlusNormal"/>
              <w:jc w:val="both"/>
            </w:pPr>
            <w:r w:rsidRPr="00646B6B">
              <w:t>Первая помощь до оказания медицинской помощи</w:t>
            </w:r>
          </w:p>
        </w:tc>
      </w:tr>
      <w:tr w:rsidR="00646B6B" w:rsidRPr="00646B6B" w:rsidTr="005A2C8A">
        <w:tc>
          <w:tcPr>
            <w:tcW w:w="567" w:type="dxa"/>
          </w:tcPr>
          <w:p w:rsidR="00646B6B" w:rsidRPr="00646B6B" w:rsidRDefault="00646B6B">
            <w:pPr>
              <w:pStyle w:val="ConsPlusNormal"/>
              <w:jc w:val="center"/>
            </w:pPr>
            <w:r w:rsidRPr="00646B6B">
              <w:t>5</w:t>
            </w:r>
          </w:p>
        </w:tc>
        <w:tc>
          <w:tcPr>
            <w:tcW w:w="8504" w:type="dxa"/>
          </w:tcPr>
          <w:p w:rsidR="00646B6B" w:rsidRPr="00646B6B" w:rsidRDefault="00646B6B">
            <w:pPr>
              <w:pStyle w:val="ConsPlusNormal"/>
              <w:jc w:val="both"/>
            </w:pPr>
            <w:r w:rsidRPr="00646B6B">
              <w:t>Локализация и ликвидация поражающих факторов источников ЧС</w:t>
            </w:r>
          </w:p>
        </w:tc>
      </w:tr>
      <w:tr w:rsidR="00646B6B" w:rsidRPr="00646B6B" w:rsidTr="005A2C8A">
        <w:tc>
          <w:tcPr>
            <w:tcW w:w="567" w:type="dxa"/>
          </w:tcPr>
          <w:p w:rsidR="00646B6B" w:rsidRPr="00646B6B" w:rsidRDefault="00646B6B">
            <w:pPr>
              <w:pStyle w:val="ConsPlusNormal"/>
              <w:jc w:val="center"/>
            </w:pPr>
            <w:r w:rsidRPr="00646B6B">
              <w:t>6</w:t>
            </w:r>
          </w:p>
        </w:tc>
        <w:tc>
          <w:tcPr>
            <w:tcW w:w="8504" w:type="dxa"/>
          </w:tcPr>
          <w:p w:rsidR="00646B6B" w:rsidRPr="00646B6B" w:rsidRDefault="00646B6B">
            <w:pPr>
              <w:pStyle w:val="ConsPlusNormal"/>
              <w:jc w:val="both"/>
            </w:pPr>
            <w:r w:rsidRPr="00646B6B">
              <w:t>Эвакуация населения из зоны ЧС и его возвращение в места постоянного проживания</w:t>
            </w:r>
          </w:p>
        </w:tc>
      </w:tr>
      <w:tr w:rsidR="00646B6B" w:rsidRPr="00646B6B" w:rsidTr="005A2C8A">
        <w:tc>
          <w:tcPr>
            <w:tcW w:w="9071" w:type="dxa"/>
            <w:gridSpan w:val="2"/>
          </w:tcPr>
          <w:p w:rsidR="00646B6B" w:rsidRPr="00646B6B" w:rsidRDefault="00646B6B">
            <w:pPr>
              <w:pStyle w:val="ConsPlusNormal"/>
              <w:jc w:val="center"/>
            </w:pPr>
            <w:r w:rsidRPr="00646B6B">
              <w:t>Перечень неотложных аварийно-восстановительных работ</w:t>
            </w:r>
          </w:p>
        </w:tc>
      </w:tr>
      <w:tr w:rsidR="00646B6B" w:rsidRPr="00646B6B" w:rsidTr="005A2C8A">
        <w:tc>
          <w:tcPr>
            <w:tcW w:w="567" w:type="dxa"/>
          </w:tcPr>
          <w:p w:rsidR="00646B6B" w:rsidRPr="00646B6B" w:rsidRDefault="00646B6B">
            <w:pPr>
              <w:pStyle w:val="ConsPlusNormal"/>
              <w:jc w:val="center"/>
            </w:pPr>
            <w:r w:rsidRPr="00646B6B">
              <w:t>7</w:t>
            </w:r>
          </w:p>
        </w:tc>
        <w:tc>
          <w:tcPr>
            <w:tcW w:w="8504" w:type="dxa"/>
          </w:tcPr>
          <w:p w:rsidR="00646B6B" w:rsidRPr="00646B6B" w:rsidRDefault="00646B6B">
            <w:pPr>
              <w:pStyle w:val="ConsPlusNormal"/>
              <w:jc w:val="both"/>
            </w:pPr>
            <w:r w:rsidRPr="00646B6B">
              <w:t>Устройство, разборка и демонтаж временных сооружений - дамб, плотин и каналов отвода водных, селевых, оползневых и других масс для защиты объектов, территорий и водозаборов, а также переправ и проходов для экстренной эвакуации</w:t>
            </w:r>
          </w:p>
        </w:tc>
      </w:tr>
      <w:tr w:rsidR="00646B6B" w:rsidRPr="00646B6B" w:rsidTr="005A2C8A">
        <w:tc>
          <w:tcPr>
            <w:tcW w:w="567" w:type="dxa"/>
          </w:tcPr>
          <w:p w:rsidR="00646B6B" w:rsidRPr="00646B6B" w:rsidRDefault="00646B6B">
            <w:pPr>
              <w:pStyle w:val="ConsPlusNormal"/>
              <w:jc w:val="center"/>
            </w:pPr>
            <w:r w:rsidRPr="00646B6B">
              <w:t>8</w:t>
            </w:r>
          </w:p>
        </w:tc>
        <w:tc>
          <w:tcPr>
            <w:tcW w:w="8504" w:type="dxa"/>
          </w:tcPr>
          <w:p w:rsidR="00646B6B" w:rsidRPr="00646B6B" w:rsidRDefault="00646B6B">
            <w:pPr>
              <w:pStyle w:val="ConsPlusNormal"/>
              <w:jc w:val="both"/>
            </w:pPr>
            <w:r w:rsidRPr="00646B6B">
              <w:t>Восстановление по временной схеме объектов коммунальной и инженерной инфраструктуры (при условии, что проводятся минимально необходимые работы, в результате которых объекты восстанавливают утраченную способность к функционированию, что указанные работы осуществляются до отмены режима ЧС и не потребуется изменение технических характеристик конструктивных элементов объектов после отмены режима чрезвычайной ситуации)</w:t>
            </w:r>
          </w:p>
        </w:tc>
      </w:tr>
      <w:tr w:rsidR="00646B6B" w:rsidRPr="00646B6B" w:rsidTr="005A2C8A">
        <w:tc>
          <w:tcPr>
            <w:tcW w:w="567" w:type="dxa"/>
          </w:tcPr>
          <w:p w:rsidR="00646B6B" w:rsidRPr="00646B6B" w:rsidRDefault="00646B6B">
            <w:pPr>
              <w:pStyle w:val="ConsPlusNormal"/>
              <w:jc w:val="center"/>
            </w:pPr>
            <w:r w:rsidRPr="00646B6B">
              <w:t>9</w:t>
            </w:r>
          </w:p>
        </w:tc>
        <w:tc>
          <w:tcPr>
            <w:tcW w:w="8504" w:type="dxa"/>
          </w:tcPr>
          <w:p w:rsidR="00646B6B" w:rsidRPr="00646B6B" w:rsidRDefault="00646B6B">
            <w:pPr>
              <w:pStyle w:val="ConsPlusNormal"/>
              <w:jc w:val="both"/>
            </w:pPr>
            <w:r w:rsidRPr="00646B6B">
              <w:t>Подготовка объектов жилищного фонда и социально значимых объектов образования, здравоохранения и социальной поддержки населения к восстановительным работам (откачка воды, просушка помещений первых надземных, цокольных и подвальных этажей, обрушение и временное укрепление аварийных конструкций зданий и сооружений, вывоз мусора)</w:t>
            </w:r>
          </w:p>
        </w:tc>
      </w:tr>
      <w:tr w:rsidR="00646B6B" w:rsidRPr="00646B6B" w:rsidTr="005A2C8A">
        <w:tc>
          <w:tcPr>
            <w:tcW w:w="567" w:type="dxa"/>
          </w:tcPr>
          <w:p w:rsidR="00646B6B" w:rsidRPr="00646B6B" w:rsidRDefault="00646B6B">
            <w:pPr>
              <w:pStyle w:val="ConsPlusNormal"/>
              <w:jc w:val="center"/>
            </w:pPr>
            <w:r w:rsidRPr="00646B6B">
              <w:t>10</w:t>
            </w:r>
          </w:p>
        </w:tc>
        <w:tc>
          <w:tcPr>
            <w:tcW w:w="8504" w:type="dxa"/>
          </w:tcPr>
          <w:p w:rsidR="00646B6B" w:rsidRPr="00646B6B" w:rsidRDefault="00646B6B">
            <w:pPr>
              <w:pStyle w:val="ConsPlusNormal"/>
              <w:jc w:val="both"/>
            </w:pPr>
            <w:r w:rsidRPr="00646B6B">
              <w:t>Восстановительные работы на объектах жилищного фонда и социально значимых объектах образования, здравоохранения и социальной поддержки населения (за исключением работ, связанных с внутренней отделкой помещений)</w:t>
            </w:r>
          </w:p>
        </w:tc>
      </w:tr>
      <w:tr w:rsidR="00646B6B" w:rsidRPr="00646B6B" w:rsidTr="005A2C8A">
        <w:tc>
          <w:tcPr>
            <w:tcW w:w="567" w:type="dxa"/>
          </w:tcPr>
          <w:p w:rsidR="00646B6B" w:rsidRPr="00646B6B" w:rsidRDefault="00646B6B">
            <w:pPr>
              <w:pStyle w:val="ConsPlusNormal"/>
              <w:jc w:val="center"/>
            </w:pPr>
            <w:r w:rsidRPr="00646B6B">
              <w:t>11</w:t>
            </w:r>
          </w:p>
        </w:tc>
        <w:tc>
          <w:tcPr>
            <w:tcW w:w="8504" w:type="dxa"/>
          </w:tcPr>
          <w:p w:rsidR="00646B6B" w:rsidRPr="00646B6B" w:rsidRDefault="00646B6B">
            <w:pPr>
              <w:pStyle w:val="ConsPlusNormal"/>
              <w:jc w:val="both"/>
            </w:pPr>
            <w:r w:rsidRPr="00646B6B">
              <w:t>Санитарная очистка (обработка) и обеззараживание территории населенных пунктов, находящихся в зоне ЧС</w:t>
            </w:r>
          </w:p>
        </w:tc>
      </w:tr>
    </w:tbl>
    <w:p w:rsidR="00646B6B" w:rsidRPr="00646B6B" w:rsidRDefault="00646B6B">
      <w:pPr>
        <w:pStyle w:val="ConsPlusNormal"/>
        <w:ind w:firstLine="540"/>
        <w:jc w:val="both"/>
      </w:pPr>
    </w:p>
    <w:p w:rsidR="00646B6B" w:rsidRPr="00646B6B" w:rsidRDefault="00646B6B">
      <w:pPr>
        <w:pStyle w:val="ConsPlusNormal"/>
        <w:ind w:firstLine="540"/>
        <w:jc w:val="both"/>
      </w:pPr>
      <w:r w:rsidRPr="00646B6B">
        <w:t>Резерв финансовых ресурсов целесообразно использовать для покрытия затрат, возникающих в связи с выполнением основных видов работ по ликвидации ЧС.</w:t>
      </w:r>
    </w:p>
    <w:p w:rsidR="00646B6B" w:rsidRPr="00646B6B" w:rsidRDefault="00646B6B">
      <w:pPr>
        <w:pStyle w:val="ConsPlusNormal"/>
        <w:spacing w:before="220"/>
        <w:ind w:firstLine="540"/>
        <w:jc w:val="both"/>
      </w:pPr>
      <w:r w:rsidRPr="00646B6B">
        <w:lastRenderedPageBreak/>
        <w:t>Перечень затрат, возникающих при проведении работ по ликвидации ЧС, представлен в таблице 2.</w:t>
      </w:r>
    </w:p>
    <w:p w:rsidR="00646B6B" w:rsidRPr="00646B6B" w:rsidRDefault="00646B6B">
      <w:pPr>
        <w:pStyle w:val="ConsPlusNormal"/>
        <w:ind w:firstLine="540"/>
        <w:jc w:val="both"/>
      </w:pPr>
    </w:p>
    <w:p w:rsidR="00646B6B" w:rsidRPr="00646B6B" w:rsidRDefault="00646B6B">
      <w:pPr>
        <w:pStyle w:val="ConsPlusNormal"/>
        <w:jc w:val="right"/>
      </w:pPr>
      <w:r w:rsidRPr="00646B6B">
        <w:t>Таблица 2</w:t>
      </w:r>
    </w:p>
    <w:p w:rsidR="00646B6B" w:rsidRPr="00646B6B" w:rsidRDefault="00646B6B">
      <w:pPr>
        <w:pStyle w:val="ConsPlusNormal"/>
        <w:ind w:firstLine="540"/>
        <w:jc w:val="both"/>
      </w:pPr>
    </w:p>
    <w:p w:rsidR="00646B6B" w:rsidRPr="00646B6B" w:rsidRDefault="00646B6B">
      <w:pPr>
        <w:pStyle w:val="ConsPlusNormal"/>
        <w:jc w:val="center"/>
      </w:pPr>
      <w:r w:rsidRPr="00646B6B">
        <w:t>Виды затрат на работы по ликвидации ЧС</w:t>
      </w:r>
    </w:p>
    <w:p w:rsidR="00646B6B" w:rsidRPr="00646B6B" w:rsidRDefault="00646B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7"/>
        <w:gridCol w:w="8504"/>
      </w:tblGrid>
      <w:tr w:rsidR="00646B6B" w:rsidRPr="00646B6B" w:rsidTr="005A2C8A">
        <w:tc>
          <w:tcPr>
            <w:tcW w:w="567" w:type="dxa"/>
            <w:vAlign w:val="center"/>
          </w:tcPr>
          <w:p w:rsidR="00646B6B" w:rsidRPr="00646B6B" w:rsidRDefault="005A2C8A">
            <w:pPr>
              <w:pStyle w:val="ConsPlusNormal"/>
              <w:jc w:val="center"/>
            </w:pPr>
            <w:r>
              <w:t>№</w:t>
            </w:r>
            <w:r w:rsidR="00646B6B" w:rsidRPr="00646B6B">
              <w:t xml:space="preserve"> п/п</w:t>
            </w:r>
          </w:p>
        </w:tc>
        <w:tc>
          <w:tcPr>
            <w:tcW w:w="8504" w:type="dxa"/>
            <w:vAlign w:val="center"/>
          </w:tcPr>
          <w:p w:rsidR="00646B6B" w:rsidRPr="00646B6B" w:rsidRDefault="00646B6B">
            <w:pPr>
              <w:pStyle w:val="ConsPlusNormal"/>
              <w:jc w:val="center"/>
            </w:pPr>
            <w:r w:rsidRPr="00646B6B">
              <w:t>Виды затрат</w:t>
            </w:r>
          </w:p>
        </w:tc>
      </w:tr>
      <w:tr w:rsidR="00646B6B" w:rsidRPr="00646B6B" w:rsidTr="005A2C8A">
        <w:tc>
          <w:tcPr>
            <w:tcW w:w="567" w:type="dxa"/>
          </w:tcPr>
          <w:p w:rsidR="00646B6B" w:rsidRPr="00646B6B" w:rsidRDefault="00646B6B">
            <w:pPr>
              <w:pStyle w:val="ConsPlusNormal"/>
              <w:jc w:val="center"/>
            </w:pPr>
            <w:r w:rsidRPr="00646B6B">
              <w:t>1</w:t>
            </w:r>
          </w:p>
        </w:tc>
        <w:tc>
          <w:tcPr>
            <w:tcW w:w="8504" w:type="dxa"/>
          </w:tcPr>
          <w:p w:rsidR="00646B6B" w:rsidRPr="00646B6B" w:rsidRDefault="00646B6B">
            <w:pPr>
              <w:pStyle w:val="ConsPlusNormal"/>
              <w:jc w:val="both"/>
            </w:pPr>
            <w:r w:rsidRPr="00646B6B">
              <w:t>Стоимость электрической (и иной) энергии, израсходованной при локализации и ликвидации аварии</w:t>
            </w:r>
          </w:p>
        </w:tc>
      </w:tr>
      <w:tr w:rsidR="00646B6B" w:rsidRPr="00646B6B" w:rsidTr="005A2C8A">
        <w:tc>
          <w:tcPr>
            <w:tcW w:w="567" w:type="dxa"/>
          </w:tcPr>
          <w:p w:rsidR="00646B6B" w:rsidRPr="00646B6B" w:rsidRDefault="00646B6B">
            <w:pPr>
              <w:pStyle w:val="ConsPlusNormal"/>
              <w:jc w:val="center"/>
            </w:pPr>
            <w:r w:rsidRPr="00646B6B">
              <w:t>2</w:t>
            </w:r>
          </w:p>
        </w:tc>
        <w:tc>
          <w:tcPr>
            <w:tcW w:w="8504" w:type="dxa"/>
          </w:tcPr>
          <w:p w:rsidR="00646B6B" w:rsidRPr="00646B6B" w:rsidRDefault="00646B6B">
            <w:pPr>
              <w:pStyle w:val="ConsPlusNormal"/>
              <w:jc w:val="both"/>
            </w:pPr>
            <w:r w:rsidRPr="00646B6B">
              <w:t>Стоимость материалов, израсходованных при локализации и ликвидации аварии (включая горюче-смазочные материалы, медицинские средства, специальное оборудование и т.п.)</w:t>
            </w:r>
          </w:p>
        </w:tc>
      </w:tr>
      <w:tr w:rsidR="00646B6B" w:rsidRPr="00646B6B" w:rsidTr="005A2C8A">
        <w:tc>
          <w:tcPr>
            <w:tcW w:w="567" w:type="dxa"/>
          </w:tcPr>
          <w:p w:rsidR="00646B6B" w:rsidRPr="00646B6B" w:rsidRDefault="00646B6B">
            <w:pPr>
              <w:pStyle w:val="ConsPlusNormal"/>
              <w:jc w:val="center"/>
            </w:pPr>
            <w:r w:rsidRPr="00646B6B">
              <w:t>3</w:t>
            </w:r>
          </w:p>
        </w:tc>
        <w:tc>
          <w:tcPr>
            <w:tcW w:w="8504" w:type="dxa"/>
          </w:tcPr>
          <w:p w:rsidR="00646B6B" w:rsidRPr="00646B6B" w:rsidRDefault="00646B6B">
            <w:pPr>
              <w:pStyle w:val="ConsPlusNormal"/>
              <w:jc w:val="both"/>
            </w:pPr>
            <w:r w:rsidRPr="00646B6B">
              <w:t>Затраты на закупку, доставку и кратковременное хранение материальных ресурсов для локализации и ликвидации аварии</w:t>
            </w:r>
          </w:p>
        </w:tc>
      </w:tr>
      <w:tr w:rsidR="00646B6B" w:rsidRPr="00646B6B" w:rsidTr="005A2C8A">
        <w:tc>
          <w:tcPr>
            <w:tcW w:w="567" w:type="dxa"/>
          </w:tcPr>
          <w:p w:rsidR="00646B6B" w:rsidRPr="00646B6B" w:rsidRDefault="00646B6B">
            <w:pPr>
              <w:pStyle w:val="ConsPlusNormal"/>
              <w:jc w:val="center"/>
            </w:pPr>
            <w:r w:rsidRPr="00646B6B">
              <w:t>4</w:t>
            </w:r>
          </w:p>
        </w:tc>
        <w:tc>
          <w:tcPr>
            <w:tcW w:w="8504" w:type="dxa"/>
          </w:tcPr>
          <w:p w:rsidR="00646B6B" w:rsidRPr="00646B6B" w:rsidRDefault="00646B6B">
            <w:pPr>
              <w:pStyle w:val="ConsPlusNormal"/>
              <w:jc w:val="both"/>
            </w:pPr>
            <w:r w:rsidRPr="00646B6B">
              <w:t>Непредусмотренные выплаты заработной платы (премии) персоналу при локализации и ликвидации аварии</w:t>
            </w:r>
          </w:p>
        </w:tc>
      </w:tr>
      <w:tr w:rsidR="00646B6B" w:rsidRPr="00646B6B" w:rsidTr="005A2C8A">
        <w:tc>
          <w:tcPr>
            <w:tcW w:w="567" w:type="dxa"/>
          </w:tcPr>
          <w:p w:rsidR="00646B6B" w:rsidRPr="00646B6B" w:rsidRDefault="00646B6B">
            <w:pPr>
              <w:pStyle w:val="ConsPlusNormal"/>
              <w:jc w:val="center"/>
            </w:pPr>
            <w:r w:rsidRPr="00646B6B">
              <w:t>5</w:t>
            </w:r>
          </w:p>
        </w:tc>
        <w:tc>
          <w:tcPr>
            <w:tcW w:w="8504" w:type="dxa"/>
          </w:tcPr>
          <w:p w:rsidR="00646B6B" w:rsidRPr="00646B6B" w:rsidRDefault="00646B6B">
            <w:pPr>
              <w:pStyle w:val="ConsPlusNormal"/>
              <w:jc w:val="both"/>
            </w:pPr>
            <w:r w:rsidRPr="00646B6B">
              <w:t>Затраты на развертывание и содержание временных пунктов проживания и питания для пострадавших граждан, а также персонала, участвующего в локализации и ликвидации аварии</w:t>
            </w:r>
          </w:p>
        </w:tc>
      </w:tr>
      <w:tr w:rsidR="00646B6B" w:rsidRPr="00646B6B" w:rsidTr="005A2C8A">
        <w:tc>
          <w:tcPr>
            <w:tcW w:w="567" w:type="dxa"/>
          </w:tcPr>
          <w:p w:rsidR="00646B6B" w:rsidRPr="00646B6B" w:rsidRDefault="00646B6B">
            <w:pPr>
              <w:pStyle w:val="ConsPlusNormal"/>
              <w:jc w:val="center"/>
            </w:pPr>
            <w:r w:rsidRPr="00646B6B">
              <w:t>6</w:t>
            </w:r>
          </w:p>
        </w:tc>
        <w:tc>
          <w:tcPr>
            <w:tcW w:w="8504" w:type="dxa"/>
          </w:tcPr>
          <w:p w:rsidR="00646B6B" w:rsidRPr="00646B6B" w:rsidRDefault="00646B6B">
            <w:pPr>
              <w:pStyle w:val="ConsPlusNormal"/>
              <w:jc w:val="both"/>
            </w:pPr>
            <w:r w:rsidRPr="00646B6B">
              <w:t>Расходы, связанные с привлечением в установленном порядке сил и средств Единой государственной системы предупреждения и ликвидации ЧС, а также организаций для проведения экстренных мероприятий по ликвидации ЧС</w:t>
            </w:r>
          </w:p>
        </w:tc>
      </w:tr>
      <w:tr w:rsidR="00646B6B" w:rsidRPr="00646B6B" w:rsidTr="005A2C8A">
        <w:tc>
          <w:tcPr>
            <w:tcW w:w="567" w:type="dxa"/>
          </w:tcPr>
          <w:p w:rsidR="00646B6B" w:rsidRPr="00646B6B" w:rsidRDefault="00646B6B">
            <w:pPr>
              <w:pStyle w:val="ConsPlusNormal"/>
              <w:jc w:val="center"/>
            </w:pPr>
            <w:r w:rsidRPr="00646B6B">
              <w:t>7</w:t>
            </w:r>
          </w:p>
        </w:tc>
        <w:tc>
          <w:tcPr>
            <w:tcW w:w="8504" w:type="dxa"/>
          </w:tcPr>
          <w:p w:rsidR="00646B6B" w:rsidRPr="00646B6B" w:rsidRDefault="00646B6B">
            <w:pPr>
              <w:pStyle w:val="ConsPlusNormal"/>
              <w:jc w:val="both"/>
            </w:pPr>
            <w:r w:rsidRPr="00646B6B">
              <w:t>Оплата труда членов комиссии по расследованию аварии (в том числе командировочные расходы)</w:t>
            </w:r>
          </w:p>
        </w:tc>
      </w:tr>
      <w:tr w:rsidR="00646B6B" w:rsidRPr="00646B6B" w:rsidTr="005A2C8A">
        <w:tc>
          <w:tcPr>
            <w:tcW w:w="567" w:type="dxa"/>
          </w:tcPr>
          <w:p w:rsidR="00646B6B" w:rsidRPr="00646B6B" w:rsidRDefault="00646B6B">
            <w:pPr>
              <w:pStyle w:val="ConsPlusNormal"/>
              <w:jc w:val="center"/>
            </w:pPr>
            <w:r w:rsidRPr="00646B6B">
              <w:t>8</w:t>
            </w:r>
          </w:p>
        </w:tc>
        <w:tc>
          <w:tcPr>
            <w:tcW w:w="8504" w:type="dxa"/>
          </w:tcPr>
          <w:p w:rsidR="00646B6B" w:rsidRPr="00646B6B" w:rsidRDefault="00646B6B">
            <w:pPr>
              <w:pStyle w:val="ConsPlusNormal"/>
              <w:jc w:val="both"/>
            </w:pPr>
            <w:r w:rsidRPr="00646B6B">
              <w:t>Затраты на научно-исследовательские работы и мероприятия, связанные с рассмотрением технических причин аварии</w:t>
            </w:r>
          </w:p>
        </w:tc>
      </w:tr>
      <w:tr w:rsidR="00646B6B" w:rsidRPr="00646B6B" w:rsidTr="005A2C8A">
        <w:tc>
          <w:tcPr>
            <w:tcW w:w="567" w:type="dxa"/>
          </w:tcPr>
          <w:p w:rsidR="00646B6B" w:rsidRPr="00646B6B" w:rsidRDefault="00646B6B">
            <w:pPr>
              <w:pStyle w:val="ConsPlusNormal"/>
              <w:jc w:val="center"/>
            </w:pPr>
            <w:r w:rsidRPr="00646B6B">
              <w:t>9</w:t>
            </w:r>
          </w:p>
        </w:tc>
        <w:tc>
          <w:tcPr>
            <w:tcW w:w="8504" w:type="dxa"/>
          </w:tcPr>
          <w:p w:rsidR="00646B6B" w:rsidRPr="00646B6B" w:rsidRDefault="00646B6B">
            <w:pPr>
              <w:pStyle w:val="ConsPlusNormal"/>
              <w:jc w:val="both"/>
            </w:pPr>
            <w:r w:rsidRPr="00646B6B">
              <w:t>Стоимость услуг экспертов, привлекаемых для расследования технических причин аварии, и оценку (в том числе экономическую) последствий аварии</w:t>
            </w:r>
          </w:p>
        </w:tc>
      </w:tr>
      <w:tr w:rsidR="00646B6B" w:rsidRPr="00646B6B" w:rsidTr="005A2C8A">
        <w:tc>
          <w:tcPr>
            <w:tcW w:w="567" w:type="dxa"/>
          </w:tcPr>
          <w:p w:rsidR="00646B6B" w:rsidRPr="00646B6B" w:rsidRDefault="00646B6B">
            <w:pPr>
              <w:pStyle w:val="ConsPlusNormal"/>
              <w:jc w:val="center"/>
            </w:pPr>
            <w:r w:rsidRPr="00646B6B">
              <w:t>10</w:t>
            </w:r>
          </w:p>
        </w:tc>
        <w:tc>
          <w:tcPr>
            <w:tcW w:w="8504" w:type="dxa"/>
          </w:tcPr>
          <w:p w:rsidR="00646B6B" w:rsidRPr="00646B6B" w:rsidRDefault="00646B6B">
            <w:pPr>
              <w:pStyle w:val="ConsPlusNormal"/>
              <w:jc w:val="both"/>
            </w:pPr>
            <w:r w:rsidRPr="00646B6B">
              <w:t>Иные затраты, необходимые в связи с проведением мероприятий по ликвидации аварий и ЧС</w:t>
            </w:r>
          </w:p>
        </w:tc>
      </w:tr>
    </w:tbl>
    <w:p w:rsidR="00646B6B" w:rsidRPr="00646B6B" w:rsidRDefault="00646B6B">
      <w:pPr>
        <w:pStyle w:val="ConsPlusNormal"/>
        <w:ind w:firstLine="540"/>
        <w:jc w:val="both"/>
      </w:pPr>
    </w:p>
    <w:p w:rsidR="00646B6B" w:rsidRPr="00646B6B" w:rsidRDefault="00646B6B">
      <w:pPr>
        <w:pStyle w:val="ConsPlusNormal"/>
        <w:ind w:firstLine="540"/>
        <w:jc w:val="both"/>
      </w:pPr>
      <w:r w:rsidRPr="00646B6B">
        <w:t>5.4</w:t>
      </w:r>
      <w:r w:rsidR="005A2C8A">
        <w:t>.</w:t>
      </w:r>
      <w:r w:rsidRPr="00646B6B">
        <w:t xml:space="preserve"> Размер резервов финансовых ресурсов для ликвидации ЧС </w:t>
      </w:r>
      <w:proofErr w:type="spellStart"/>
      <w:proofErr w:type="gramStart"/>
      <w:r w:rsidRPr="00646B6B">
        <w:rPr>
          <w:i/>
        </w:rPr>
        <w:t>Р</w:t>
      </w:r>
      <w:r w:rsidRPr="00646B6B">
        <w:rPr>
          <w:vertAlign w:val="subscript"/>
        </w:rPr>
        <w:t>ф.р</w:t>
      </w:r>
      <w:proofErr w:type="spellEnd"/>
      <w:proofErr w:type="gramEnd"/>
      <w:r w:rsidRPr="00646B6B">
        <w:t xml:space="preserve"> вычисляют по формуле</w:t>
      </w:r>
    </w:p>
    <w:p w:rsidR="00646B6B" w:rsidRPr="00646B6B" w:rsidRDefault="00646B6B">
      <w:pPr>
        <w:pStyle w:val="ConsPlusNormal"/>
        <w:ind w:firstLine="540"/>
        <w:jc w:val="both"/>
      </w:pPr>
    </w:p>
    <w:p w:rsidR="00646B6B" w:rsidRPr="00646B6B" w:rsidRDefault="005A2C8A">
      <w:pPr>
        <w:pStyle w:val="ConsPlusNormal"/>
        <w:jc w:val="center"/>
      </w:pPr>
      <w:bookmarkStart w:id="2" w:name="P153"/>
      <w:bookmarkEnd w:id="2"/>
      <w:r>
        <w:rPr>
          <w:position w:val="-10"/>
        </w:rPr>
        <w:pict>
          <v:shape id="_x0000_i1025" style="width:269.5pt;height:21pt" coordsize="" o:spt="100" adj="0,,0" path="" filled="f" stroked="f">
            <v:stroke joinstyle="miter"/>
            <v:imagedata r:id="rId6" o:title="base_44_26755_32768"/>
            <v:formulas/>
            <v:path o:connecttype="segments"/>
          </v:shape>
        </w:pict>
      </w:r>
      <w:r w:rsidR="00646B6B" w:rsidRPr="00646B6B">
        <w:t>, (1)</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t xml:space="preserve">где </w:t>
      </w:r>
      <w:r w:rsidR="005A2C8A">
        <w:rPr>
          <w:position w:val="-8"/>
        </w:rPr>
        <w:pict>
          <v:shape id="_x0000_i1026" style="width:31pt;height:19.5pt" coordsize="" o:spt="100" adj="0,,0" path="" filled="f" stroked="f">
            <v:stroke joinstyle="miter"/>
            <v:imagedata r:id="rId7" o:title="base_44_26755_32769"/>
            <v:formulas/>
            <v:path o:connecttype="segments"/>
          </v:shape>
        </w:pict>
      </w:r>
      <w:r w:rsidRPr="00646B6B">
        <w:t xml:space="preserve"> - стоимость условной единицы работ по жизнеобеспечению населения, руб./чел.;</w:t>
      </w:r>
    </w:p>
    <w:p w:rsidR="00646B6B" w:rsidRPr="00646B6B" w:rsidRDefault="005A2C8A">
      <w:pPr>
        <w:pStyle w:val="ConsPlusNormal"/>
        <w:spacing w:before="220"/>
        <w:ind w:firstLine="540"/>
        <w:jc w:val="both"/>
      </w:pPr>
      <w:r>
        <w:rPr>
          <w:position w:val="-8"/>
        </w:rPr>
        <w:pict>
          <v:shape id="_x0000_i1027" style="width:31.5pt;height:19.5pt" coordsize="" o:spt="100" adj="0,,0" path="" filled="f" stroked="f">
            <v:stroke joinstyle="miter"/>
            <v:imagedata r:id="rId8" o:title="base_44_26755_32770"/>
            <v:formulas/>
            <v:path o:connecttype="segments"/>
          </v:shape>
        </w:pict>
      </w:r>
      <w:r w:rsidR="00646B6B" w:rsidRPr="00646B6B">
        <w:t xml:space="preserve"> - стоимость условной единицы работ по обеззараживанию территории (стоимость работ по дезактивации территории при авариях на объектах использования атомной энергии определяется методом параметрической оценки стоимости работ), руб./м</w:t>
      </w:r>
      <w:r w:rsidR="00646B6B" w:rsidRPr="00646B6B">
        <w:rPr>
          <w:vertAlign w:val="superscript"/>
        </w:rPr>
        <w:t>3</w:t>
      </w:r>
      <w:r w:rsidR="00646B6B" w:rsidRPr="00646B6B">
        <w:t>;</w:t>
      </w:r>
    </w:p>
    <w:p w:rsidR="00646B6B" w:rsidRPr="00646B6B" w:rsidRDefault="005A2C8A">
      <w:pPr>
        <w:pStyle w:val="ConsPlusNormal"/>
        <w:spacing w:before="220"/>
        <w:ind w:firstLine="540"/>
        <w:jc w:val="both"/>
      </w:pPr>
      <w:r>
        <w:rPr>
          <w:position w:val="-8"/>
        </w:rPr>
        <w:pict>
          <v:shape id="_x0000_i1028" style="width:31.5pt;height:19.5pt" coordsize="" o:spt="100" adj="0,,0" path="" filled="f" stroked="f">
            <v:stroke joinstyle="miter"/>
            <v:imagedata r:id="rId9" o:title="base_44_26755_32771"/>
            <v:formulas/>
            <v:path o:connecttype="segments"/>
          </v:shape>
        </w:pict>
      </w:r>
      <w:r w:rsidR="00646B6B" w:rsidRPr="00646B6B">
        <w:t xml:space="preserve"> - стоимость условной единицы работ по разбору завалов, руб./м</w:t>
      </w:r>
      <w:r w:rsidR="00646B6B" w:rsidRPr="00646B6B">
        <w:rPr>
          <w:vertAlign w:val="superscript"/>
        </w:rPr>
        <w:t>3</w:t>
      </w:r>
      <w:r w:rsidR="00646B6B" w:rsidRPr="00646B6B">
        <w:t>;</w:t>
      </w:r>
    </w:p>
    <w:p w:rsidR="00646B6B" w:rsidRPr="00646B6B" w:rsidRDefault="00646B6B">
      <w:pPr>
        <w:pStyle w:val="ConsPlusNormal"/>
        <w:spacing w:before="220"/>
        <w:ind w:firstLine="540"/>
        <w:jc w:val="both"/>
      </w:pPr>
      <w:proofErr w:type="spellStart"/>
      <w:r w:rsidRPr="00646B6B">
        <w:rPr>
          <w:i/>
        </w:rPr>
        <w:t>N</w:t>
      </w:r>
      <w:r w:rsidRPr="00646B6B">
        <w:rPr>
          <w:vertAlign w:val="subscript"/>
        </w:rPr>
        <w:t>н.</w:t>
      </w:r>
      <w:proofErr w:type="gramStart"/>
      <w:r w:rsidRPr="00646B6B">
        <w:rPr>
          <w:vertAlign w:val="subscript"/>
        </w:rPr>
        <w:t>к.п</w:t>
      </w:r>
      <w:proofErr w:type="spellEnd"/>
      <w:proofErr w:type="gramEnd"/>
      <w:r w:rsidRPr="00646B6B">
        <w:t xml:space="preserve"> - количество пострадавших при реализации наиболее опасного сценария, чел.;</w:t>
      </w:r>
    </w:p>
    <w:p w:rsidR="00646B6B" w:rsidRPr="00646B6B" w:rsidRDefault="00646B6B">
      <w:pPr>
        <w:pStyle w:val="ConsPlusNormal"/>
        <w:spacing w:before="220"/>
        <w:ind w:firstLine="540"/>
        <w:jc w:val="both"/>
      </w:pPr>
      <w:proofErr w:type="spellStart"/>
      <w:r w:rsidRPr="00646B6B">
        <w:rPr>
          <w:i/>
        </w:rPr>
        <w:t>V</w:t>
      </w:r>
      <w:proofErr w:type="gramStart"/>
      <w:r w:rsidRPr="00646B6B">
        <w:rPr>
          <w:vertAlign w:val="subscript"/>
        </w:rPr>
        <w:t>з.в</w:t>
      </w:r>
      <w:proofErr w:type="spellEnd"/>
      <w:proofErr w:type="gramEnd"/>
      <w:r w:rsidRPr="00646B6B">
        <w:t xml:space="preserve"> - объем загрязняющих веществ, участвующий в реализации наиболее опасного сценария (принимается равным 0, если загрязняющих веществ нет; вода не является загрязняющим веществом), м</w:t>
      </w:r>
      <w:r w:rsidRPr="00646B6B">
        <w:rPr>
          <w:vertAlign w:val="superscript"/>
        </w:rPr>
        <w:t>3</w:t>
      </w:r>
      <w:r w:rsidRPr="00646B6B">
        <w:t>;</w:t>
      </w:r>
    </w:p>
    <w:p w:rsidR="00646B6B" w:rsidRPr="00646B6B" w:rsidRDefault="00646B6B">
      <w:pPr>
        <w:pStyle w:val="ConsPlusNormal"/>
        <w:spacing w:before="220"/>
        <w:ind w:firstLine="540"/>
        <w:jc w:val="both"/>
      </w:pPr>
      <w:proofErr w:type="spellStart"/>
      <w:r w:rsidRPr="00646B6B">
        <w:rPr>
          <w:i/>
        </w:rPr>
        <w:lastRenderedPageBreak/>
        <w:t>K</w:t>
      </w:r>
      <w:proofErr w:type="gramStart"/>
      <w:r w:rsidRPr="00646B6B">
        <w:rPr>
          <w:vertAlign w:val="subscript"/>
        </w:rPr>
        <w:t>з.с</w:t>
      </w:r>
      <w:proofErr w:type="spellEnd"/>
      <w:proofErr w:type="gramEnd"/>
      <w:r w:rsidRPr="00646B6B">
        <w:t xml:space="preserve"> - коэффициент зависимости стоимости ликвидации ЧС от площади, высоты и типа зданий и сооружений, входящих в состав объекта;</w:t>
      </w:r>
    </w:p>
    <w:p w:rsidR="00646B6B" w:rsidRPr="00646B6B" w:rsidRDefault="00646B6B">
      <w:pPr>
        <w:pStyle w:val="ConsPlusNormal"/>
        <w:spacing w:before="220"/>
        <w:ind w:firstLine="540"/>
        <w:jc w:val="both"/>
      </w:pPr>
      <w:proofErr w:type="spellStart"/>
      <w:r w:rsidRPr="00646B6B">
        <w:rPr>
          <w:i/>
        </w:rPr>
        <w:t>K</w:t>
      </w:r>
      <w:r w:rsidRPr="00646B6B">
        <w:rPr>
          <w:vertAlign w:val="subscript"/>
        </w:rPr>
        <w:t>к</w:t>
      </w:r>
      <w:proofErr w:type="spellEnd"/>
      <w:r w:rsidRPr="00646B6B">
        <w:t xml:space="preserve"> - коэффициент зависимости стоимости ликвидации ЧС от класса опасности объекта.</w:t>
      </w:r>
    </w:p>
    <w:p w:rsidR="00646B6B" w:rsidRPr="00646B6B" w:rsidRDefault="00646B6B">
      <w:pPr>
        <w:pStyle w:val="ConsPlusNormal"/>
        <w:spacing w:before="220"/>
        <w:ind w:firstLine="540"/>
        <w:jc w:val="both"/>
      </w:pPr>
      <w:r w:rsidRPr="00646B6B">
        <w:t>Отсутствующие составляющие затрат приравниваются к нулю.</w:t>
      </w:r>
    </w:p>
    <w:p w:rsidR="00646B6B" w:rsidRPr="00646B6B" w:rsidRDefault="00646B6B">
      <w:pPr>
        <w:pStyle w:val="ConsPlusNormal"/>
        <w:spacing w:before="220"/>
        <w:ind w:firstLine="540"/>
        <w:jc w:val="both"/>
      </w:pPr>
      <w:r w:rsidRPr="00646B6B">
        <w:t>5.4.1</w:t>
      </w:r>
      <w:r w:rsidR="005A2C8A">
        <w:t>.</w:t>
      </w:r>
      <w:r w:rsidRPr="00646B6B">
        <w:t xml:space="preserve"> Стоимости условной единицы работ принимаются следующими:</w:t>
      </w:r>
    </w:p>
    <w:p w:rsidR="00646B6B" w:rsidRPr="00646B6B" w:rsidRDefault="00646B6B" w:rsidP="005A2C8A">
      <w:pPr>
        <w:pStyle w:val="ConsPlusNormal"/>
        <w:numPr>
          <w:ilvl w:val="0"/>
          <w:numId w:val="1"/>
        </w:numPr>
        <w:tabs>
          <w:tab w:val="left" w:pos="851"/>
        </w:tabs>
        <w:spacing w:before="220"/>
        <w:ind w:left="0" w:firstLine="567"/>
        <w:jc w:val="both"/>
      </w:pPr>
      <w:r w:rsidRPr="00646B6B">
        <w:t xml:space="preserve">12000, 00 руб. на 1 чел. </w:t>
      </w:r>
      <w:r w:rsidR="005A2C8A">
        <w:t>–</w:t>
      </w:r>
      <w:r w:rsidRPr="00646B6B">
        <w:t xml:space="preserve"> работы по жизнеобеспечению населения;</w:t>
      </w:r>
    </w:p>
    <w:p w:rsidR="00646B6B" w:rsidRPr="00646B6B" w:rsidRDefault="00646B6B" w:rsidP="005A2C8A">
      <w:pPr>
        <w:pStyle w:val="ConsPlusNormal"/>
        <w:numPr>
          <w:ilvl w:val="0"/>
          <w:numId w:val="1"/>
        </w:numPr>
        <w:tabs>
          <w:tab w:val="left" w:pos="851"/>
        </w:tabs>
        <w:spacing w:before="220"/>
        <w:ind w:left="0" w:firstLine="567"/>
        <w:jc w:val="both"/>
      </w:pPr>
      <w:r w:rsidRPr="00646B6B">
        <w:t>541,88 руб. на 1 м</w:t>
      </w:r>
      <w:r w:rsidRPr="00646B6B">
        <w:rPr>
          <w:vertAlign w:val="superscript"/>
        </w:rPr>
        <w:t>3</w:t>
      </w:r>
      <w:r w:rsidRPr="00646B6B">
        <w:t xml:space="preserve"> загрязнителя </w:t>
      </w:r>
      <w:r w:rsidR="005A2C8A">
        <w:t>–</w:t>
      </w:r>
      <w:r w:rsidRPr="00646B6B">
        <w:t xml:space="preserve"> работы по обеззараживанию территории;</w:t>
      </w:r>
    </w:p>
    <w:p w:rsidR="00646B6B" w:rsidRPr="00646B6B" w:rsidRDefault="00646B6B" w:rsidP="005A2C8A">
      <w:pPr>
        <w:pStyle w:val="ConsPlusNormal"/>
        <w:numPr>
          <w:ilvl w:val="0"/>
          <w:numId w:val="1"/>
        </w:numPr>
        <w:tabs>
          <w:tab w:val="left" w:pos="851"/>
        </w:tabs>
        <w:spacing w:before="220"/>
        <w:ind w:left="0" w:firstLine="567"/>
        <w:jc w:val="both"/>
      </w:pPr>
      <w:r w:rsidRPr="00646B6B">
        <w:t>435,52 руб. на 1 м</w:t>
      </w:r>
      <w:r w:rsidRPr="00646B6B">
        <w:rPr>
          <w:vertAlign w:val="superscript"/>
        </w:rPr>
        <w:t>3</w:t>
      </w:r>
      <w:r w:rsidRPr="00646B6B">
        <w:t xml:space="preserve"> завалов </w:t>
      </w:r>
      <w:r w:rsidR="005A2C8A">
        <w:t>–</w:t>
      </w:r>
      <w:r w:rsidRPr="00646B6B">
        <w:t xml:space="preserve"> работы по разбору завалов.</w:t>
      </w:r>
    </w:p>
    <w:p w:rsidR="00646B6B" w:rsidRPr="00646B6B" w:rsidRDefault="00646B6B">
      <w:pPr>
        <w:pStyle w:val="ConsPlusNormal"/>
        <w:spacing w:before="220"/>
        <w:ind w:firstLine="540"/>
        <w:jc w:val="both"/>
      </w:pPr>
      <w:r w:rsidRPr="00646B6B">
        <w:t>5.4.2</w:t>
      </w:r>
      <w:r w:rsidR="005A2C8A">
        <w:t>.</w:t>
      </w:r>
      <w:r w:rsidRPr="00646B6B">
        <w:t xml:space="preserve"> Для определения количества пострадавших </w:t>
      </w:r>
      <w:proofErr w:type="spellStart"/>
      <w:r w:rsidRPr="00646B6B">
        <w:rPr>
          <w:i/>
        </w:rPr>
        <w:t>N</w:t>
      </w:r>
      <w:r w:rsidRPr="00646B6B">
        <w:rPr>
          <w:vertAlign w:val="subscript"/>
        </w:rPr>
        <w:t>н.</w:t>
      </w:r>
      <w:proofErr w:type="gramStart"/>
      <w:r w:rsidRPr="00646B6B">
        <w:rPr>
          <w:vertAlign w:val="subscript"/>
        </w:rPr>
        <w:t>к.п</w:t>
      </w:r>
      <w:proofErr w:type="spellEnd"/>
      <w:proofErr w:type="gramEnd"/>
      <w:r w:rsidRPr="00646B6B">
        <w:t xml:space="preserve">, а также объема загрязняющих веществ </w:t>
      </w:r>
      <w:proofErr w:type="spellStart"/>
      <w:r w:rsidRPr="00646B6B">
        <w:rPr>
          <w:i/>
        </w:rPr>
        <w:t>V</w:t>
      </w:r>
      <w:r w:rsidRPr="00646B6B">
        <w:rPr>
          <w:vertAlign w:val="subscript"/>
        </w:rPr>
        <w:t>з.в</w:t>
      </w:r>
      <w:proofErr w:type="spellEnd"/>
      <w:r w:rsidRPr="00646B6B">
        <w:t xml:space="preserve"> используются документы, обосновывающие безопасность объекта, содержащие значения количества пострадавших и объемов загрязняющих веществ, участвующих в реализации наиболее опасного сценария развития последовательности событий (приложение Б). В случае если в документе, обосновывающем безопасность объекта, указана масса загрязняющих веществ, необходимо перевести ее в м</w:t>
      </w:r>
      <w:r w:rsidRPr="00646B6B">
        <w:rPr>
          <w:vertAlign w:val="superscript"/>
        </w:rPr>
        <w:t>3</w:t>
      </w:r>
      <w:r w:rsidRPr="00646B6B">
        <w:t xml:space="preserve"> с учетом плотности.</w:t>
      </w:r>
    </w:p>
    <w:p w:rsidR="00646B6B" w:rsidRPr="00646B6B" w:rsidRDefault="00646B6B">
      <w:pPr>
        <w:pStyle w:val="ConsPlusNormal"/>
        <w:spacing w:before="220"/>
        <w:ind w:firstLine="540"/>
        <w:jc w:val="both"/>
      </w:pPr>
      <w:r w:rsidRPr="00646B6B">
        <w:t>5.4.3</w:t>
      </w:r>
      <w:r w:rsidR="005A2C8A">
        <w:t>.</w:t>
      </w:r>
      <w:r w:rsidRPr="00646B6B">
        <w:t xml:space="preserve"> Коэффициент зависимости стоимости ликвидации ЧС от площади, высоты и типа зданий и сооружений, входящих в состав объекта </w:t>
      </w:r>
      <w:proofErr w:type="spellStart"/>
      <w:r w:rsidRPr="00646B6B">
        <w:rPr>
          <w:i/>
        </w:rPr>
        <w:t>K</w:t>
      </w:r>
      <w:proofErr w:type="gramStart"/>
      <w:r w:rsidRPr="00646B6B">
        <w:rPr>
          <w:vertAlign w:val="subscript"/>
        </w:rPr>
        <w:t>з.с</w:t>
      </w:r>
      <w:proofErr w:type="spellEnd"/>
      <w:proofErr w:type="gramEnd"/>
      <w:r w:rsidRPr="00646B6B">
        <w:t>, определяется по формуле</w:t>
      </w:r>
    </w:p>
    <w:p w:rsidR="00646B6B" w:rsidRPr="00646B6B" w:rsidRDefault="00646B6B">
      <w:pPr>
        <w:pStyle w:val="ConsPlusNormal"/>
        <w:ind w:firstLine="540"/>
        <w:jc w:val="both"/>
      </w:pPr>
    </w:p>
    <w:p w:rsidR="00646B6B" w:rsidRPr="00646B6B" w:rsidRDefault="005A2C8A">
      <w:pPr>
        <w:pStyle w:val="ConsPlusNormal"/>
        <w:jc w:val="center"/>
      </w:pPr>
      <w:r>
        <w:rPr>
          <w:position w:val="-27"/>
        </w:rPr>
        <w:pict>
          <v:shape id="_x0000_i1029" style="width:107.5pt;height:38.5pt" coordsize="" o:spt="100" adj="0,,0" path="" filled="f" stroked="f">
            <v:stroke joinstyle="miter"/>
            <v:imagedata r:id="rId10" o:title="base_44_26755_32772"/>
            <v:formulas/>
            <v:path o:connecttype="segments"/>
          </v:shape>
        </w:pict>
      </w:r>
      <w:r w:rsidR="00646B6B" w:rsidRPr="00646B6B">
        <w:t>, (2)</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t xml:space="preserve">где </w:t>
      </w:r>
      <w:proofErr w:type="spellStart"/>
      <w:r w:rsidRPr="00646B6B">
        <w:rPr>
          <w:i/>
        </w:rPr>
        <w:t>S</w:t>
      </w:r>
      <w:r w:rsidRPr="00646B6B">
        <w:rPr>
          <w:i/>
          <w:vertAlign w:val="subscript"/>
        </w:rPr>
        <w:t>i</w:t>
      </w:r>
      <w:proofErr w:type="spellEnd"/>
      <w:r w:rsidRPr="00646B6B">
        <w:t xml:space="preserve"> - площадь основания </w:t>
      </w:r>
      <w:r w:rsidRPr="00646B6B">
        <w:rPr>
          <w:i/>
        </w:rPr>
        <w:t>i</w:t>
      </w:r>
      <w:r w:rsidRPr="00646B6B">
        <w:t>-</w:t>
      </w:r>
      <w:proofErr w:type="spellStart"/>
      <w:r w:rsidRPr="00646B6B">
        <w:t>го</w:t>
      </w:r>
      <w:proofErr w:type="spellEnd"/>
      <w:r w:rsidRPr="00646B6B">
        <w:t xml:space="preserve"> здания, м</w:t>
      </w:r>
      <w:r w:rsidRPr="00646B6B">
        <w:rPr>
          <w:vertAlign w:val="superscript"/>
        </w:rPr>
        <w:t>2</w:t>
      </w:r>
      <w:r w:rsidRPr="00646B6B">
        <w:t>;</w:t>
      </w:r>
    </w:p>
    <w:p w:rsidR="00646B6B" w:rsidRPr="00646B6B" w:rsidRDefault="00646B6B">
      <w:pPr>
        <w:pStyle w:val="ConsPlusNormal"/>
        <w:spacing w:before="220"/>
        <w:ind w:firstLine="540"/>
        <w:jc w:val="both"/>
      </w:pPr>
      <w:proofErr w:type="spellStart"/>
      <w:r w:rsidRPr="00646B6B">
        <w:rPr>
          <w:i/>
        </w:rPr>
        <w:t>h</w:t>
      </w:r>
      <w:r w:rsidRPr="00646B6B">
        <w:rPr>
          <w:i/>
          <w:vertAlign w:val="subscript"/>
        </w:rPr>
        <w:t>i</w:t>
      </w:r>
      <w:proofErr w:type="spellEnd"/>
      <w:r w:rsidRPr="00646B6B">
        <w:t xml:space="preserve"> - высота здания, м (принимается, что высота каждого этажа равна 3 м).</w:t>
      </w:r>
    </w:p>
    <w:p w:rsidR="00646B6B" w:rsidRPr="00646B6B" w:rsidRDefault="005A2C8A">
      <w:pPr>
        <w:pStyle w:val="ConsPlusNormal"/>
        <w:spacing w:before="220"/>
        <w:ind w:firstLine="540"/>
        <w:jc w:val="both"/>
      </w:pPr>
      <w:r>
        <w:rPr>
          <w:position w:val="-8"/>
        </w:rPr>
        <w:pict>
          <v:shape id="_x0000_i1030" style="width:13.5pt;height:19.5pt" coordsize="" o:spt="100" adj="0,,0" path="" filled="f" stroked="f">
            <v:stroke joinstyle="miter"/>
            <v:imagedata r:id="rId11" o:title="base_44_26755_32773"/>
            <v:formulas/>
            <v:path o:connecttype="segments"/>
          </v:shape>
        </w:pict>
      </w:r>
      <w:r w:rsidR="00646B6B" w:rsidRPr="00646B6B">
        <w:t xml:space="preserve"> - удельный объем завала </w:t>
      </w:r>
      <w:r w:rsidR="00646B6B" w:rsidRPr="00646B6B">
        <w:rPr>
          <w:i/>
        </w:rPr>
        <w:t>i</w:t>
      </w:r>
      <w:r w:rsidR="00646B6B" w:rsidRPr="00646B6B">
        <w:t>-</w:t>
      </w:r>
      <w:proofErr w:type="spellStart"/>
      <w:r w:rsidR="00646B6B" w:rsidRPr="00646B6B">
        <w:t>го</w:t>
      </w:r>
      <w:proofErr w:type="spellEnd"/>
      <w:r w:rsidR="00646B6B" w:rsidRPr="00646B6B">
        <w:t xml:space="preserve"> здания, определяемый по таблице 3, ед.</w:t>
      </w:r>
    </w:p>
    <w:p w:rsidR="00646B6B" w:rsidRPr="00646B6B" w:rsidRDefault="00646B6B">
      <w:pPr>
        <w:pStyle w:val="ConsPlusNormal"/>
        <w:ind w:firstLine="540"/>
        <w:jc w:val="both"/>
      </w:pPr>
    </w:p>
    <w:p w:rsidR="00646B6B" w:rsidRPr="00646B6B" w:rsidRDefault="00646B6B">
      <w:pPr>
        <w:pStyle w:val="ConsPlusNormal"/>
        <w:jc w:val="right"/>
      </w:pPr>
      <w:r w:rsidRPr="00646B6B">
        <w:t>Таблица 3</w:t>
      </w:r>
    </w:p>
    <w:p w:rsidR="00646B6B" w:rsidRPr="00646B6B" w:rsidRDefault="00646B6B">
      <w:pPr>
        <w:pStyle w:val="ConsPlusNormal"/>
        <w:ind w:firstLine="540"/>
        <w:jc w:val="both"/>
      </w:pPr>
    </w:p>
    <w:p w:rsidR="00646B6B" w:rsidRPr="00646B6B" w:rsidRDefault="00646B6B">
      <w:pPr>
        <w:pStyle w:val="ConsPlusNormal"/>
        <w:jc w:val="center"/>
      </w:pPr>
      <w:r w:rsidRPr="00646B6B">
        <w:t>Удельный объем завала на 100 м</w:t>
      </w:r>
      <w:r w:rsidRPr="00646B6B">
        <w:rPr>
          <w:vertAlign w:val="superscript"/>
        </w:rPr>
        <w:t>3</w:t>
      </w:r>
      <w:r w:rsidRPr="00646B6B">
        <w:t xml:space="preserve"> строительного объема</w:t>
      </w:r>
    </w:p>
    <w:p w:rsidR="00646B6B" w:rsidRPr="00646B6B" w:rsidRDefault="00646B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76"/>
        <w:gridCol w:w="4194"/>
      </w:tblGrid>
      <w:tr w:rsidR="00646B6B" w:rsidRPr="00646B6B" w:rsidTr="005A2C8A">
        <w:tc>
          <w:tcPr>
            <w:tcW w:w="4876" w:type="dxa"/>
            <w:vAlign w:val="center"/>
          </w:tcPr>
          <w:p w:rsidR="00646B6B" w:rsidRPr="00646B6B" w:rsidRDefault="00646B6B">
            <w:pPr>
              <w:pStyle w:val="ConsPlusNormal"/>
              <w:jc w:val="center"/>
            </w:pPr>
            <w:r w:rsidRPr="00646B6B">
              <w:t>Категория зданий</w:t>
            </w:r>
          </w:p>
        </w:tc>
        <w:tc>
          <w:tcPr>
            <w:tcW w:w="4194" w:type="dxa"/>
            <w:vAlign w:val="center"/>
          </w:tcPr>
          <w:p w:rsidR="00646B6B" w:rsidRPr="00646B6B" w:rsidRDefault="00646B6B">
            <w:pPr>
              <w:pStyle w:val="ConsPlusNormal"/>
              <w:jc w:val="center"/>
            </w:pPr>
            <w:r w:rsidRPr="00646B6B">
              <w:t xml:space="preserve">Удельный объем </w:t>
            </w:r>
            <w:r w:rsidR="005A2C8A">
              <w:rPr>
                <w:position w:val="-3"/>
              </w:rPr>
              <w:pict>
                <v:shape id="_x0000_i1031" style="width:11.5pt;height:14.5pt" coordsize="" o:spt="100" adj="0,,0" path="" filled="f" stroked="f">
                  <v:stroke joinstyle="miter"/>
                  <v:imagedata r:id="rId12" o:title="base_44_26755_32774"/>
                  <v:formulas/>
                  <v:path o:connecttype="segments"/>
                </v:shape>
              </w:pict>
            </w:r>
            <w:r w:rsidRPr="00646B6B">
              <w:t>, ед.</w:t>
            </w:r>
          </w:p>
        </w:tc>
      </w:tr>
      <w:tr w:rsidR="00646B6B" w:rsidRPr="00646B6B" w:rsidTr="005A2C8A">
        <w:tc>
          <w:tcPr>
            <w:tcW w:w="4876" w:type="dxa"/>
          </w:tcPr>
          <w:p w:rsidR="00646B6B" w:rsidRPr="00646B6B" w:rsidRDefault="00646B6B">
            <w:pPr>
              <w:pStyle w:val="ConsPlusNormal"/>
            </w:pPr>
            <w:r w:rsidRPr="00646B6B">
              <w:t>Нежилые здания</w:t>
            </w:r>
          </w:p>
        </w:tc>
        <w:tc>
          <w:tcPr>
            <w:tcW w:w="4194" w:type="dxa"/>
          </w:tcPr>
          <w:p w:rsidR="00646B6B" w:rsidRPr="00646B6B" w:rsidRDefault="00646B6B">
            <w:pPr>
              <w:pStyle w:val="ConsPlusNormal"/>
              <w:jc w:val="center"/>
            </w:pPr>
            <w:r w:rsidRPr="00646B6B">
              <w:t>18,6</w:t>
            </w:r>
          </w:p>
        </w:tc>
      </w:tr>
      <w:tr w:rsidR="00646B6B" w:rsidRPr="00646B6B" w:rsidTr="005A2C8A">
        <w:tc>
          <w:tcPr>
            <w:tcW w:w="4876" w:type="dxa"/>
          </w:tcPr>
          <w:p w:rsidR="00646B6B" w:rsidRPr="00646B6B" w:rsidRDefault="00646B6B">
            <w:pPr>
              <w:pStyle w:val="ConsPlusNormal"/>
            </w:pPr>
            <w:r w:rsidRPr="00646B6B">
              <w:t>Жилые здания бескаркасные</w:t>
            </w:r>
          </w:p>
        </w:tc>
        <w:tc>
          <w:tcPr>
            <w:tcW w:w="4194" w:type="dxa"/>
          </w:tcPr>
          <w:p w:rsidR="00646B6B" w:rsidRPr="00646B6B" w:rsidRDefault="00646B6B">
            <w:pPr>
              <w:pStyle w:val="ConsPlusNormal"/>
              <w:jc w:val="center"/>
            </w:pPr>
            <w:r w:rsidRPr="00646B6B">
              <w:t>37,5</w:t>
            </w:r>
          </w:p>
        </w:tc>
      </w:tr>
      <w:tr w:rsidR="00646B6B" w:rsidRPr="00646B6B" w:rsidTr="005A2C8A">
        <w:tc>
          <w:tcPr>
            <w:tcW w:w="4876" w:type="dxa"/>
          </w:tcPr>
          <w:p w:rsidR="00646B6B" w:rsidRPr="00646B6B" w:rsidRDefault="00646B6B">
            <w:pPr>
              <w:pStyle w:val="ConsPlusNormal"/>
            </w:pPr>
            <w:r w:rsidRPr="00646B6B">
              <w:t>Жилые здания каркасные</w:t>
            </w:r>
          </w:p>
        </w:tc>
        <w:tc>
          <w:tcPr>
            <w:tcW w:w="4194" w:type="dxa"/>
          </w:tcPr>
          <w:p w:rsidR="00646B6B" w:rsidRPr="00646B6B" w:rsidRDefault="00646B6B">
            <w:pPr>
              <w:pStyle w:val="ConsPlusNormal"/>
              <w:jc w:val="center"/>
            </w:pPr>
            <w:r w:rsidRPr="00646B6B">
              <w:t>42</w:t>
            </w:r>
          </w:p>
        </w:tc>
      </w:tr>
    </w:tbl>
    <w:p w:rsidR="00646B6B" w:rsidRPr="00646B6B" w:rsidRDefault="00646B6B">
      <w:pPr>
        <w:pStyle w:val="ConsPlusNormal"/>
        <w:ind w:firstLine="540"/>
        <w:jc w:val="both"/>
      </w:pPr>
    </w:p>
    <w:p w:rsidR="00646B6B" w:rsidRPr="00646B6B" w:rsidRDefault="00646B6B">
      <w:pPr>
        <w:pStyle w:val="ConsPlusNormal"/>
        <w:ind w:firstLine="540"/>
        <w:jc w:val="both"/>
      </w:pPr>
      <w:r w:rsidRPr="00646B6B">
        <w:t>5.4.4</w:t>
      </w:r>
      <w:r w:rsidR="005A2C8A">
        <w:t>.</w:t>
      </w:r>
      <w:r w:rsidRPr="00646B6B">
        <w:t xml:space="preserve"> Коэффициент зависимости стоимости ликвидации ЧС от класса опасности объекта </w:t>
      </w:r>
      <w:proofErr w:type="spellStart"/>
      <w:r w:rsidRPr="00646B6B">
        <w:rPr>
          <w:i/>
        </w:rPr>
        <w:t>K</w:t>
      </w:r>
      <w:r w:rsidRPr="00646B6B">
        <w:rPr>
          <w:vertAlign w:val="subscript"/>
        </w:rPr>
        <w:t>к</w:t>
      </w:r>
      <w:proofErr w:type="spellEnd"/>
      <w:r w:rsidRPr="00646B6B">
        <w:t xml:space="preserve"> определяется в соответствии с таблицей 4.</w:t>
      </w:r>
    </w:p>
    <w:p w:rsidR="00646B6B" w:rsidRPr="00646B6B" w:rsidRDefault="00646B6B">
      <w:pPr>
        <w:pStyle w:val="ConsPlusNormal"/>
        <w:ind w:firstLine="540"/>
        <w:jc w:val="both"/>
      </w:pPr>
    </w:p>
    <w:p w:rsidR="00646B6B" w:rsidRPr="00646B6B" w:rsidRDefault="00646B6B">
      <w:pPr>
        <w:pStyle w:val="ConsPlusNormal"/>
        <w:jc w:val="right"/>
      </w:pPr>
      <w:r w:rsidRPr="00646B6B">
        <w:t>Таблица 4</w:t>
      </w:r>
    </w:p>
    <w:p w:rsidR="00646B6B" w:rsidRPr="00646B6B" w:rsidRDefault="00646B6B">
      <w:pPr>
        <w:pStyle w:val="ConsPlusNormal"/>
        <w:ind w:firstLine="540"/>
        <w:jc w:val="both"/>
      </w:pPr>
    </w:p>
    <w:p w:rsidR="00646B6B" w:rsidRPr="00646B6B" w:rsidRDefault="00646B6B">
      <w:pPr>
        <w:pStyle w:val="ConsPlusNormal"/>
        <w:jc w:val="center"/>
      </w:pPr>
      <w:r w:rsidRPr="00646B6B">
        <w:t xml:space="preserve">Значение коэффициента </w:t>
      </w:r>
      <w:proofErr w:type="spellStart"/>
      <w:r w:rsidRPr="00646B6B">
        <w:rPr>
          <w:i/>
        </w:rPr>
        <w:t>K</w:t>
      </w:r>
      <w:r w:rsidRPr="00646B6B">
        <w:rPr>
          <w:vertAlign w:val="subscript"/>
        </w:rPr>
        <w:t>к</w:t>
      </w:r>
      <w:proofErr w:type="spellEnd"/>
    </w:p>
    <w:p w:rsidR="00646B6B" w:rsidRPr="00646B6B" w:rsidRDefault="00646B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479"/>
        <w:gridCol w:w="2324"/>
        <w:gridCol w:w="2267"/>
      </w:tblGrid>
      <w:tr w:rsidR="00646B6B" w:rsidRPr="00646B6B" w:rsidTr="005A2C8A">
        <w:tc>
          <w:tcPr>
            <w:tcW w:w="4479" w:type="dxa"/>
            <w:vAlign w:val="center"/>
          </w:tcPr>
          <w:p w:rsidR="00646B6B" w:rsidRPr="00646B6B" w:rsidRDefault="00646B6B">
            <w:pPr>
              <w:pStyle w:val="ConsPlusNormal"/>
              <w:jc w:val="center"/>
            </w:pPr>
            <w:r w:rsidRPr="00646B6B">
              <w:t>Категория объекта</w:t>
            </w:r>
          </w:p>
        </w:tc>
        <w:tc>
          <w:tcPr>
            <w:tcW w:w="2324" w:type="dxa"/>
            <w:vAlign w:val="center"/>
          </w:tcPr>
          <w:p w:rsidR="00646B6B" w:rsidRPr="00646B6B" w:rsidRDefault="00646B6B">
            <w:pPr>
              <w:pStyle w:val="ConsPlusNormal"/>
              <w:jc w:val="center"/>
            </w:pPr>
            <w:r w:rsidRPr="00646B6B">
              <w:t>Класс опасности</w:t>
            </w:r>
          </w:p>
        </w:tc>
        <w:tc>
          <w:tcPr>
            <w:tcW w:w="2267" w:type="dxa"/>
            <w:vAlign w:val="center"/>
          </w:tcPr>
          <w:p w:rsidR="00646B6B" w:rsidRPr="00646B6B" w:rsidRDefault="00646B6B">
            <w:pPr>
              <w:pStyle w:val="ConsPlusNormal"/>
              <w:jc w:val="center"/>
            </w:pPr>
            <w:r w:rsidRPr="00646B6B">
              <w:t xml:space="preserve">Коэффициент </w:t>
            </w:r>
            <w:proofErr w:type="spellStart"/>
            <w:r w:rsidRPr="00646B6B">
              <w:rPr>
                <w:i/>
              </w:rPr>
              <w:t>K</w:t>
            </w:r>
            <w:r w:rsidRPr="00646B6B">
              <w:rPr>
                <w:vertAlign w:val="subscript"/>
              </w:rPr>
              <w:t>к</w:t>
            </w:r>
            <w:proofErr w:type="spellEnd"/>
          </w:p>
        </w:tc>
      </w:tr>
      <w:tr w:rsidR="00646B6B" w:rsidRPr="00646B6B" w:rsidTr="005A2C8A">
        <w:tc>
          <w:tcPr>
            <w:tcW w:w="4479" w:type="dxa"/>
            <w:vMerge w:val="restart"/>
            <w:vAlign w:val="center"/>
          </w:tcPr>
          <w:p w:rsidR="00646B6B" w:rsidRPr="00646B6B" w:rsidRDefault="00646B6B">
            <w:pPr>
              <w:pStyle w:val="ConsPlusNormal"/>
            </w:pPr>
            <w:r w:rsidRPr="00646B6B">
              <w:t xml:space="preserve">Опасный производственный объект, </w:t>
            </w:r>
            <w:r w:rsidRPr="00646B6B">
              <w:lastRenderedPageBreak/>
              <w:t>гидротехническое сооружение</w:t>
            </w:r>
          </w:p>
        </w:tc>
        <w:tc>
          <w:tcPr>
            <w:tcW w:w="2324" w:type="dxa"/>
            <w:vAlign w:val="center"/>
          </w:tcPr>
          <w:p w:rsidR="00646B6B" w:rsidRPr="00646B6B" w:rsidRDefault="00646B6B">
            <w:pPr>
              <w:pStyle w:val="ConsPlusNormal"/>
              <w:jc w:val="center"/>
            </w:pPr>
            <w:r w:rsidRPr="00646B6B">
              <w:lastRenderedPageBreak/>
              <w:t>I</w:t>
            </w:r>
          </w:p>
        </w:tc>
        <w:tc>
          <w:tcPr>
            <w:tcW w:w="2267" w:type="dxa"/>
            <w:vAlign w:val="center"/>
          </w:tcPr>
          <w:p w:rsidR="00646B6B" w:rsidRPr="00646B6B" w:rsidRDefault="00646B6B">
            <w:pPr>
              <w:pStyle w:val="ConsPlusNormal"/>
              <w:jc w:val="center"/>
            </w:pPr>
            <w:r w:rsidRPr="00646B6B">
              <w:t>1</w:t>
            </w:r>
          </w:p>
        </w:tc>
      </w:tr>
      <w:tr w:rsidR="00646B6B" w:rsidRPr="00646B6B" w:rsidTr="005A2C8A">
        <w:tc>
          <w:tcPr>
            <w:tcW w:w="4479" w:type="dxa"/>
            <w:vMerge/>
          </w:tcPr>
          <w:p w:rsidR="00646B6B" w:rsidRPr="00646B6B" w:rsidRDefault="00646B6B"/>
        </w:tc>
        <w:tc>
          <w:tcPr>
            <w:tcW w:w="2324" w:type="dxa"/>
            <w:vAlign w:val="center"/>
          </w:tcPr>
          <w:p w:rsidR="00646B6B" w:rsidRPr="00646B6B" w:rsidRDefault="00646B6B">
            <w:pPr>
              <w:pStyle w:val="ConsPlusNormal"/>
              <w:jc w:val="center"/>
            </w:pPr>
            <w:r w:rsidRPr="00646B6B">
              <w:t>II</w:t>
            </w:r>
          </w:p>
        </w:tc>
        <w:tc>
          <w:tcPr>
            <w:tcW w:w="2267" w:type="dxa"/>
            <w:vAlign w:val="center"/>
          </w:tcPr>
          <w:p w:rsidR="00646B6B" w:rsidRPr="00646B6B" w:rsidRDefault="00646B6B">
            <w:pPr>
              <w:pStyle w:val="ConsPlusNormal"/>
              <w:jc w:val="center"/>
            </w:pPr>
            <w:r w:rsidRPr="00646B6B">
              <w:t>0,091</w:t>
            </w:r>
          </w:p>
        </w:tc>
      </w:tr>
      <w:tr w:rsidR="00646B6B" w:rsidRPr="00646B6B" w:rsidTr="005A2C8A">
        <w:tc>
          <w:tcPr>
            <w:tcW w:w="4479" w:type="dxa"/>
            <w:vMerge/>
          </w:tcPr>
          <w:p w:rsidR="00646B6B" w:rsidRPr="00646B6B" w:rsidRDefault="00646B6B"/>
        </w:tc>
        <w:tc>
          <w:tcPr>
            <w:tcW w:w="2324" w:type="dxa"/>
            <w:vAlign w:val="center"/>
          </w:tcPr>
          <w:p w:rsidR="00646B6B" w:rsidRPr="00646B6B" w:rsidRDefault="00646B6B">
            <w:pPr>
              <w:pStyle w:val="ConsPlusNormal"/>
              <w:jc w:val="center"/>
            </w:pPr>
            <w:r w:rsidRPr="00646B6B">
              <w:t>III</w:t>
            </w:r>
          </w:p>
        </w:tc>
        <w:tc>
          <w:tcPr>
            <w:tcW w:w="2267" w:type="dxa"/>
            <w:vAlign w:val="center"/>
          </w:tcPr>
          <w:p w:rsidR="00646B6B" w:rsidRPr="00646B6B" w:rsidRDefault="00646B6B">
            <w:pPr>
              <w:pStyle w:val="ConsPlusNormal"/>
              <w:jc w:val="center"/>
            </w:pPr>
            <w:r w:rsidRPr="00646B6B">
              <w:t>0,016</w:t>
            </w:r>
          </w:p>
        </w:tc>
      </w:tr>
      <w:tr w:rsidR="00646B6B" w:rsidRPr="00646B6B" w:rsidTr="005A2C8A">
        <w:tc>
          <w:tcPr>
            <w:tcW w:w="4479" w:type="dxa"/>
            <w:vMerge/>
          </w:tcPr>
          <w:p w:rsidR="00646B6B" w:rsidRPr="00646B6B" w:rsidRDefault="00646B6B"/>
        </w:tc>
        <w:tc>
          <w:tcPr>
            <w:tcW w:w="2324" w:type="dxa"/>
            <w:vAlign w:val="center"/>
          </w:tcPr>
          <w:p w:rsidR="00646B6B" w:rsidRPr="00646B6B" w:rsidRDefault="00646B6B">
            <w:pPr>
              <w:pStyle w:val="ConsPlusNormal"/>
              <w:jc w:val="center"/>
            </w:pPr>
            <w:r w:rsidRPr="00646B6B">
              <w:t>IV</w:t>
            </w:r>
          </w:p>
        </w:tc>
        <w:tc>
          <w:tcPr>
            <w:tcW w:w="2267" w:type="dxa"/>
            <w:vAlign w:val="center"/>
          </w:tcPr>
          <w:p w:rsidR="00646B6B" w:rsidRPr="00646B6B" w:rsidRDefault="00646B6B">
            <w:pPr>
              <w:pStyle w:val="ConsPlusNormal"/>
              <w:jc w:val="center"/>
            </w:pPr>
            <w:r w:rsidRPr="00646B6B">
              <w:t>0,005</w:t>
            </w:r>
          </w:p>
        </w:tc>
      </w:tr>
      <w:tr w:rsidR="00646B6B" w:rsidRPr="00646B6B" w:rsidTr="005A2C8A">
        <w:tc>
          <w:tcPr>
            <w:tcW w:w="4479" w:type="dxa"/>
            <w:vAlign w:val="center"/>
          </w:tcPr>
          <w:p w:rsidR="00646B6B" w:rsidRPr="00646B6B" w:rsidRDefault="00646B6B">
            <w:pPr>
              <w:pStyle w:val="ConsPlusNormal"/>
            </w:pPr>
            <w:r w:rsidRPr="00646B6B">
              <w:t>Объекты других категорий</w:t>
            </w:r>
          </w:p>
        </w:tc>
        <w:tc>
          <w:tcPr>
            <w:tcW w:w="2324" w:type="dxa"/>
            <w:vAlign w:val="center"/>
          </w:tcPr>
          <w:p w:rsidR="00646B6B" w:rsidRPr="00646B6B" w:rsidRDefault="00646B6B">
            <w:pPr>
              <w:pStyle w:val="ConsPlusNormal"/>
              <w:jc w:val="center"/>
            </w:pPr>
            <w:r w:rsidRPr="00646B6B">
              <w:t>-</w:t>
            </w:r>
          </w:p>
        </w:tc>
        <w:tc>
          <w:tcPr>
            <w:tcW w:w="2267" w:type="dxa"/>
            <w:vAlign w:val="center"/>
          </w:tcPr>
          <w:p w:rsidR="00646B6B" w:rsidRPr="00646B6B" w:rsidRDefault="00646B6B">
            <w:pPr>
              <w:pStyle w:val="ConsPlusNormal"/>
              <w:jc w:val="center"/>
            </w:pPr>
            <w:r w:rsidRPr="00646B6B">
              <w:t>0,005</w:t>
            </w:r>
          </w:p>
        </w:tc>
      </w:tr>
    </w:tbl>
    <w:p w:rsidR="00646B6B" w:rsidRPr="00646B6B" w:rsidRDefault="00646B6B">
      <w:pPr>
        <w:pStyle w:val="ConsPlusNormal"/>
        <w:ind w:firstLine="540"/>
        <w:jc w:val="both"/>
      </w:pPr>
    </w:p>
    <w:p w:rsidR="00646B6B" w:rsidRPr="00646B6B" w:rsidRDefault="00646B6B">
      <w:pPr>
        <w:pStyle w:val="ConsPlusNormal"/>
        <w:ind w:firstLine="540"/>
        <w:jc w:val="both"/>
      </w:pPr>
      <w:r w:rsidRPr="00646B6B">
        <w:t>5.5</w:t>
      </w:r>
      <w:r w:rsidR="005A2C8A">
        <w:t>.</w:t>
      </w:r>
      <w:r w:rsidRPr="00646B6B">
        <w:t xml:space="preserve"> </w:t>
      </w:r>
      <w:proofErr w:type="gramStart"/>
      <w:r w:rsidRPr="00646B6B">
        <w:t>В</w:t>
      </w:r>
      <w:proofErr w:type="gramEnd"/>
      <w:r w:rsidRPr="00646B6B">
        <w:t xml:space="preserve"> организациях, на балансе которых находится несколько объектов, минимальный размер резерва финансовых ресурсов определяется по объекту с наибольшими затратами на ликвидацию ЧС. Размер резерва финансовых ресурсов должен быть больше либо равен значению затрат на ликвидацию на таком объекте.</w:t>
      </w:r>
    </w:p>
    <w:p w:rsidR="00646B6B" w:rsidRPr="00646B6B" w:rsidRDefault="00646B6B">
      <w:pPr>
        <w:pStyle w:val="ConsPlusNormal"/>
        <w:spacing w:before="220"/>
        <w:ind w:firstLine="540"/>
        <w:jc w:val="both"/>
      </w:pPr>
      <w:r w:rsidRPr="00646B6B">
        <w:t>В случае если два или несколько объектов располагаются на расстоянии менее 500 м друг от друга, размер резерва финансовых ресурсов определяется по сумме расчетных затрат на каждом из таких объектов, полученных по формуле (1), если такая сумма превышает затраты по объекту с наибольшими затратами на ликвидацию ЧС.</w:t>
      </w:r>
    </w:p>
    <w:p w:rsidR="00646B6B" w:rsidRPr="00646B6B" w:rsidRDefault="00646B6B">
      <w:pPr>
        <w:pStyle w:val="ConsPlusNormal"/>
        <w:spacing w:before="220"/>
        <w:ind w:firstLine="540"/>
        <w:jc w:val="both"/>
      </w:pPr>
      <w:r w:rsidRPr="00646B6B">
        <w:t>Пример расчета резервов финансовых ресурсов в организации приведен в приложении В.</w:t>
      </w:r>
    </w:p>
    <w:p w:rsidR="005A2C8A" w:rsidRDefault="005A2C8A">
      <w:pPr>
        <w:pStyle w:val="ConsPlusNormal"/>
        <w:jc w:val="right"/>
        <w:outlineLvl w:val="0"/>
        <w:rPr>
          <w:b/>
        </w:rPr>
        <w:sectPr w:rsidR="005A2C8A" w:rsidSect="005A2C8A">
          <w:pgSz w:w="11906" w:h="16838"/>
          <w:pgMar w:top="1134" w:right="850" w:bottom="1134" w:left="1701" w:header="708" w:footer="708" w:gutter="0"/>
          <w:cols w:space="708"/>
          <w:docGrid w:linePitch="360"/>
        </w:sectPr>
      </w:pPr>
    </w:p>
    <w:p w:rsidR="00646B6B" w:rsidRPr="00646B6B" w:rsidRDefault="00646B6B">
      <w:pPr>
        <w:pStyle w:val="ConsPlusNormal"/>
        <w:jc w:val="right"/>
        <w:outlineLvl w:val="0"/>
      </w:pPr>
      <w:r w:rsidRPr="00646B6B">
        <w:rPr>
          <w:b/>
        </w:rPr>
        <w:lastRenderedPageBreak/>
        <w:t>Приложение А</w:t>
      </w:r>
    </w:p>
    <w:p w:rsidR="00646B6B" w:rsidRPr="00646B6B" w:rsidRDefault="00646B6B">
      <w:pPr>
        <w:pStyle w:val="ConsPlusNormal"/>
        <w:jc w:val="right"/>
      </w:pPr>
      <w:r w:rsidRPr="00646B6B">
        <w:rPr>
          <w:b/>
        </w:rPr>
        <w:t>(рекомендуемое)</w:t>
      </w:r>
    </w:p>
    <w:p w:rsidR="00646B6B" w:rsidRPr="00646B6B" w:rsidRDefault="00646B6B">
      <w:pPr>
        <w:pStyle w:val="ConsPlusNormal"/>
        <w:ind w:firstLine="540"/>
        <w:jc w:val="both"/>
      </w:pPr>
    </w:p>
    <w:p w:rsidR="00646B6B" w:rsidRPr="00646B6B" w:rsidRDefault="00646B6B">
      <w:pPr>
        <w:pStyle w:val="ConsPlusTitle"/>
        <w:jc w:val="center"/>
      </w:pPr>
      <w:bookmarkStart w:id="3" w:name="P222"/>
      <w:bookmarkEnd w:id="3"/>
      <w:r w:rsidRPr="00646B6B">
        <w:t>ОБРАЗЕЦ ФОРМЫ ПРЕДСТАВЛЕНИЯ РАСЧЕТА РАЗМЕРА</w:t>
      </w:r>
    </w:p>
    <w:p w:rsidR="00646B6B" w:rsidRPr="00646B6B" w:rsidRDefault="00646B6B">
      <w:pPr>
        <w:pStyle w:val="ConsPlusTitle"/>
        <w:jc w:val="center"/>
      </w:pPr>
      <w:r w:rsidRPr="00646B6B">
        <w:t>РЕЗЕРВА ФИНАНСОВЫХ РЕСУРСОВ ДЛЯ ЛИКВИДАЦИИ</w:t>
      </w:r>
    </w:p>
    <w:p w:rsidR="00646B6B" w:rsidRPr="00646B6B" w:rsidRDefault="00646B6B">
      <w:pPr>
        <w:pStyle w:val="ConsPlusTitle"/>
        <w:jc w:val="center"/>
      </w:pPr>
      <w:r w:rsidRPr="00646B6B">
        <w:t>ЧРЕЗВЫЧАЙНЫХ СИТУАЦИЙ В ОРГАНИЗАЦИИ</w:t>
      </w:r>
    </w:p>
    <w:p w:rsidR="00646B6B" w:rsidRPr="00646B6B" w:rsidRDefault="00646B6B" w:rsidP="005A2C8A">
      <w:pPr>
        <w:pStyle w:val="ConsPlusNormal"/>
        <w:ind w:firstLine="540"/>
        <w:jc w:val="center"/>
      </w:pPr>
    </w:p>
    <w:p w:rsidR="00646B6B" w:rsidRPr="00646B6B" w:rsidRDefault="00646B6B" w:rsidP="005A2C8A">
      <w:pPr>
        <w:pStyle w:val="ConsPlusNonformat"/>
        <w:jc w:val="center"/>
      </w:pPr>
      <w:r w:rsidRPr="00646B6B">
        <w:t>__________________________________________   По состоянию на ______________</w:t>
      </w:r>
    </w:p>
    <w:p w:rsidR="00646B6B" w:rsidRPr="00646B6B" w:rsidRDefault="00646B6B" w:rsidP="005A2C8A">
      <w:pPr>
        <w:pStyle w:val="ConsPlusNonformat"/>
        <w:ind w:left="2835" w:right="6773"/>
        <w:jc w:val="center"/>
      </w:pPr>
      <w:r w:rsidRPr="005A2C8A">
        <w:rPr>
          <w:sz w:val="18"/>
        </w:rPr>
        <w:t>наименование организации</w:t>
      </w:r>
    </w:p>
    <w:p w:rsidR="00646B6B" w:rsidRPr="00646B6B" w:rsidRDefault="00646B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
        <w:gridCol w:w="793"/>
        <w:gridCol w:w="1560"/>
        <w:gridCol w:w="510"/>
        <w:gridCol w:w="9"/>
        <w:gridCol w:w="557"/>
        <w:gridCol w:w="1133"/>
        <w:gridCol w:w="793"/>
        <w:gridCol w:w="1020"/>
        <w:gridCol w:w="1304"/>
        <w:gridCol w:w="680"/>
        <w:gridCol w:w="680"/>
        <w:gridCol w:w="566"/>
        <w:gridCol w:w="1587"/>
        <w:gridCol w:w="850"/>
        <w:gridCol w:w="396"/>
        <w:gridCol w:w="9"/>
        <w:gridCol w:w="671"/>
        <w:gridCol w:w="850"/>
        <w:gridCol w:w="9"/>
      </w:tblGrid>
      <w:tr w:rsidR="00646B6B" w:rsidRPr="00646B6B" w:rsidTr="005A2C8A">
        <w:trPr>
          <w:gridAfter w:val="1"/>
          <w:wAfter w:w="9" w:type="dxa"/>
        </w:trPr>
        <w:tc>
          <w:tcPr>
            <w:tcW w:w="2863" w:type="dxa"/>
            <w:gridSpan w:val="3"/>
            <w:vMerge w:val="restart"/>
          </w:tcPr>
          <w:p w:rsidR="00646B6B" w:rsidRPr="00646B6B" w:rsidRDefault="00646B6B">
            <w:pPr>
              <w:pStyle w:val="ConsPlusNormal"/>
            </w:pPr>
            <w:r w:rsidRPr="00646B6B">
              <w:t>Расчетное значение размера резерва финансовых ресурсов для ликвидации последствий ЧС</w:t>
            </w:r>
          </w:p>
        </w:tc>
        <w:tc>
          <w:tcPr>
            <w:tcW w:w="510" w:type="dxa"/>
          </w:tcPr>
          <w:p w:rsidR="00646B6B" w:rsidRPr="00646B6B" w:rsidRDefault="00646B6B">
            <w:pPr>
              <w:pStyle w:val="ConsPlusNormal"/>
            </w:pPr>
            <w:r w:rsidRPr="00646B6B">
              <w:t>В1</w:t>
            </w:r>
          </w:p>
        </w:tc>
        <w:tc>
          <w:tcPr>
            <w:tcW w:w="9575" w:type="dxa"/>
            <w:gridSpan w:val="12"/>
          </w:tcPr>
          <w:p w:rsidR="00646B6B" w:rsidRPr="00646B6B" w:rsidRDefault="00646B6B">
            <w:pPr>
              <w:pStyle w:val="ConsPlusNormal"/>
              <w:jc w:val="both"/>
            </w:pPr>
            <w:r w:rsidRPr="00646B6B">
              <w:t>по общим суммарным затратам на ликвидацию ЧС на всех объектах (итоговая сумма расчетных затрат), руб.</w:t>
            </w:r>
          </w:p>
        </w:tc>
        <w:tc>
          <w:tcPr>
            <w:tcW w:w="1530" w:type="dxa"/>
            <w:gridSpan w:val="3"/>
          </w:tcPr>
          <w:p w:rsidR="00646B6B" w:rsidRPr="00646B6B" w:rsidRDefault="00646B6B">
            <w:pPr>
              <w:pStyle w:val="ConsPlusNormal"/>
            </w:pPr>
          </w:p>
        </w:tc>
      </w:tr>
      <w:tr w:rsidR="00646B6B" w:rsidRPr="00646B6B" w:rsidTr="005A2C8A">
        <w:trPr>
          <w:gridAfter w:val="1"/>
          <w:wAfter w:w="9" w:type="dxa"/>
        </w:trPr>
        <w:tc>
          <w:tcPr>
            <w:tcW w:w="2863" w:type="dxa"/>
            <w:gridSpan w:val="3"/>
            <w:vMerge/>
          </w:tcPr>
          <w:p w:rsidR="00646B6B" w:rsidRPr="00646B6B" w:rsidRDefault="00646B6B"/>
        </w:tc>
        <w:tc>
          <w:tcPr>
            <w:tcW w:w="510" w:type="dxa"/>
          </w:tcPr>
          <w:p w:rsidR="00646B6B" w:rsidRPr="00646B6B" w:rsidRDefault="00646B6B">
            <w:pPr>
              <w:pStyle w:val="ConsPlusNormal"/>
            </w:pPr>
            <w:r w:rsidRPr="00646B6B">
              <w:t>В2</w:t>
            </w:r>
          </w:p>
        </w:tc>
        <w:tc>
          <w:tcPr>
            <w:tcW w:w="9575" w:type="dxa"/>
            <w:gridSpan w:val="12"/>
          </w:tcPr>
          <w:p w:rsidR="00646B6B" w:rsidRPr="00646B6B" w:rsidRDefault="00646B6B">
            <w:pPr>
              <w:pStyle w:val="ConsPlusNormal"/>
              <w:jc w:val="both"/>
            </w:pPr>
            <w:r w:rsidRPr="00646B6B">
              <w:t>по объекту с наибольшими затратами на ликвидацию ЧС, руб.</w:t>
            </w:r>
          </w:p>
        </w:tc>
        <w:tc>
          <w:tcPr>
            <w:tcW w:w="1530" w:type="dxa"/>
            <w:gridSpan w:val="3"/>
          </w:tcPr>
          <w:p w:rsidR="00646B6B" w:rsidRPr="00646B6B" w:rsidRDefault="00646B6B">
            <w:pPr>
              <w:pStyle w:val="ConsPlusNormal"/>
            </w:pPr>
          </w:p>
        </w:tc>
      </w:tr>
      <w:tr w:rsidR="00646B6B" w:rsidRPr="00646B6B" w:rsidTr="005A2C8A">
        <w:trPr>
          <w:gridAfter w:val="1"/>
          <w:wAfter w:w="9" w:type="dxa"/>
        </w:trPr>
        <w:tc>
          <w:tcPr>
            <w:tcW w:w="2863" w:type="dxa"/>
            <w:gridSpan w:val="3"/>
            <w:vMerge/>
          </w:tcPr>
          <w:p w:rsidR="00646B6B" w:rsidRPr="00646B6B" w:rsidRDefault="00646B6B"/>
        </w:tc>
        <w:tc>
          <w:tcPr>
            <w:tcW w:w="510" w:type="dxa"/>
          </w:tcPr>
          <w:p w:rsidR="00646B6B" w:rsidRPr="00646B6B" w:rsidRDefault="00646B6B">
            <w:pPr>
              <w:pStyle w:val="ConsPlusNormal"/>
            </w:pPr>
            <w:r w:rsidRPr="00646B6B">
              <w:t>В3</w:t>
            </w:r>
          </w:p>
        </w:tc>
        <w:tc>
          <w:tcPr>
            <w:tcW w:w="9575" w:type="dxa"/>
            <w:gridSpan w:val="12"/>
          </w:tcPr>
          <w:p w:rsidR="00646B6B" w:rsidRPr="00646B6B" w:rsidRDefault="00646B6B">
            <w:pPr>
              <w:pStyle w:val="ConsPlusNormal"/>
              <w:jc w:val="both"/>
            </w:pPr>
            <w:r w:rsidRPr="00646B6B">
              <w:t>по двум или нескольким объектам, если они располагаются на расстоянии менее 500 м друг от друга (по сумме расчетных затрат на этих объектах), руб.</w:t>
            </w:r>
          </w:p>
        </w:tc>
        <w:tc>
          <w:tcPr>
            <w:tcW w:w="1530" w:type="dxa"/>
            <w:gridSpan w:val="3"/>
          </w:tcPr>
          <w:p w:rsidR="00646B6B" w:rsidRPr="00646B6B" w:rsidRDefault="00646B6B">
            <w:pPr>
              <w:pStyle w:val="ConsPlusNormal"/>
            </w:pPr>
          </w:p>
        </w:tc>
      </w:tr>
      <w:tr w:rsidR="00646B6B" w:rsidRPr="00646B6B" w:rsidTr="005A2C8A">
        <w:tc>
          <w:tcPr>
            <w:tcW w:w="3382" w:type="dxa"/>
            <w:gridSpan w:val="5"/>
            <w:vMerge w:val="restart"/>
          </w:tcPr>
          <w:p w:rsidR="00646B6B" w:rsidRPr="00646B6B" w:rsidRDefault="00646B6B">
            <w:pPr>
              <w:pStyle w:val="ConsPlusNormal"/>
            </w:pPr>
            <w:r w:rsidRPr="00646B6B">
              <w:t>Минимально возможный размер</w:t>
            </w:r>
          </w:p>
        </w:tc>
        <w:tc>
          <w:tcPr>
            <w:tcW w:w="9575" w:type="dxa"/>
            <w:gridSpan w:val="12"/>
          </w:tcPr>
          <w:p w:rsidR="00646B6B" w:rsidRPr="00646B6B" w:rsidRDefault="00646B6B">
            <w:pPr>
              <w:pStyle w:val="ConsPlusNormal"/>
              <w:jc w:val="both"/>
            </w:pPr>
            <w:r w:rsidRPr="00646B6B">
              <w:t>резерва финансовых ресурсов для ликвидации последствий ЧС (не может быть меньше наибольшего из значений В2 и В3), руб.</w:t>
            </w:r>
          </w:p>
        </w:tc>
        <w:tc>
          <w:tcPr>
            <w:tcW w:w="1530" w:type="dxa"/>
            <w:gridSpan w:val="3"/>
          </w:tcPr>
          <w:p w:rsidR="00646B6B" w:rsidRPr="00646B6B" w:rsidRDefault="00646B6B">
            <w:pPr>
              <w:pStyle w:val="ConsPlusNormal"/>
            </w:pPr>
          </w:p>
        </w:tc>
      </w:tr>
      <w:tr w:rsidR="00646B6B" w:rsidRPr="00646B6B" w:rsidTr="005A2C8A">
        <w:tc>
          <w:tcPr>
            <w:tcW w:w="3382" w:type="dxa"/>
            <w:gridSpan w:val="5"/>
            <w:vMerge/>
          </w:tcPr>
          <w:p w:rsidR="00646B6B" w:rsidRPr="00646B6B" w:rsidRDefault="00646B6B"/>
        </w:tc>
        <w:tc>
          <w:tcPr>
            <w:tcW w:w="9575" w:type="dxa"/>
            <w:gridSpan w:val="12"/>
          </w:tcPr>
          <w:p w:rsidR="00646B6B" w:rsidRPr="00646B6B" w:rsidRDefault="00646B6B">
            <w:pPr>
              <w:pStyle w:val="ConsPlusNormal"/>
              <w:jc w:val="both"/>
            </w:pPr>
            <w:r w:rsidRPr="00646B6B">
              <w:t>собственных денежных средств, подлежащих выделению, на отдельном расчетном счете организации (не менее 10% от размера резерва финансовых ресурсов), руб.</w:t>
            </w:r>
          </w:p>
        </w:tc>
        <w:tc>
          <w:tcPr>
            <w:tcW w:w="1530" w:type="dxa"/>
            <w:gridSpan w:val="3"/>
          </w:tcPr>
          <w:p w:rsidR="00646B6B" w:rsidRPr="00646B6B" w:rsidRDefault="00646B6B">
            <w:pPr>
              <w:pStyle w:val="ConsPlusNormal"/>
            </w:pPr>
          </w:p>
        </w:tc>
      </w:tr>
      <w:tr w:rsidR="00646B6B" w:rsidRPr="00646B6B" w:rsidTr="005A2C8A">
        <w:tc>
          <w:tcPr>
            <w:tcW w:w="3382" w:type="dxa"/>
            <w:gridSpan w:val="5"/>
            <w:vMerge/>
          </w:tcPr>
          <w:p w:rsidR="00646B6B" w:rsidRPr="00646B6B" w:rsidRDefault="00646B6B"/>
        </w:tc>
        <w:tc>
          <w:tcPr>
            <w:tcW w:w="9575" w:type="dxa"/>
            <w:gridSpan w:val="12"/>
          </w:tcPr>
          <w:p w:rsidR="00646B6B" w:rsidRPr="00646B6B" w:rsidRDefault="00646B6B">
            <w:pPr>
              <w:pStyle w:val="ConsPlusNormal"/>
              <w:jc w:val="both"/>
            </w:pPr>
            <w:r w:rsidRPr="00646B6B">
              <w:t>банковской гарантии или страховой суммы при добровольном страховании расходов по ликвидации ЧС (если размер собственных денежных средств на отдельном расчетном счете организации составляет 10%), руб.</w:t>
            </w:r>
          </w:p>
        </w:tc>
        <w:tc>
          <w:tcPr>
            <w:tcW w:w="1530" w:type="dxa"/>
            <w:gridSpan w:val="3"/>
          </w:tcPr>
          <w:p w:rsidR="00646B6B" w:rsidRPr="00646B6B" w:rsidRDefault="00646B6B">
            <w:pPr>
              <w:pStyle w:val="ConsPlusNormal"/>
            </w:pPr>
          </w:p>
        </w:tc>
      </w:tr>
      <w:tr w:rsidR="00646B6B" w:rsidRPr="00646B6B" w:rsidTr="005A2C8A">
        <w:tblPrEx>
          <w:tblBorders>
            <w:left w:val="nil"/>
            <w:right w:val="nil"/>
          </w:tblBorders>
        </w:tblPrEx>
        <w:tc>
          <w:tcPr>
            <w:tcW w:w="14487" w:type="dxa"/>
            <w:gridSpan w:val="20"/>
            <w:tcBorders>
              <w:left w:val="nil"/>
              <w:right w:val="nil"/>
            </w:tcBorders>
          </w:tcPr>
          <w:p w:rsidR="00646B6B" w:rsidRPr="00646B6B" w:rsidRDefault="00646B6B">
            <w:pPr>
              <w:pStyle w:val="ConsPlusNormal"/>
              <w:ind w:left="283"/>
            </w:pPr>
            <w:r w:rsidRPr="00646B6B">
              <w:t>Детализация:</w:t>
            </w:r>
          </w:p>
        </w:tc>
      </w:tr>
      <w:tr w:rsidR="00646B6B" w:rsidRPr="005A2C8A" w:rsidTr="005A2C8A">
        <w:trPr>
          <w:gridAfter w:val="1"/>
          <w:wAfter w:w="9" w:type="dxa"/>
        </w:trPr>
        <w:tc>
          <w:tcPr>
            <w:tcW w:w="510" w:type="dxa"/>
            <w:vMerge w:val="restart"/>
            <w:vAlign w:val="center"/>
          </w:tcPr>
          <w:p w:rsidR="00646B6B" w:rsidRPr="005A2C8A" w:rsidRDefault="005A2C8A">
            <w:pPr>
              <w:pStyle w:val="ConsPlusNormal"/>
              <w:jc w:val="center"/>
              <w:rPr>
                <w:sz w:val="18"/>
              </w:rPr>
            </w:pPr>
            <w:r w:rsidRPr="005A2C8A">
              <w:rPr>
                <w:sz w:val="18"/>
              </w:rPr>
              <w:t>№</w:t>
            </w:r>
            <w:r w:rsidR="00646B6B" w:rsidRPr="005A2C8A">
              <w:rPr>
                <w:sz w:val="18"/>
              </w:rPr>
              <w:t xml:space="preserve"> п/п</w:t>
            </w:r>
          </w:p>
        </w:tc>
        <w:tc>
          <w:tcPr>
            <w:tcW w:w="793" w:type="dxa"/>
            <w:vMerge w:val="restart"/>
            <w:vAlign w:val="center"/>
          </w:tcPr>
          <w:p w:rsidR="00646B6B" w:rsidRPr="005A2C8A" w:rsidRDefault="00646B6B">
            <w:pPr>
              <w:pStyle w:val="ConsPlusNormal"/>
              <w:jc w:val="center"/>
              <w:rPr>
                <w:sz w:val="18"/>
              </w:rPr>
            </w:pPr>
            <w:r w:rsidRPr="005A2C8A">
              <w:rPr>
                <w:sz w:val="18"/>
              </w:rPr>
              <w:t>Наименование объекта</w:t>
            </w:r>
          </w:p>
        </w:tc>
        <w:tc>
          <w:tcPr>
            <w:tcW w:w="1560" w:type="dxa"/>
            <w:vMerge w:val="restart"/>
            <w:vAlign w:val="center"/>
          </w:tcPr>
          <w:p w:rsidR="00646B6B" w:rsidRPr="005A2C8A" w:rsidRDefault="00646B6B">
            <w:pPr>
              <w:pStyle w:val="ConsPlusNormal"/>
              <w:jc w:val="center"/>
              <w:rPr>
                <w:sz w:val="18"/>
              </w:rPr>
            </w:pPr>
            <w:r w:rsidRPr="005A2C8A">
              <w:rPr>
                <w:sz w:val="18"/>
              </w:rPr>
              <w:t>Местонахождение</w:t>
            </w:r>
          </w:p>
        </w:tc>
        <w:tc>
          <w:tcPr>
            <w:tcW w:w="1076" w:type="dxa"/>
            <w:gridSpan w:val="3"/>
            <w:vMerge w:val="restart"/>
            <w:vAlign w:val="center"/>
          </w:tcPr>
          <w:p w:rsidR="00646B6B" w:rsidRPr="005A2C8A" w:rsidRDefault="00646B6B">
            <w:pPr>
              <w:pStyle w:val="ConsPlusNormal"/>
              <w:jc w:val="center"/>
              <w:rPr>
                <w:sz w:val="18"/>
              </w:rPr>
            </w:pPr>
            <w:r w:rsidRPr="005A2C8A">
              <w:rPr>
                <w:sz w:val="18"/>
              </w:rPr>
              <w:t xml:space="preserve">На расстоянии менее 500 м расположен другой объект (указать </w:t>
            </w:r>
            <w:r w:rsidR="005A2C8A" w:rsidRPr="005A2C8A">
              <w:rPr>
                <w:sz w:val="18"/>
              </w:rPr>
              <w:t>№</w:t>
            </w:r>
            <w:r w:rsidRPr="005A2C8A">
              <w:rPr>
                <w:sz w:val="18"/>
              </w:rPr>
              <w:t xml:space="preserve"> 5 п/п этого объекта)</w:t>
            </w:r>
          </w:p>
        </w:tc>
        <w:tc>
          <w:tcPr>
            <w:tcW w:w="1133" w:type="dxa"/>
            <w:vMerge w:val="restart"/>
            <w:vAlign w:val="center"/>
          </w:tcPr>
          <w:p w:rsidR="00646B6B" w:rsidRPr="005A2C8A" w:rsidRDefault="00646B6B">
            <w:pPr>
              <w:pStyle w:val="ConsPlusNormal"/>
              <w:jc w:val="center"/>
              <w:rPr>
                <w:sz w:val="18"/>
              </w:rPr>
            </w:pPr>
            <w:r w:rsidRPr="005A2C8A">
              <w:rPr>
                <w:sz w:val="18"/>
              </w:rPr>
              <w:t>Наименование здания, сооружения, входящего в состав объекта</w:t>
            </w:r>
          </w:p>
        </w:tc>
        <w:tc>
          <w:tcPr>
            <w:tcW w:w="793" w:type="dxa"/>
            <w:vMerge w:val="restart"/>
            <w:vAlign w:val="center"/>
          </w:tcPr>
          <w:p w:rsidR="00646B6B" w:rsidRPr="005A2C8A" w:rsidRDefault="00646B6B">
            <w:pPr>
              <w:pStyle w:val="ConsPlusNormal"/>
              <w:jc w:val="center"/>
              <w:rPr>
                <w:sz w:val="18"/>
              </w:rPr>
            </w:pPr>
            <w:r w:rsidRPr="005A2C8A">
              <w:rPr>
                <w:sz w:val="18"/>
              </w:rPr>
              <w:t>Количество пострадавших, чел.</w:t>
            </w:r>
          </w:p>
          <w:p w:rsidR="00646B6B" w:rsidRPr="005A2C8A" w:rsidRDefault="00646B6B">
            <w:pPr>
              <w:pStyle w:val="ConsPlusNormal"/>
              <w:jc w:val="center"/>
              <w:rPr>
                <w:sz w:val="18"/>
              </w:rPr>
            </w:pPr>
            <w:proofErr w:type="spellStart"/>
            <w:r w:rsidRPr="005A2C8A">
              <w:rPr>
                <w:i/>
                <w:sz w:val="18"/>
              </w:rPr>
              <w:t>N</w:t>
            </w:r>
            <w:r w:rsidRPr="005A2C8A">
              <w:rPr>
                <w:sz w:val="18"/>
                <w:vertAlign w:val="subscript"/>
              </w:rPr>
              <w:t>н.к.п</w:t>
            </w:r>
            <w:proofErr w:type="spellEnd"/>
          </w:p>
        </w:tc>
        <w:tc>
          <w:tcPr>
            <w:tcW w:w="1020" w:type="dxa"/>
            <w:vMerge w:val="restart"/>
            <w:vAlign w:val="center"/>
          </w:tcPr>
          <w:p w:rsidR="00646B6B" w:rsidRPr="005A2C8A" w:rsidRDefault="00646B6B">
            <w:pPr>
              <w:pStyle w:val="ConsPlusNormal"/>
              <w:jc w:val="center"/>
              <w:rPr>
                <w:sz w:val="18"/>
              </w:rPr>
            </w:pPr>
            <w:r w:rsidRPr="005A2C8A">
              <w:rPr>
                <w:sz w:val="18"/>
              </w:rPr>
              <w:t>Значение объема загрязняющих веществ, участвующих в сценарии аварии, м</w:t>
            </w:r>
            <w:r w:rsidRPr="005A2C8A">
              <w:rPr>
                <w:sz w:val="18"/>
                <w:vertAlign w:val="superscript"/>
              </w:rPr>
              <w:t>3</w:t>
            </w:r>
          </w:p>
          <w:p w:rsidR="00646B6B" w:rsidRPr="005A2C8A" w:rsidRDefault="00646B6B">
            <w:pPr>
              <w:pStyle w:val="ConsPlusNormal"/>
              <w:jc w:val="center"/>
              <w:rPr>
                <w:sz w:val="18"/>
              </w:rPr>
            </w:pPr>
            <w:proofErr w:type="spellStart"/>
            <w:r w:rsidRPr="005A2C8A">
              <w:rPr>
                <w:i/>
                <w:sz w:val="18"/>
              </w:rPr>
              <w:t>V</w:t>
            </w:r>
            <w:r w:rsidRPr="005A2C8A">
              <w:rPr>
                <w:sz w:val="18"/>
                <w:vertAlign w:val="subscript"/>
              </w:rPr>
              <w:t>з.в</w:t>
            </w:r>
            <w:proofErr w:type="spellEnd"/>
          </w:p>
        </w:tc>
        <w:tc>
          <w:tcPr>
            <w:tcW w:w="3230" w:type="dxa"/>
            <w:gridSpan w:val="4"/>
            <w:vAlign w:val="center"/>
          </w:tcPr>
          <w:p w:rsidR="00646B6B" w:rsidRPr="005A2C8A" w:rsidRDefault="00646B6B">
            <w:pPr>
              <w:pStyle w:val="ConsPlusNormal"/>
              <w:jc w:val="center"/>
              <w:rPr>
                <w:sz w:val="18"/>
              </w:rPr>
            </w:pPr>
            <w:r w:rsidRPr="005A2C8A">
              <w:rPr>
                <w:sz w:val="18"/>
              </w:rPr>
              <w:t xml:space="preserve">Параметры здания для определения </w:t>
            </w:r>
            <w:proofErr w:type="spellStart"/>
            <w:r w:rsidRPr="005A2C8A">
              <w:rPr>
                <w:sz w:val="18"/>
              </w:rPr>
              <w:t>K</w:t>
            </w:r>
            <w:r w:rsidRPr="005A2C8A">
              <w:rPr>
                <w:sz w:val="18"/>
                <w:vertAlign w:val="subscript"/>
              </w:rPr>
              <w:t>з.с</w:t>
            </w:r>
            <w:proofErr w:type="spellEnd"/>
          </w:p>
        </w:tc>
        <w:tc>
          <w:tcPr>
            <w:tcW w:w="1587" w:type="dxa"/>
            <w:vMerge w:val="restart"/>
            <w:vAlign w:val="center"/>
          </w:tcPr>
          <w:p w:rsidR="00646B6B" w:rsidRPr="005A2C8A" w:rsidRDefault="00646B6B">
            <w:pPr>
              <w:pStyle w:val="ConsPlusNormal"/>
              <w:jc w:val="center"/>
              <w:rPr>
                <w:sz w:val="18"/>
              </w:rPr>
            </w:pPr>
            <w:r w:rsidRPr="005A2C8A">
              <w:rPr>
                <w:sz w:val="18"/>
              </w:rPr>
              <w:t>Коэффициент зависимости стоимости ликвидации ЧС от площади, высоты и типа зданий и сооружений, входящих в состав объекта</w:t>
            </w:r>
          </w:p>
          <w:p w:rsidR="00646B6B" w:rsidRPr="005A2C8A" w:rsidRDefault="00646B6B">
            <w:pPr>
              <w:pStyle w:val="ConsPlusNormal"/>
              <w:jc w:val="center"/>
              <w:rPr>
                <w:sz w:val="18"/>
              </w:rPr>
            </w:pPr>
            <w:proofErr w:type="spellStart"/>
            <w:r w:rsidRPr="005A2C8A">
              <w:rPr>
                <w:i/>
                <w:sz w:val="18"/>
              </w:rPr>
              <w:t>K</w:t>
            </w:r>
            <w:r w:rsidRPr="005A2C8A">
              <w:rPr>
                <w:sz w:val="18"/>
                <w:vertAlign w:val="subscript"/>
              </w:rPr>
              <w:t>з.с</w:t>
            </w:r>
            <w:proofErr w:type="spellEnd"/>
          </w:p>
        </w:tc>
        <w:tc>
          <w:tcPr>
            <w:tcW w:w="850" w:type="dxa"/>
            <w:vMerge w:val="restart"/>
            <w:vAlign w:val="center"/>
          </w:tcPr>
          <w:p w:rsidR="00646B6B" w:rsidRPr="005A2C8A" w:rsidRDefault="00646B6B">
            <w:pPr>
              <w:pStyle w:val="ConsPlusNormal"/>
              <w:jc w:val="center"/>
              <w:rPr>
                <w:sz w:val="18"/>
              </w:rPr>
            </w:pPr>
            <w:r w:rsidRPr="005A2C8A">
              <w:rPr>
                <w:sz w:val="18"/>
              </w:rPr>
              <w:t>Класс опасности (для ОПО, ГТС - I, II, III, IV; для объектов других категорий)</w:t>
            </w:r>
          </w:p>
        </w:tc>
        <w:tc>
          <w:tcPr>
            <w:tcW w:w="1076" w:type="dxa"/>
            <w:gridSpan w:val="3"/>
            <w:vMerge w:val="restart"/>
            <w:vAlign w:val="center"/>
          </w:tcPr>
          <w:p w:rsidR="00646B6B" w:rsidRPr="005A2C8A" w:rsidRDefault="00646B6B">
            <w:pPr>
              <w:pStyle w:val="ConsPlusNormal"/>
              <w:jc w:val="center"/>
              <w:rPr>
                <w:sz w:val="18"/>
              </w:rPr>
            </w:pPr>
            <w:r w:rsidRPr="005A2C8A">
              <w:rPr>
                <w:sz w:val="18"/>
              </w:rPr>
              <w:t>Коэффициент зависимости стоимости ликвидации ЧС от класса опасности объекта</w:t>
            </w:r>
          </w:p>
          <w:p w:rsidR="00646B6B" w:rsidRPr="005A2C8A" w:rsidRDefault="00646B6B">
            <w:pPr>
              <w:pStyle w:val="ConsPlusNormal"/>
              <w:jc w:val="center"/>
              <w:rPr>
                <w:sz w:val="18"/>
              </w:rPr>
            </w:pPr>
            <w:proofErr w:type="spellStart"/>
            <w:r w:rsidRPr="005A2C8A">
              <w:rPr>
                <w:i/>
                <w:sz w:val="18"/>
              </w:rPr>
              <w:t>K</w:t>
            </w:r>
            <w:r w:rsidRPr="005A2C8A">
              <w:rPr>
                <w:sz w:val="18"/>
                <w:vertAlign w:val="subscript"/>
              </w:rPr>
              <w:t>к</w:t>
            </w:r>
            <w:proofErr w:type="spellEnd"/>
          </w:p>
        </w:tc>
        <w:tc>
          <w:tcPr>
            <w:tcW w:w="850" w:type="dxa"/>
            <w:vMerge w:val="restart"/>
            <w:vAlign w:val="center"/>
          </w:tcPr>
          <w:p w:rsidR="00646B6B" w:rsidRPr="005A2C8A" w:rsidRDefault="00646B6B">
            <w:pPr>
              <w:pStyle w:val="ConsPlusNormal"/>
              <w:jc w:val="center"/>
              <w:rPr>
                <w:sz w:val="18"/>
              </w:rPr>
            </w:pPr>
            <w:r w:rsidRPr="005A2C8A">
              <w:rPr>
                <w:sz w:val="18"/>
              </w:rPr>
              <w:t>Размер резерва финансовых ресурсов, руб.</w:t>
            </w:r>
          </w:p>
          <w:p w:rsidR="00646B6B" w:rsidRPr="005A2C8A" w:rsidRDefault="00646B6B">
            <w:pPr>
              <w:pStyle w:val="ConsPlusNormal"/>
              <w:jc w:val="center"/>
              <w:rPr>
                <w:sz w:val="18"/>
              </w:rPr>
            </w:pPr>
            <w:proofErr w:type="spellStart"/>
            <w:r w:rsidRPr="005A2C8A">
              <w:rPr>
                <w:sz w:val="18"/>
              </w:rPr>
              <w:t>Р</w:t>
            </w:r>
            <w:r w:rsidRPr="005A2C8A">
              <w:rPr>
                <w:sz w:val="18"/>
                <w:vertAlign w:val="subscript"/>
              </w:rPr>
              <w:t>ф.р</w:t>
            </w:r>
            <w:proofErr w:type="spellEnd"/>
          </w:p>
        </w:tc>
      </w:tr>
      <w:tr w:rsidR="00646B6B" w:rsidRPr="005A2C8A" w:rsidTr="005A2C8A">
        <w:trPr>
          <w:gridAfter w:val="1"/>
          <w:wAfter w:w="9" w:type="dxa"/>
        </w:trPr>
        <w:tc>
          <w:tcPr>
            <w:tcW w:w="510" w:type="dxa"/>
            <w:vMerge/>
          </w:tcPr>
          <w:p w:rsidR="00646B6B" w:rsidRPr="005A2C8A" w:rsidRDefault="00646B6B">
            <w:pPr>
              <w:rPr>
                <w:sz w:val="18"/>
              </w:rPr>
            </w:pPr>
          </w:p>
        </w:tc>
        <w:tc>
          <w:tcPr>
            <w:tcW w:w="793" w:type="dxa"/>
            <w:vMerge/>
          </w:tcPr>
          <w:p w:rsidR="00646B6B" w:rsidRPr="005A2C8A" w:rsidRDefault="00646B6B">
            <w:pPr>
              <w:rPr>
                <w:sz w:val="18"/>
              </w:rPr>
            </w:pPr>
          </w:p>
        </w:tc>
        <w:tc>
          <w:tcPr>
            <w:tcW w:w="1560" w:type="dxa"/>
            <w:vMerge/>
          </w:tcPr>
          <w:p w:rsidR="00646B6B" w:rsidRPr="005A2C8A" w:rsidRDefault="00646B6B">
            <w:pPr>
              <w:rPr>
                <w:sz w:val="18"/>
              </w:rPr>
            </w:pPr>
          </w:p>
        </w:tc>
        <w:tc>
          <w:tcPr>
            <w:tcW w:w="1076" w:type="dxa"/>
            <w:gridSpan w:val="3"/>
            <w:vMerge/>
          </w:tcPr>
          <w:p w:rsidR="00646B6B" w:rsidRPr="005A2C8A" w:rsidRDefault="00646B6B">
            <w:pPr>
              <w:rPr>
                <w:sz w:val="18"/>
              </w:rPr>
            </w:pPr>
          </w:p>
        </w:tc>
        <w:tc>
          <w:tcPr>
            <w:tcW w:w="1133" w:type="dxa"/>
            <w:vMerge/>
          </w:tcPr>
          <w:p w:rsidR="00646B6B" w:rsidRPr="005A2C8A" w:rsidRDefault="00646B6B">
            <w:pPr>
              <w:rPr>
                <w:sz w:val="18"/>
              </w:rPr>
            </w:pPr>
          </w:p>
        </w:tc>
        <w:tc>
          <w:tcPr>
            <w:tcW w:w="793" w:type="dxa"/>
            <w:vMerge/>
          </w:tcPr>
          <w:p w:rsidR="00646B6B" w:rsidRPr="005A2C8A" w:rsidRDefault="00646B6B">
            <w:pPr>
              <w:rPr>
                <w:sz w:val="18"/>
              </w:rPr>
            </w:pPr>
          </w:p>
        </w:tc>
        <w:tc>
          <w:tcPr>
            <w:tcW w:w="1020" w:type="dxa"/>
            <w:vMerge/>
          </w:tcPr>
          <w:p w:rsidR="00646B6B" w:rsidRPr="005A2C8A" w:rsidRDefault="00646B6B">
            <w:pPr>
              <w:rPr>
                <w:sz w:val="18"/>
              </w:rPr>
            </w:pPr>
          </w:p>
        </w:tc>
        <w:tc>
          <w:tcPr>
            <w:tcW w:w="1304" w:type="dxa"/>
            <w:vAlign w:val="center"/>
          </w:tcPr>
          <w:p w:rsidR="00646B6B" w:rsidRPr="005A2C8A" w:rsidRDefault="00646B6B">
            <w:pPr>
              <w:pStyle w:val="ConsPlusNormal"/>
              <w:jc w:val="center"/>
              <w:rPr>
                <w:sz w:val="18"/>
              </w:rPr>
            </w:pPr>
            <w:r w:rsidRPr="005A2C8A">
              <w:rPr>
                <w:sz w:val="18"/>
              </w:rPr>
              <w:t>Категория здания (нежилые здания, жилые здания бескаркасные, жилые здания каркасные)</w:t>
            </w:r>
          </w:p>
        </w:tc>
        <w:tc>
          <w:tcPr>
            <w:tcW w:w="680" w:type="dxa"/>
            <w:vAlign w:val="center"/>
          </w:tcPr>
          <w:p w:rsidR="00646B6B" w:rsidRPr="005A2C8A" w:rsidRDefault="00646B6B">
            <w:pPr>
              <w:pStyle w:val="ConsPlusNormal"/>
              <w:jc w:val="center"/>
              <w:rPr>
                <w:sz w:val="18"/>
              </w:rPr>
            </w:pPr>
            <w:r w:rsidRPr="005A2C8A">
              <w:rPr>
                <w:sz w:val="18"/>
              </w:rPr>
              <w:t>Удельный объем, ед.</w:t>
            </w:r>
          </w:p>
        </w:tc>
        <w:tc>
          <w:tcPr>
            <w:tcW w:w="680" w:type="dxa"/>
            <w:vAlign w:val="center"/>
          </w:tcPr>
          <w:p w:rsidR="00646B6B" w:rsidRPr="005A2C8A" w:rsidRDefault="00646B6B">
            <w:pPr>
              <w:pStyle w:val="ConsPlusNormal"/>
              <w:jc w:val="center"/>
              <w:rPr>
                <w:sz w:val="18"/>
              </w:rPr>
            </w:pPr>
            <w:r w:rsidRPr="005A2C8A">
              <w:rPr>
                <w:sz w:val="18"/>
              </w:rPr>
              <w:t>Общая площадь, м</w:t>
            </w:r>
            <w:r w:rsidRPr="005A2C8A">
              <w:rPr>
                <w:sz w:val="18"/>
                <w:vertAlign w:val="superscript"/>
              </w:rPr>
              <w:t>2</w:t>
            </w:r>
          </w:p>
        </w:tc>
        <w:tc>
          <w:tcPr>
            <w:tcW w:w="566" w:type="dxa"/>
            <w:vAlign w:val="center"/>
          </w:tcPr>
          <w:p w:rsidR="00646B6B" w:rsidRPr="005A2C8A" w:rsidRDefault="00646B6B">
            <w:pPr>
              <w:pStyle w:val="ConsPlusNormal"/>
              <w:jc w:val="center"/>
              <w:rPr>
                <w:sz w:val="18"/>
              </w:rPr>
            </w:pPr>
            <w:r w:rsidRPr="005A2C8A">
              <w:rPr>
                <w:sz w:val="18"/>
              </w:rPr>
              <w:t>Общая высота, м</w:t>
            </w:r>
          </w:p>
        </w:tc>
        <w:tc>
          <w:tcPr>
            <w:tcW w:w="1587" w:type="dxa"/>
            <w:vMerge/>
          </w:tcPr>
          <w:p w:rsidR="00646B6B" w:rsidRPr="005A2C8A" w:rsidRDefault="00646B6B">
            <w:pPr>
              <w:rPr>
                <w:sz w:val="18"/>
              </w:rPr>
            </w:pPr>
          </w:p>
        </w:tc>
        <w:tc>
          <w:tcPr>
            <w:tcW w:w="850" w:type="dxa"/>
            <w:vMerge/>
          </w:tcPr>
          <w:p w:rsidR="00646B6B" w:rsidRPr="005A2C8A" w:rsidRDefault="00646B6B">
            <w:pPr>
              <w:rPr>
                <w:sz w:val="18"/>
              </w:rPr>
            </w:pPr>
          </w:p>
        </w:tc>
        <w:tc>
          <w:tcPr>
            <w:tcW w:w="1076" w:type="dxa"/>
            <w:gridSpan w:val="3"/>
            <w:vMerge/>
          </w:tcPr>
          <w:p w:rsidR="00646B6B" w:rsidRPr="005A2C8A" w:rsidRDefault="00646B6B">
            <w:pPr>
              <w:rPr>
                <w:sz w:val="18"/>
              </w:rPr>
            </w:pPr>
          </w:p>
        </w:tc>
        <w:tc>
          <w:tcPr>
            <w:tcW w:w="850" w:type="dxa"/>
            <w:vMerge/>
          </w:tcPr>
          <w:p w:rsidR="00646B6B" w:rsidRPr="005A2C8A" w:rsidRDefault="00646B6B">
            <w:pPr>
              <w:rPr>
                <w:sz w:val="18"/>
              </w:rPr>
            </w:pPr>
          </w:p>
        </w:tc>
      </w:tr>
      <w:tr w:rsidR="00646B6B" w:rsidRPr="00646B6B" w:rsidTr="005A2C8A">
        <w:trPr>
          <w:gridAfter w:val="1"/>
          <w:wAfter w:w="9" w:type="dxa"/>
        </w:trPr>
        <w:tc>
          <w:tcPr>
            <w:tcW w:w="510" w:type="dxa"/>
            <w:vAlign w:val="center"/>
          </w:tcPr>
          <w:p w:rsidR="00646B6B" w:rsidRPr="00646B6B" w:rsidRDefault="00646B6B">
            <w:pPr>
              <w:pStyle w:val="ConsPlusNormal"/>
              <w:jc w:val="center"/>
            </w:pPr>
            <w:r w:rsidRPr="00646B6B">
              <w:t>1</w:t>
            </w:r>
          </w:p>
        </w:tc>
        <w:tc>
          <w:tcPr>
            <w:tcW w:w="793" w:type="dxa"/>
            <w:vAlign w:val="center"/>
          </w:tcPr>
          <w:p w:rsidR="00646B6B" w:rsidRPr="00646B6B" w:rsidRDefault="00646B6B">
            <w:pPr>
              <w:pStyle w:val="ConsPlusNormal"/>
              <w:jc w:val="center"/>
            </w:pPr>
            <w:r w:rsidRPr="00646B6B">
              <w:t>2</w:t>
            </w:r>
          </w:p>
        </w:tc>
        <w:tc>
          <w:tcPr>
            <w:tcW w:w="1560" w:type="dxa"/>
            <w:vAlign w:val="center"/>
          </w:tcPr>
          <w:p w:rsidR="00646B6B" w:rsidRPr="00646B6B" w:rsidRDefault="00646B6B">
            <w:pPr>
              <w:pStyle w:val="ConsPlusNormal"/>
              <w:jc w:val="center"/>
            </w:pPr>
            <w:r w:rsidRPr="00646B6B">
              <w:t>3</w:t>
            </w:r>
          </w:p>
        </w:tc>
        <w:tc>
          <w:tcPr>
            <w:tcW w:w="1076" w:type="dxa"/>
            <w:gridSpan w:val="3"/>
            <w:vAlign w:val="center"/>
          </w:tcPr>
          <w:p w:rsidR="00646B6B" w:rsidRPr="00646B6B" w:rsidRDefault="00646B6B">
            <w:pPr>
              <w:pStyle w:val="ConsPlusNormal"/>
              <w:jc w:val="center"/>
            </w:pPr>
            <w:r w:rsidRPr="00646B6B">
              <w:t>4</w:t>
            </w:r>
          </w:p>
        </w:tc>
        <w:tc>
          <w:tcPr>
            <w:tcW w:w="1133" w:type="dxa"/>
            <w:vAlign w:val="center"/>
          </w:tcPr>
          <w:p w:rsidR="00646B6B" w:rsidRPr="00646B6B" w:rsidRDefault="00646B6B">
            <w:pPr>
              <w:pStyle w:val="ConsPlusNormal"/>
              <w:jc w:val="center"/>
            </w:pPr>
            <w:r w:rsidRPr="00646B6B">
              <w:t>5</w:t>
            </w:r>
          </w:p>
        </w:tc>
        <w:tc>
          <w:tcPr>
            <w:tcW w:w="793" w:type="dxa"/>
            <w:vAlign w:val="center"/>
          </w:tcPr>
          <w:p w:rsidR="00646B6B" w:rsidRPr="00646B6B" w:rsidRDefault="00646B6B">
            <w:pPr>
              <w:pStyle w:val="ConsPlusNormal"/>
              <w:jc w:val="center"/>
            </w:pPr>
            <w:r w:rsidRPr="00646B6B">
              <w:t>6</w:t>
            </w:r>
          </w:p>
        </w:tc>
        <w:tc>
          <w:tcPr>
            <w:tcW w:w="1020" w:type="dxa"/>
            <w:vAlign w:val="center"/>
          </w:tcPr>
          <w:p w:rsidR="00646B6B" w:rsidRPr="00646B6B" w:rsidRDefault="00646B6B">
            <w:pPr>
              <w:pStyle w:val="ConsPlusNormal"/>
              <w:jc w:val="center"/>
            </w:pPr>
            <w:r w:rsidRPr="00646B6B">
              <w:t>7</w:t>
            </w:r>
          </w:p>
        </w:tc>
        <w:tc>
          <w:tcPr>
            <w:tcW w:w="1304" w:type="dxa"/>
            <w:vAlign w:val="center"/>
          </w:tcPr>
          <w:p w:rsidR="00646B6B" w:rsidRPr="00646B6B" w:rsidRDefault="00646B6B">
            <w:pPr>
              <w:pStyle w:val="ConsPlusNormal"/>
              <w:jc w:val="center"/>
            </w:pPr>
            <w:r w:rsidRPr="00646B6B">
              <w:t>8</w:t>
            </w:r>
          </w:p>
        </w:tc>
        <w:tc>
          <w:tcPr>
            <w:tcW w:w="680" w:type="dxa"/>
            <w:vAlign w:val="center"/>
          </w:tcPr>
          <w:p w:rsidR="00646B6B" w:rsidRPr="00646B6B" w:rsidRDefault="00646B6B">
            <w:pPr>
              <w:pStyle w:val="ConsPlusNormal"/>
              <w:jc w:val="center"/>
            </w:pPr>
            <w:r w:rsidRPr="00646B6B">
              <w:t>8.1</w:t>
            </w:r>
          </w:p>
        </w:tc>
        <w:tc>
          <w:tcPr>
            <w:tcW w:w="680" w:type="dxa"/>
            <w:vAlign w:val="center"/>
          </w:tcPr>
          <w:p w:rsidR="00646B6B" w:rsidRPr="00646B6B" w:rsidRDefault="00646B6B">
            <w:pPr>
              <w:pStyle w:val="ConsPlusNormal"/>
              <w:jc w:val="center"/>
            </w:pPr>
            <w:r w:rsidRPr="00646B6B">
              <w:t>9</w:t>
            </w:r>
          </w:p>
        </w:tc>
        <w:tc>
          <w:tcPr>
            <w:tcW w:w="566" w:type="dxa"/>
            <w:vAlign w:val="center"/>
          </w:tcPr>
          <w:p w:rsidR="00646B6B" w:rsidRPr="00646B6B" w:rsidRDefault="00646B6B">
            <w:pPr>
              <w:pStyle w:val="ConsPlusNormal"/>
              <w:jc w:val="center"/>
            </w:pPr>
            <w:r w:rsidRPr="00646B6B">
              <w:t>10</w:t>
            </w:r>
          </w:p>
        </w:tc>
        <w:tc>
          <w:tcPr>
            <w:tcW w:w="1587" w:type="dxa"/>
            <w:vAlign w:val="center"/>
          </w:tcPr>
          <w:p w:rsidR="00646B6B" w:rsidRPr="00646B6B" w:rsidRDefault="00646B6B">
            <w:pPr>
              <w:pStyle w:val="ConsPlusNormal"/>
              <w:jc w:val="center"/>
            </w:pPr>
            <w:r w:rsidRPr="00646B6B">
              <w:t>11</w:t>
            </w:r>
          </w:p>
        </w:tc>
        <w:tc>
          <w:tcPr>
            <w:tcW w:w="850" w:type="dxa"/>
            <w:vAlign w:val="center"/>
          </w:tcPr>
          <w:p w:rsidR="00646B6B" w:rsidRPr="00646B6B" w:rsidRDefault="00646B6B">
            <w:pPr>
              <w:pStyle w:val="ConsPlusNormal"/>
              <w:jc w:val="center"/>
            </w:pPr>
            <w:r w:rsidRPr="00646B6B">
              <w:t>12</w:t>
            </w:r>
          </w:p>
        </w:tc>
        <w:tc>
          <w:tcPr>
            <w:tcW w:w="1076" w:type="dxa"/>
            <w:gridSpan w:val="3"/>
            <w:vAlign w:val="center"/>
          </w:tcPr>
          <w:p w:rsidR="00646B6B" w:rsidRPr="00646B6B" w:rsidRDefault="00646B6B">
            <w:pPr>
              <w:pStyle w:val="ConsPlusNormal"/>
              <w:jc w:val="center"/>
            </w:pPr>
            <w:r w:rsidRPr="00646B6B">
              <w:t>13</w:t>
            </w:r>
          </w:p>
        </w:tc>
        <w:tc>
          <w:tcPr>
            <w:tcW w:w="850" w:type="dxa"/>
            <w:vAlign w:val="center"/>
          </w:tcPr>
          <w:p w:rsidR="00646B6B" w:rsidRPr="00646B6B" w:rsidRDefault="00646B6B">
            <w:pPr>
              <w:pStyle w:val="ConsPlusNormal"/>
              <w:jc w:val="center"/>
            </w:pPr>
            <w:r w:rsidRPr="00646B6B">
              <w:t>14</w:t>
            </w:r>
          </w:p>
        </w:tc>
      </w:tr>
      <w:tr w:rsidR="00646B6B" w:rsidRPr="00646B6B" w:rsidTr="005A2C8A">
        <w:trPr>
          <w:gridAfter w:val="1"/>
          <w:wAfter w:w="9" w:type="dxa"/>
        </w:trPr>
        <w:tc>
          <w:tcPr>
            <w:tcW w:w="510" w:type="dxa"/>
            <w:vMerge w:val="restart"/>
          </w:tcPr>
          <w:p w:rsidR="00646B6B" w:rsidRPr="00646B6B" w:rsidRDefault="00646B6B">
            <w:pPr>
              <w:pStyle w:val="ConsPlusNormal"/>
            </w:pPr>
            <w:r w:rsidRPr="00646B6B">
              <w:lastRenderedPageBreak/>
              <w:t>1</w:t>
            </w:r>
          </w:p>
        </w:tc>
        <w:tc>
          <w:tcPr>
            <w:tcW w:w="793" w:type="dxa"/>
            <w:vMerge w:val="restart"/>
          </w:tcPr>
          <w:p w:rsidR="00646B6B" w:rsidRPr="00646B6B" w:rsidRDefault="00646B6B">
            <w:pPr>
              <w:pStyle w:val="ConsPlusNormal"/>
            </w:pPr>
          </w:p>
        </w:tc>
        <w:tc>
          <w:tcPr>
            <w:tcW w:w="1560" w:type="dxa"/>
            <w:vMerge w:val="restart"/>
          </w:tcPr>
          <w:p w:rsidR="00646B6B" w:rsidRPr="00646B6B" w:rsidRDefault="00646B6B">
            <w:pPr>
              <w:pStyle w:val="ConsPlusNormal"/>
            </w:pPr>
          </w:p>
        </w:tc>
        <w:tc>
          <w:tcPr>
            <w:tcW w:w="1076" w:type="dxa"/>
            <w:gridSpan w:val="3"/>
            <w:vMerge w:val="restart"/>
          </w:tcPr>
          <w:p w:rsidR="00646B6B" w:rsidRPr="00646B6B" w:rsidRDefault="00646B6B">
            <w:pPr>
              <w:pStyle w:val="ConsPlusNormal"/>
            </w:pPr>
          </w:p>
        </w:tc>
        <w:tc>
          <w:tcPr>
            <w:tcW w:w="1133" w:type="dxa"/>
          </w:tcPr>
          <w:p w:rsidR="00646B6B" w:rsidRPr="00646B6B" w:rsidRDefault="00646B6B">
            <w:pPr>
              <w:pStyle w:val="ConsPlusNormal"/>
            </w:pPr>
          </w:p>
        </w:tc>
        <w:tc>
          <w:tcPr>
            <w:tcW w:w="793" w:type="dxa"/>
            <w:vMerge w:val="restart"/>
          </w:tcPr>
          <w:p w:rsidR="00646B6B" w:rsidRPr="00646B6B" w:rsidRDefault="00646B6B">
            <w:pPr>
              <w:pStyle w:val="ConsPlusNormal"/>
            </w:pPr>
          </w:p>
        </w:tc>
        <w:tc>
          <w:tcPr>
            <w:tcW w:w="1020" w:type="dxa"/>
            <w:vMerge w:val="restart"/>
          </w:tcPr>
          <w:p w:rsidR="00646B6B" w:rsidRPr="00646B6B" w:rsidRDefault="00646B6B">
            <w:pPr>
              <w:pStyle w:val="ConsPlusNormal"/>
            </w:pPr>
          </w:p>
        </w:tc>
        <w:tc>
          <w:tcPr>
            <w:tcW w:w="1304" w:type="dxa"/>
          </w:tcPr>
          <w:p w:rsidR="00646B6B" w:rsidRPr="00646B6B" w:rsidRDefault="00646B6B">
            <w:pPr>
              <w:pStyle w:val="ConsPlusNormal"/>
            </w:pPr>
          </w:p>
        </w:tc>
        <w:tc>
          <w:tcPr>
            <w:tcW w:w="680" w:type="dxa"/>
          </w:tcPr>
          <w:p w:rsidR="00646B6B" w:rsidRPr="00646B6B" w:rsidRDefault="00646B6B">
            <w:pPr>
              <w:pStyle w:val="ConsPlusNormal"/>
            </w:pPr>
          </w:p>
        </w:tc>
        <w:tc>
          <w:tcPr>
            <w:tcW w:w="680" w:type="dxa"/>
          </w:tcPr>
          <w:p w:rsidR="00646B6B" w:rsidRPr="00646B6B" w:rsidRDefault="00646B6B">
            <w:pPr>
              <w:pStyle w:val="ConsPlusNormal"/>
            </w:pPr>
          </w:p>
        </w:tc>
        <w:tc>
          <w:tcPr>
            <w:tcW w:w="566" w:type="dxa"/>
          </w:tcPr>
          <w:p w:rsidR="00646B6B" w:rsidRPr="00646B6B" w:rsidRDefault="00646B6B">
            <w:pPr>
              <w:pStyle w:val="ConsPlusNormal"/>
            </w:pPr>
          </w:p>
        </w:tc>
        <w:tc>
          <w:tcPr>
            <w:tcW w:w="1587" w:type="dxa"/>
            <w:vMerge w:val="restart"/>
          </w:tcPr>
          <w:p w:rsidR="00646B6B" w:rsidRPr="00646B6B" w:rsidRDefault="00646B6B">
            <w:pPr>
              <w:pStyle w:val="ConsPlusNormal"/>
            </w:pPr>
          </w:p>
        </w:tc>
        <w:tc>
          <w:tcPr>
            <w:tcW w:w="850" w:type="dxa"/>
            <w:vMerge w:val="restart"/>
          </w:tcPr>
          <w:p w:rsidR="00646B6B" w:rsidRPr="00646B6B" w:rsidRDefault="00646B6B">
            <w:pPr>
              <w:pStyle w:val="ConsPlusNormal"/>
            </w:pPr>
          </w:p>
        </w:tc>
        <w:tc>
          <w:tcPr>
            <w:tcW w:w="1076" w:type="dxa"/>
            <w:gridSpan w:val="3"/>
            <w:vMerge w:val="restart"/>
          </w:tcPr>
          <w:p w:rsidR="00646B6B" w:rsidRPr="00646B6B" w:rsidRDefault="00646B6B">
            <w:pPr>
              <w:pStyle w:val="ConsPlusNormal"/>
            </w:pPr>
          </w:p>
        </w:tc>
        <w:tc>
          <w:tcPr>
            <w:tcW w:w="850" w:type="dxa"/>
            <w:vMerge w:val="restart"/>
          </w:tcPr>
          <w:p w:rsidR="00646B6B" w:rsidRPr="00646B6B" w:rsidRDefault="00646B6B">
            <w:pPr>
              <w:pStyle w:val="ConsPlusNormal"/>
            </w:pPr>
          </w:p>
        </w:tc>
      </w:tr>
      <w:tr w:rsidR="00646B6B" w:rsidRPr="00646B6B" w:rsidTr="005A2C8A">
        <w:trPr>
          <w:gridAfter w:val="1"/>
          <w:wAfter w:w="9" w:type="dxa"/>
        </w:trPr>
        <w:tc>
          <w:tcPr>
            <w:tcW w:w="510" w:type="dxa"/>
            <w:vMerge/>
          </w:tcPr>
          <w:p w:rsidR="00646B6B" w:rsidRPr="00646B6B" w:rsidRDefault="00646B6B"/>
        </w:tc>
        <w:tc>
          <w:tcPr>
            <w:tcW w:w="793" w:type="dxa"/>
            <w:vMerge/>
          </w:tcPr>
          <w:p w:rsidR="00646B6B" w:rsidRPr="00646B6B" w:rsidRDefault="00646B6B"/>
        </w:tc>
        <w:tc>
          <w:tcPr>
            <w:tcW w:w="1560" w:type="dxa"/>
            <w:vMerge/>
          </w:tcPr>
          <w:p w:rsidR="00646B6B" w:rsidRPr="00646B6B" w:rsidRDefault="00646B6B"/>
        </w:tc>
        <w:tc>
          <w:tcPr>
            <w:tcW w:w="1076" w:type="dxa"/>
            <w:gridSpan w:val="3"/>
            <w:vMerge/>
          </w:tcPr>
          <w:p w:rsidR="00646B6B" w:rsidRPr="00646B6B" w:rsidRDefault="00646B6B"/>
        </w:tc>
        <w:tc>
          <w:tcPr>
            <w:tcW w:w="1133" w:type="dxa"/>
          </w:tcPr>
          <w:p w:rsidR="00646B6B" w:rsidRPr="00646B6B" w:rsidRDefault="00646B6B">
            <w:pPr>
              <w:pStyle w:val="ConsPlusNormal"/>
            </w:pPr>
          </w:p>
        </w:tc>
        <w:tc>
          <w:tcPr>
            <w:tcW w:w="793" w:type="dxa"/>
            <w:vMerge/>
          </w:tcPr>
          <w:p w:rsidR="00646B6B" w:rsidRPr="00646B6B" w:rsidRDefault="00646B6B"/>
        </w:tc>
        <w:tc>
          <w:tcPr>
            <w:tcW w:w="1020" w:type="dxa"/>
            <w:vMerge/>
          </w:tcPr>
          <w:p w:rsidR="00646B6B" w:rsidRPr="00646B6B" w:rsidRDefault="00646B6B"/>
        </w:tc>
        <w:tc>
          <w:tcPr>
            <w:tcW w:w="1304" w:type="dxa"/>
          </w:tcPr>
          <w:p w:rsidR="00646B6B" w:rsidRPr="00646B6B" w:rsidRDefault="00646B6B">
            <w:pPr>
              <w:pStyle w:val="ConsPlusNormal"/>
            </w:pPr>
          </w:p>
        </w:tc>
        <w:tc>
          <w:tcPr>
            <w:tcW w:w="680" w:type="dxa"/>
          </w:tcPr>
          <w:p w:rsidR="00646B6B" w:rsidRPr="00646B6B" w:rsidRDefault="00646B6B">
            <w:pPr>
              <w:pStyle w:val="ConsPlusNormal"/>
            </w:pPr>
          </w:p>
        </w:tc>
        <w:tc>
          <w:tcPr>
            <w:tcW w:w="680" w:type="dxa"/>
          </w:tcPr>
          <w:p w:rsidR="00646B6B" w:rsidRPr="00646B6B" w:rsidRDefault="00646B6B">
            <w:pPr>
              <w:pStyle w:val="ConsPlusNormal"/>
            </w:pPr>
          </w:p>
        </w:tc>
        <w:tc>
          <w:tcPr>
            <w:tcW w:w="566" w:type="dxa"/>
          </w:tcPr>
          <w:p w:rsidR="00646B6B" w:rsidRPr="00646B6B" w:rsidRDefault="00646B6B">
            <w:pPr>
              <w:pStyle w:val="ConsPlusNormal"/>
            </w:pPr>
          </w:p>
        </w:tc>
        <w:tc>
          <w:tcPr>
            <w:tcW w:w="1587" w:type="dxa"/>
            <w:vMerge/>
          </w:tcPr>
          <w:p w:rsidR="00646B6B" w:rsidRPr="00646B6B" w:rsidRDefault="00646B6B"/>
        </w:tc>
        <w:tc>
          <w:tcPr>
            <w:tcW w:w="850" w:type="dxa"/>
            <w:vMerge/>
          </w:tcPr>
          <w:p w:rsidR="00646B6B" w:rsidRPr="00646B6B" w:rsidRDefault="00646B6B"/>
        </w:tc>
        <w:tc>
          <w:tcPr>
            <w:tcW w:w="1076" w:type="dxa"/>
            <w:gridSpan w:val="3"/>
            <w:vMerge/>
          </w:tcPr>
          <w:p w:rsidR="00646B6B" w:rsidRPr="00646B6B" w:rsidRDefault="00646B6B"/>
        </w:tc>
        <w:tc>
          <w:tcPr>
            <w:tcW w:w="850" w:type="dxa"/>
            <w:vMerge/>
          </w:tcPr>
          <w:p w:rsidR="00646B6B" w:rsidRPr="00646B6B" w:rsidRDefault="00646B6B"/>
        </w:tc>
      </w:tr>
      <w:tr w:rsidR="00646B6B" w:rsidRPr="00646B6B" w:rsidTr="005A2C8A">
        <w:trPr>
          <w:gridAfter w:val="1"/>
          <w:wAfter w:w="9" w:type="dxa"/>
        </w:trPr>
        <w:tc>
          <w:tcPr>
            <w:tcW w:w="510" w:type="dxa"/>
            <w:vMerge/>
          </w:tcPr>
          <w:p w:rsidR="00646B6B" w:rsidRPr="00646B6B" w:rsidRDefault="00646B6B"/>
        </w:tc>
        <w:tc>
          <w:tcPr>
            <w:tcW w:w="793" w:type="dxa"/>
            <w:vMerge/>
          </w:tcPr>
          <w:p w:rsidR="00646B6B" w:rsidRPr="00646B6B" w:rsidRDefault="00646B6B"/>
        </w:tc>
        <w:tc>
          <w:tcPr>
            <w:tcW w:w="1560" w:type="dxa"/>
            <w:vMerge/>
          </w:tcPr>
          <w:p w:rsidR="00646B6B" w:rsidRPr="00646B6B" w:rsidRDefault="00646B6B"/>
        </w:tc>
        <w:tc>
          <w:tcPr>
            <w:tcW w:w="1076" w:type="dxa"/>
            <w:gridSpan w:val="3"/>
            <w:vMerge/>
          </w:tcPr>
          <w:p w:rsidR="00646B6B" w:rsidRPr="00646B6B" w:rsidRDefault="00646B6B"/>
        </w:tc>
        <w:tc>
          <w:tcPr>
            <w:tcW w:w="1133" w:type="dxa"/>
          </w:tcPr>
          <w:p w:rsidR="00646B6B" w:rsidRPr="00646B6B" w:rsidRDefault="00646B6B">
            <w:pPr>
              <w:pStyle w:val="ConsPlusNormal"/>
            </w:pPr>
          </w:p>
        </w:tc>
        <w:tc>
          <w:tcPr>
            <w:tcW w:w="793" w:type="dxa"/>
            <w:vMerge/>
          </w:tcPr>
          <w:p w:rsidR="00646B6B" w:rsidRPr="00646B6B" w:rsidRDefault="00646B6B"/>
        </w:tc>
        <w:tc>
          <w:tcPr>
            <w:tcW w:w="1020" w:type="dxa"/>
            <w:vMerge/>
          </w:tcPr>
          <w:p w:rsidR="00646B6B" w:rsidRPr="00646B6B" w:rsidRDefault="00646B6B"/>
        </w:tc>
        <w:tc>
          <w:tcPr>
            <w:tcW w:w="1304" w:type="dxa"/>
          </w:tcPr>
          <w:p w:rsidR="00646B6B" w:rsidRPr="00646B6B" w:rsidRDefault="00646B6B">
            <w:pPr>
              <w:pStyle w:val="ConsPlusNormal"/>
            </w:pPr>
          </w:p>
        </w:tc>
        <w:tc>
          <w:tcPr>
            <w:tcW w:w="680" w:type="dxa"/>
          </w:tcPr>
          <w:p w:rsidR="00646B6B" w:rsidRPr="00646B6B" w:rsidRDefault="00646B6B">
            <w:pPr>
              <w:pStyle w:val="ConsPlusNormal"/>
            </w:pPr>
          </w:p>
        </w:tc>
        <w:tc>
          <w:tcPr>
            <w:tcW w:w="680" w:type="dxa"/>
          </w:tcPr>
          <w:p w:rsidR="00646B6B" w:rsidRPr="00646B6B" w:rsidRDefault="00646B6B">
            <w:pPr>
              <w:pStyle w:val="ConsPlusNormal"/>
            </w:pPr>
          </w:p>
        </w:tc>
        <w:tc>
          <w:tcPr>
            <w:tcW w:w="566" w:type="dxa"/>
          </w:tcPr>
          <w:p w:rsidR="00646B6B" w:rsidRPr="00646B6B" w:rsidRDefault="00646B6B">
            <w:pPr>
              <w:pStyle w:val="ConsPlusNormal"/>
            </w:pPr>
          </w:p>
        </w:tc>
        <w:tc>
          <w:tcPr>
            <w:tcW w:w="1587" w:type="dxa"/>
            <w:vMerge/>
          </w:tcPr>
          <w:p w:rsidR="00646B6B" w:rsidRPr="00646B6B" w:rsidRDefault="00646B6B"/>
        </w:tc>
        <w:tc>
          <w:tcPr>
            <w:tcW w:w="850" w:type="dxa"/>
            <w:vMerge/>
          </w:tcPr>
          <w:p w:rsidR="00646B6B" w:rsidRPr="00646B6B" w:rsidRDefault="00646B6B"/>
        </w:tc>
        <w:tc>
          <w:tcPr>
            <w:tcW w:w="1076" w:type="dxa"/>
            <w:gridSpan w:val="3"/>
            <w:vMerge/>
          </w:tcPr>
          <w:p w:rsidR="00646B6B" w:rsidRPr="00646B6B" w:rsidRDefault="00646B6B"/>
        </w:tc>
        <w:tc>
          <w:tcPr>
            <w:tcW w:w="850" w:type="dxa"/>
            <w:vMerge/>
          </w:tcPr>
          <w:p w:rsidR="00646B6B" w:rsidRPr="00646B6B" w:rsidRDefault="00646B6B"/>
        </w:tc>
      </w:tr>
      <w:tr w:rsidR="00646B6B" w:rsidRPr="00646B6B" w:rsidTr="005A2C8A">
        <w:trPr>
          <w:gridAfter w:val="1"/>
          <w:wAfter w:w="9" w:type="dxa"/>
        </w:trPr>
        <w:tc>
          <w:tcPr>
            <w:tcW w:w="510" w:type="dxa"/>
            <w:vMerge/>
          </w:tcPr>
          <w:p w:rsidR="00646B6B" w:rsidRPr="00646B6B" w:rsidRDefault="00646B6B"/>
        </w:tc>
        <w:tc>
          <w:tcPr>
            <w:tcW w:w="793" w:type="dxa"/>
            <w:vMerge/>
          </w:tcPr>
          <w:p w:rsidR="00646B6B" w:rsidRPr="00646B6B" w:rsidRDefault="00646B6B"/>
        </w:tc>
        <w:tc>
          <w:tcPr>
            <w:tcW w:w="1560" w:type="dxa"/>
            <w:vMerge/>
          </w:tcPr>
          <w:p w:rsidR="00646B6B" w:rsidRPr="00646B6B" w:rsidRDefault="00646B6B"/>
        </w:tc>
        <w:tc>
          <w:tcPr>
            <w:tcW w:w="1076" w:type="dxa"/>
            <w:gridSpan w:val="3"/>
            <w:vMerge/>
          </w:tcPr>
          <w:p w:rsidR="00646B6B" w:rsidRPr="00646B6B" w:rsidRDefault="00646B6B"/>
        </w:tc>
        <w:tc>
          <w:tcPr>
            <w:tcW w:w="1133" w:type="dxa"/>
          </w:tcPr>
          <w:p w:rsidR="00646B6B" w:rsidRPr="00646B6B" w:rsidRDefault="00646B6B">
            <w:pPr>
              <w:pStyle w:val="ConsPlusNormal"/>
            </w:pPr>
          </w:p>
        </w:tc>
        <w:tc>
          <w:tcPr>
            <w:tcW w:w="793" w:type="dxa"/>
            <w:vMerge/>
          </w:tcPr>
          <w:p w:rsidR="00646B6B" w:rsidRPr="00646B6B" w:rsidRDefault="00646B6B"/>
        </w:tc>
        <w:tc>
          <w:tcPr>
            <w:tcW w:w="1020" w:type="dxa"/>
            <w:vMerge/>
          </w:tcPr>
          <w:p w:rsidR="00646B6B" w:rsidRPr="00646B6B" w:rsidRDefault="00646B6B"/>
        </w:tc>
        <w:tc>
          <w:tcPr>
            <w:tcW w:w="1304" w:type="dxa"/>
          </w:tcPr>
          <w:p w:rsidR="00646B6B" w:rsidRPr="00646B6B" w:rsidRDefault="00646B6B">
            <w:pPr>
              <w:pStyle w:val="ConsPlusNormal"/>
            </w:pPr>
          </w:p>
        </w:tc>
        <w:tc>
          <w:tcPr>
            <w:tcW w:w="680" w:type="dxa"/>
          </w:tcPr>
          <w:p w:rsidR="00646B6B" w:rsidRPr="00646B6B" w:rsidRDefault="00646B6B">
            <w:pPr>
              <w:pStyle w:val="ConsPlusNormal"/>
            </w:pPr>
          </w:p>
        </w:tc>
        <w:tc>
          <w:tcPr>
            <w:tcW w:w="680" w:type="dxa"/>
          </w:tcPr>
          <w:p w:rsidR="00646B6B" w:rsidRPr="00646B6B" w:rsidRDefault="00646B6B">
            <w:pPr>
              <w:pStyle w:val="ConsPlusNormal"/>
            </w:pPr>
          </w:p>
        </w:tc>
        <w:tc>
          <w:tcPr>
            <w:tcW w:w="566" w:type="dxa"/>
          </w:tcPr>
          <w:p w:rsidR="00646B6B" w:rsidRPr="00646B6B" w:rsidRDefault="00646B6B">
            <w:pPr>
              <w:pStyle w:val="ConsPlusNormal"/>
            </w:pPr>
          </w:p>
        </w:tc>
        <w:tc>
          <w:tcPr>
            <w:tcW w:w="1587" w:type="dxa"/>
            <w:vMerge/>
          </w:tcPr>
          <w:p w:rsidR="00646B6B" w:rsidRPr="00646B6B" w:rsidRDefault="00646B6B"/>
        </w:tc>
        <w:tc>
          <w:tcPr>
            <w:tcW w:w="850" w:type="dxa"/>
            <w:vMerge/>
          </w:tcPr>
          <w:p w:rsidR="00646B6B" w:rsidRPr="00646B6B" w:rsidRDefault="00646B6B"/>
        </w:tc>
        <w:tc>
          <w:tcPr>
            <w:tcW w:w="1076" w:type="dxa"/>
            <w:gridSpan w:val="3"/>
            <w:vMerge/>
          </w:tcPr>
          <w:p w:rsidR="00646B6B" w:rsidRPr="00646B6B" w:rsidRDefault="00646B6B"/>
        </w:tc>
        <w:tc>
          <w:tcPr>
            <w:tcW w:w="850" w:type="dxa"/>
            <w:vMerge/>
          </w:tcPr>
          <w:p w:rsidR="00646B6B" w:rsidRPr="00646B6B" w:rsidRDefault="00646B6B"/>
        </w:tc>
      </w:tr>
      <w:tr w:rsidR="00646B6B" w:rsidRPr="00646B6B" w:rsidTr="005A2C8A">
        <w:trPr>
          <w:gridAfter w:val="1"/>
          <w:wAfter w:w="9" w:type="dxa"/>
        </w:trPr>
        <w:tc>
          <w:tcPr>
            <w:tcW w:w="510" w:type="dxa"/>
            <w:vMerge/>
          </w:tcPr>
          <w:p w:rsidR="00646B6B" w:rsidRPr="00646B6B" w:rsidRDefault="00646B6B"/>
        </w:tc>
        <w:tc>
          <w:tcPr>
            <w:tcW w:w="793" w:type="dxa"/>
            <w:vMerge/>
          </w:tcPr>
          <w:p w:rsidR="00646B6B" w:rsidRPr="00646B6B" w:rsidRDefault="00646B6B"/>
        </w:tc>
        <w:tc>
          <w:tcPr>
            <w:tcW w:w="1560" w:type="dxa"/>
            <w:vMerge/>
          </w:tcPr>
          <w:p w:rsidR="00646B6B" w:rsidRPr="00646B6B" w:rsidRDefault="00646B6B"/>
        </w:tc>
        <w:tc>
          <w:tcPr>
            <w:tcW w:w="1076" w:type="dxa"/>
            <w:gridSpan w:val="3"/>
            <w:vMerge/>
          </w:tcPr>
          <w:p w:rsidR="00646B6B" w:rsidRPr="00646B6B" w:rsidRDefault="00646B6B"/>
        </w:tc>
        <w:tc>
          <w:tcPr>
            <w:tcW w:w="1133" w:type="dxa"/>
          </w:tcPr>
          <w:p w:rsidR="00646B6B" w:rsidRPr="00646B6B" w:rsidRDefault="00646B6B">
            <w:pPr>
              <w:pStyle w:val="ConsPlusNormal"/>
            </w:pPr>
          </w:p>
        </w:tc>
        <w:tc>
          <w:tcPr>
            <w:tcW w:w="793" w:type="dxa"/>
            <w:vMerge/>
          </w:tcPr>
          <w:p w:rsidR="00646B6B" w:rsidRPr="00646B6B" w:rsidRDefault="00646B6B"/>
        </w:tc>
        <w:tc>
          <w:tcPr>
            <w:tcW w:w="1020" w:type="dxa"/>
            <w:vMerge/>
          </w:tcPr>
          <w:p w:rsidR="00646B6B" w:rsidRPr="00646B6B" w:rsidRDefault="00646B6B"/>
        </w:tc>
        <w:tc>
          <w:tcPr>
            <w:tcW w:w="1304" w:type="dxa"/>
          </w:tcPr>
          <w:p w:rsidR="00646B6B" w:rsidRPr="00646B6B" w:rsidRDefault="00646B6B">
            <w:pPr>
              <w:pStyle w:val="ConsPlusNormal"/>
            </w:pPr>
          </w:p>
        </w:tc>
        <w:tc>
          <w:tcPr>
            <w:tcW w:w="680" w:type="dxa"/>
          </w:tcPr>
          <w:p w:rsidR="00646B6B" w:rsidRPr="00646B6B" w:rsidRDefault="00646B6B">
            <w:pPr>
              <w:pStyle w:val="ConsPlusNormal"/>
            </w:pPr>
          </w:p>
        </w:tc>
        <w:tc>
          <w:tcPr>
            <w:tcW w:w="680" w:type="dxa"/>
          </w:tcPr>
          <w:p w:rsidR="00646B6B" w:rsidRPr="00646B6B" w:rsidRDefault="00646B6B">
            <w:pPr>
              <w:pStyle w:val="ConsPlusNormal"/>
            </w:pPr>
          </w:p>
        </w:tc>
        <w:tc>
          <w:tcPr>
            <w:tcW w:w="566" w:type="dxa"/>
          </w:tcPr>
          <w:p w:rsidR="00646B6B" w:rsidRPr="00646B6B" w:rsidRDefault="00646B6B">
            <w:pPr>
              <w:pStyle w:val="ConsPlusNormal"/>
            </w:pPr>
          </w:p>
        </w:tc>
        <w:tc>
          <w:tcPr>
            <w:tcW w:w="1587" w:type="dxa"/>
            <w:vMerge/>
          </w:tcPr>
          <w:p w:rsidR="00646B6B" w:rsidRPr="00646B6B" w:rsidRDefault="00646B6B"/>
        </w:tc>
        <w:tc>
          <w:tcPr>
            <w:tcW w:w="850" w:type="dxa"/>
            <w:vMerge/>
          </w:tcPr>
          <w:p w:rsidR="00646B6B" w:rsidRPr="00646B6B" w:rsidRDefault="00646B6B"/>
        </w:tc>
        <w:tc>
          <w:tcPr>
            <w:tcW w:w="1076" w:type="dxa"/>
            <w:gridSpan w:val="3"/>
            <w:vMerge/>
          </w:tcPr>
          <w:p w:rsidR="00646B6B" w:rsidRPr="00646B6B" w:rsidRDefault="00646B6B"/>
        </w:tc>
        <w:tc>
          <w:tcPr>
            <w:tcW w:w="850" w:type="dxa"/>
            <w:vMerge/>
          </w:tcPr>
          <w:p w:rsidR="00646B6B" w:rsidRPr="00646B6B" w:rsidRDefault="00646B6B"/>
        </w:tc>
      </w:tr>
      <w:tr w:rsidR="00646B6B" w:rsidRPr="00646B6B" w:rsidTr="005A2C8A">
        <w:trPr>
          <w:gridAfter w:val="1"/>
          <w:wAfter w:w="9" w:type="dxa"/>
        </w:trPr>
        <w:tc>
          <w:tcPr>
            <w:tcW w:w="510" w:type="dxa"/>
            <w:vMerge w:val="restart"/>
          </w:tcPr>
          <w:p w:rsidR="00646B6B" w:rsidRPr="00646B6B" w:rsidRDefault="00646B6B">
            <w:pPr>
              <w:pStyle w:val="ConsPlusNormal"/>
            </w:pPr>
            <w:r w:rsidRPr="00646B6B">
              <w:t>2</w:t>
            </w:r>
          </w:p>
        </w:tc>
        <w:tc>
          <w:tcPr>
            <w:tcW w:w="793" w:type="dxa"/>
            <w:vMerge w:val="restart"/>
          </w:tcPr>
          <w:p w:rsidR="00646B6B" w:rsidRPr="00646B6B" w:rsidRDefault="00646B6B">
            <w:pPr>
              <w:pStyle w:val="ConsPlusNormal"/>
            </w:pPr>
          </w:p>
        </w:tc>
        <w:tc>
          <w:tcPr>
            <w:tcW w:w="1560" w:type="dxa"/>
            <w:vMerge w:val="restart"/>
          </w:tcPr>
          <w:p w:rsidR="00646B6B" w:rsidRPr="00646B6B" w:rsidRDefault="00646B6B">
            <w:pPr>
              <w:pStyle w:val="ConsPlusNormal"/>
            </w:pPr>
          </w:p>
        </w:tc>
        <w:tc>
          <w:tcPr>
            <w:tcW w:w="1076" w:type="dxa"/>
            <w:gridSpan w:val="3"/>
            <w:vMerge w:val="restart"/>
          </w:tcPr>
          <w:p w:rsidR="00646B6B" w:rsidRPr="00646B6B" w:rsidRDefault="00646B6B">
            <w:pPr>
              <w:pStyle w:val="ConsPlusNormal"/>
            </w:pPr>
          </w:p>
        </w:tc>
        <w:tc>
          <w:tcPr>
            <w:tcW w:w="1133" w:type="dxa"/>
          </w:tcPr>
          <w:p w:rsidR="00646B6B" w:rsidRPr="00646B6B" w:rsidRDefault="00646B6B">
            <w:pPr>
              <w:pStyle w:val="ConsPlusNormal"/>
            </w:pPr>
          </w:p>
        </w:tc>
        <w:tc>
          <w:tcPr>
            <w:tcW w:w="793" w:type="dxa"/>
            <w:vMerge w:val="restart"/>
          </w:tcPr>
          <w:p w:rsidR="00646B6B" w:rsidRPr="00646B6B" w:rsidRDefault="00646B6B">
            <w:pPr>
              <w:pStyle w:val="ConsPlusNormal"/>
            </w:pPr>
          </w:p>
        </w:tc>
        <w:tc>
          <w:tcPr>
            <w:tcW w:w="1020" w:type="dxa"/>
            <w:vMerge w:val="restart"/>
          </w:tcPr>
          <w:p w:rsidR="00646B6B" w:rsidRPr="00646B6B" w:rsidRDefault="00646B6B">
            <w:pPr>
              <w:pStyle w:val="ConsPlusNormal"/>
            </w:pPr>
          </w:p>
        </w:tc>
        <w:tc>
          <w:tcPr>
            <w:tcW w:w="1304" w:type="dxa"/>
          </w:tcPr>
          <w:p w:rsidR="00646B6B" w:rsidRPr="00646B6B" w:rsidRDefault="00646B6B">
            <w:pPr>
              <w:pStyle w:val="ConsPlusNormal"/>
            </w:pPr>
          </w:p>
        </w:tc>
        <w:tc>
          <w:tcPr>
            <w:tcW w:w="680" w:type="dxa"/>
          </w:tcPr>
          <w:p w:rsidR="00646B6B" w:rsidRPr="00646B6B" w:rsidRDefault="00646B6B">
            <w:pPr>
              <w:pStyle w:val="ConsPlusNormal"/>
            </w:pPr>
          </w:p>
        </w:tc>
        <w:tc>
          <w:tcPr>
            <w:tcW w:w="680" w:type="dxa"/>
          </w:tcPr>
          <w:p w:rsidR="00646B6B" w:rsidRPr="00646B6B" w:rsidRDefault="00646B6B">
            <w:pPr>
              <w:pStyle w:val="ConsPlusNormal"/>
            </w:pPr>
          </w:p>
        </w:tc>
        <w:tc>
          <w:tcPr>
            <w:tcW w:w="566" w:type="dxa"/>
          </w:tcPr>
          <w:p w:rsidR="00646B6B" w:rsidRPr="00646B6B" w:rsidRDefault="00646B6B">
            <w:pPr>
              <w:pStyle w:val="ConsPlusNormal"/>
            </w:pPr>
          </w:p>
        </w:tc>
        <w:tc>
          <w:tcPr>
            <w:tcW w:w="1587" w:type="dxa"/>
            <w:vMerge w:val="restart"/>
          </w:tcPr>
          <w:p w:rsidR="00646B6B" w:rsidRPr="00646B6B" w:rsidRDefault="00646B6B">
            <w:pPr>
              <w:pStyle w:val="ConsPlusNormal"/>
            </w:pPr>
          </w:p>
        </w:tc>
        <w:tc>
          <w:tcPr>
            <w:tcW w:w="850" w:type="dxa"/>
            <w:vMerge w:val="restart"/>
          </w:tcPr>
          <w:p w:rsidR="00646B6B" w:rsidRPr="00646B6B" w:rsidRDefault="00646B6B">
            <w:pPr>
              <w:pStyle w:val="ConsPlusNormal"/>
            </w:pPr>
          </w:p>
        </w:tc>
        <w:tc>
          <w:tcPr>
            <w:tcW w:w="1076" w:type="dxa"/>
            <w:gridSpan w:val="3"/>
            <w:vMerge w:val="restart"/>
          </w:tcPr>
          <w:p w:rsidR="00646B6B" w:rsidRPr="00646B6B" w:rsidRDefault="00646B6B">
            <w:pPr>
              <w:pStyle w:val="ConsPlusNormal"/>
            </w:pPr>
          </w:p>
        </w:tc>
        <w:tc>
          <w:tcPr>
            <w:tcW w:w="850" w:type="dxa"/>
            <w:vMerge w:val="restart"/>
          </w:tcPr>
          <w:p w:rsidR="00646B6B" w:rsidRPr="00646B6B" w:rsidRDefault="00646B6B">
            <w:pPr>
              <w:pStyle w:val="ConsPlusNormal"/>
            </w:pPr>
          </w:p>
        </w:tc>
      </w:tr>
      <w:tr w:rsidR="00646B6B" w:rsidRPr="00646B6B" w:rsidTr="005A2C8A">
        <w:trPr>
          <w:gridAfter w:val="1"/>
          <w:wAfter w:w="9" w:type="dxa"/>
        </w:trPr>
        <w:tc>
          <w:tcPr>
            <w:tcW w:w="510" w:type="dxa"/>
            <w:vMerge/>
          </w:tcPr>
          <w:p w:rsidR="00646B6B" w:rsidRPr="00646B6B" w:rsidRDefault="00646B6B"/>
        </w:tc>
        <w:tc>
          <w:tcPr>
            <w:tcW w:w="793" w:type="dxa"/>
            <w:vMerge/>
          </w:tcPr>
          <w:p w:rsidR="00646B6B" w:rsidRPr="00646B6B" w:rsidRDefault="00646B6B"/>
        </w:tc>
        <w:tc>
          <w:tcPr>
            <w:tcW w:w="1560" w:type="dxa"/>
            <w:vMerge/>
          </w:tcPr>
          <w:p w:rsidR="00646B6B" w:rsidRPr="00646B6B" w:rsidRDefault="00646B6B"/>
        </w:tc>
        <w:tc>
          <w:tcPr>
            <w:tcW w:w="1076" w:type="dxa"/>
            <w:gridSpan w:val="3"/>
            <w:vMerge/>
          </w:tcPr>
          <w:p w:rsidR="00646B6B" w:rsidRPr="00646B6B" w:rsidRDefault="00646B6B"/>
        </w:tc>
        <w:tc>
          <w:tcPr>
            <w:tcW w:w="1133" w:type="dxa"/>
          </w:tcPr>
          <w:p w:rsidR="00646B6B" w:rsidRPr="00646B6B" w:rsidRDefault="00646B6B">
            <w:pPr>
              <w:pStyle w:val="ConsPlusNormal"/>
            </w:pPr>
          </w:p>
        </w:tc>
        <w:tc>
          <w:tcPr>
            <w:tcW w:w="793" w:type="dxa"/>
            <w:vMerge/>
          </w:tcPr>
          <w:p w:rsidR="00646B6B" w:rsidRPr="00646B6B" w:rsidRDefault="00646B6B"/>
        </w:tc>
        <w:tc>
          <w:tcPr>
            <w:tcW w:w="1020" w:type="dxa"/>
            <w:vMerge/>
          </w:tcPr>
          <w:p w:rsidR="00646B6B" w:rsidRPr="00646B6B" w:rsidRDefault="00646B6B"/>
        </w:tc>
        <w:tc>
          <w:tcPr>
            <w:tcW w:w="1304" w:type="dxa"/>
          </w:tcPr>
          <w:p w:rsidR="00646B6B" w:rsidRPr="00646B6B" w:rsidRDefault="00646B6B">
            <w:pPr>
              <w:pStyle w:val="ConsPlusNormal"/>
            </w:pPr>
          </w:p>
        </w:tc>
        <w:tc>
          <w:tcPr>
            <w:tcW w:w="680" w:type="dxa"/>
          </w:tcPr>
          <w:p w:rsidR="00646B6B" w:rsidRPr="00646B6B" w:rsidRDefault="00646B6B">
            <w:pPr>
              <w:pStyle w:val="ConsPlusNormal"/>
            </w:pPr>
          </w:p>
        </w:tc>
        <w:tc>
          <w:tcPr>
            <w:tcW w:w="680" w:type="dxa"/>
          </w:tcPr>
          <w:p w:rsidR="00646B6B" w:rsidRPr="00646B6B" w:rsidRDefault="00646B6B">
            <w:pPr>
              <w:pStyle w:val="ConsPlusNormal"/>
            </w:pPr>
          </w:p>
        </w:tc>
        <w:tc>
          <w:tcPr>
            <w:tcW w:w="566" w:type="dxa"/>
          </w:tcPr>
          <w:p w:rsidR="00646B6B" w:rsidRPr="00646B6B" w:rsidRDefault="00646B6B">
            <w:pPr>
              <w:pStyle w:val="ConsPlusNormal"/>
            </w:pPr>
          </w:p>
        </w:tc>
        <w:tc>
          <w:tcPr>
            <w:tcW w:w="1587" w:type="dxa"/>
            <w:vMerge/>
          </w:tcPr>
          <w:p w:rsidR="00646B6B" w:rsidRPr="00646B6B" w:rsidRDefault="00646B6B"/>
        </w:tc>
        <w:tc>
          <w:tcPr>
            <w:tcW w:w="850" w:type="dxa"/>
            <w:vMerge/>
          </w:tcPr>
          <w:p w:rsidR="00646B6B" w:rsidRPr="00646B6B" w:rsidRDefault="00646B6B"/>
        </w:tc>
        <w:tc>
          <w:tcPr>
            <w:tcW w:w="1076" w:type="dxa"/>
            <w:gridSpan w:val="3"/>
            <w:vMerge/>
          </w:tcPr>
          <w:p w:rsidR="00646B6B" w:rsidRPr="00646B6B" w:rsidRDefault="00646B6B"/>
        </w:tc>
        <w:tc>
          <w:tcPr>
            <w:tcW w:w="850" w:type="dxa"/>
            <w:vMerge/>
          </w:tcPr>
          <w:p w:rsidR="00646B6B" w:rsidRPr="00646B6B" w:rsidRDefault="00646B6B"/>
        </w:tc>
      </w:tr>
      <w:tr w:rsidR="00646B6B" w:rsidRPr="00646B6B" w:rsidTr="005A2C8A">
        <w:trPr>
          <w:gridAfter w:val="1"/>
          <w:wAfter w:w="9" w:type="dxa"/>
        </w:trPr>
        <w:tc>
          <w:tcPr>
            <w:tcW w:w="510" w:type="dxa"/>
            <w:vMerge/>
          </w:tcPr>
          <w:p w:rsidR="00646B6B" w:rsidRPr="00646B6B" w:rsidRDefault="00646B6B"/>
        </w:tc>
        <w:tc>
          <w:tcPr>
            <w:tcW w:w="793" w:type="dxa"/>
            <w:vMerge/>
          </w:tcPr>
          <w:p w:rsidR="00646B6B" w:rsidRPr="00646B6B" w:rsidRDefault="00646B6B"/>
        </w:tc>
        <w:tc>
          <w:tcPr>
            <w:tcW w:w="1560" w:type="dxa"/>
            <w:vMerge/>
          </w:tcPr>
          <w:p w:rsidR="00646B6B" w:rsidRPr="00646B6B" w:rsidRDefault="00646B6B"/>
        </w:tc>
        <w:tc>
          <w:tcPr>
            <w:tcW w:w="1076" w:type="dxa"/>
            <w:gridSpan w:val="3"/>
            <w:vMerge/>
          </w:tcPr>
          <w:p w:rsidR="00646B6B" w:rsidRPr="00646B6B" w:rsidRDefault="00646B6B"/>
        </w:tc>
        <w:tc>
          <w:tcPr>
            <w:tcW w:w="1133" w:type="dxa"/>
          </w:tcPr>
          <w:p w:rsidR="00646B6B" w:rsidRPr="00646B6B" w:rsidRDefault="00646B6B">
            <w:pPr>
              <w:pStyle w:val="ConsPlusNormal"/>
            </w:pPr>
          </w:p>
        </w:tc>
        <w:tc>
          <w:tcPr>
            <w:tcW w:w="793" w:type="dxa"/>
            <w:vMerge/>
          </w:tcPr>
          <w:p w:rsidR="00646B6B" w:rsidRPr="00646B6B" w:rsidRDefault="00646B6B"/>
        </w:tc>
        <w:tc>
          <w:tcPr>
            <w:tcW w:w="1020" w:type="dxa"/>
            <w:vMerge/>
          </w:tcPr>
          <w:p w:rsidR="00646B6B" w:rsidRPr="00646B6B" w:rsidRDefault="00646B6B"/>
        </w:tc>
        <w:tc>
          <w:tcPr>
            <w:tcW w:w="1304" w:type="dxa"/>
          </w:tcPr>
          <w:p w:rsidR="00646B6B" w:rsidRPr="00646B6B" w:rsidRDefault="00646B6B">
            <w:pPr>
              <w:pStyle w:val="ConsPlusNormal"/>
            </w:pPr>
          </w:p>
        </w:tc>
        <w:tc>
          <w:tcPr>
            <w:tcW w:w="680" w:type="dxa"/>
          </w:tcPr>
          <w:p w:rsidR="00646B6B" w:rsidRPr="00646B6B" w:rsidRDefault="00646B6B">
            <w:pPr>
              <w:pStyle w:val="ConsPlusNormal"/>
            </w:pPr>
          </w:p>
        </w:tc>
        <w:tc>
          <w:tcPr>
            <w:tcW w:w="680" w:type="dxa"/>
          </w:tcPr>
          <w:p w:rsidR="00646B6B" w:rsidRPr="00646B6B" w:rsidRDefault="00646B6B">
            <w:pPr>
              <w:pStyle w:val="ConsPlusNormal"/>
            </w:pPr>
          </w:p>
        </w:tc>
        <w:tc>
          <w:tcPr>
            <w:tcW w:w="566" w:type="dxa"/>
          </w:tcPr>
          <w:p w:rsidR="00646B6B" w:rsidRPr="00646B6B" w:rsidRDefault="00646B6B">
            <w:pPr>
              <w:pStyle w:val="ConsPlusNormal"/>
            </w:pPr>
          </w:p>
        </w:tc>
        <w:tc>
          <w:tcPr>
            <w:tcW w:w="1587" w:type="dxa"/>
            <w:vMerge/>
          </w:tcPr>
          <w:p w:rsidR="00646B6B" w:rsidRPr="00646B6B" w:rsidRDefault="00646B6B"/>
        </w:tc>
        <w:tc>
          <w:tcPr>
            <w:tcW w:w="850" w:type="dxa"/>
            <w:vMerge/>
          </w:tcPr>
          <w:p w:rsidR="00646B6B" w:rsidRPr="00646B6B" w:rsidRDefault="00646B6B"/>
        </w:tc>
        <w:tc>
          <w:tcPr>
            <w:tcW w:w="1076" w:type="dxa"/>
            <w:gridSpan w:val="3"/>
            <w:vMerge/>
          </w:tcPr>
          <w:p w:rsidR="00646B6B" w:rsidRPr="00646B6B" w:rsidRDefault="00646B6B"/>
        </w:tc>
        <w:tc>
          <w:tcPr>
            <w:tcW w:w="850" w:type="dxa"/>
            <w:vMerge/>
          </w:tcPr>
          <w:p w:rsidR="00646B6B" w:rsidRPr="00646B6B" w:rsidRDefault="00646B6B"/>
        </w:tc>
      </w:tr>
      <w:tr w:rsidR="00646B6B" w:rsidRPr="00646B6B" w:rsidTr="005A2C8A">
        <w:trPr>
          <w:gridAfter w:val="1"/>
          <w:wAfter w:w="9" w:type="dxa"/>
        </w:trPr>
        <w:tc>
          <w:tcPr>
            <w:tcW w:w="510" w:type="dxa"/>
            <w:vMerge/>
          </w:tcPr>
          <w:p w:rsidR="00646B6B" w:rsidRPr="00646B6B" w:rsidRDefault="00646B6B"/>
        </w:tc>
        <w:tc>
          <w:tcPr>
            <w:tcW w:w="793" w:type="dxa"/>
            <w:vMerge/>
          </w:tcPr>
          <w:p w:rsidR="00646B6B" w:rsidRPr="00646B6B" w:rsidRDefault="00646B6B"/>
        </w:tc>
        <w:tc>
          <w:tcPr>
            <w:tcW w:w="1560" w:type="dxa"/>
            <w:vMerge/>
          </w:tcPr>
          <w:p w:rsidR="00646B6B" w:rsidRPr="00646B6B" w:rsidRDefault="00646B6B"/>
        </w:tc>
        <w:tc>
          <w:tcPr>
            <w:tcW w:w="1076" w:type="dxa"/>
            <w:gridSpan w:val="3"/>
            <w:vMerge/>
          </w:tcPr>
          <w:p w:rsidR="00646B6B" w:rsidRPr="00646B6B" w:rsidRDefault="00646B6B"/>
        </w:tc>
        <w:tc>
          <w:tcPr>
            <w:tcW w:w="1133" w:type="dxa"/>
          </w:tcPr>
          <w:p w:rsidR="00646B6B" w:rsidRPr="00646B6B" w:rsidRDefault="00646B6B">
            <w:pPr>
              <w:pStyle w:val="ConsPlusNormal"/>
            </w:pPr>
          </w:p>
        </w:tc>
        <w:tc>
          <w:tcPr>
            <w:tcW w:w="793" w:type="dxa"/>
            <w:vMerge/>
          </w:tcPr>
          <w:p w:rsidR="00646B6B" w:rsidRPr="00646B6B" w:rsidRDefault="00646B6B"/>
        </w:tc>
        <w:tc>
          <w:tcPr>
            <w:tcW w:w="1020" w:type="dxa"/>
            <w:vMerge/>
          </w:tcPr>
          <w:p w:rsidR="00646B6B" w:rsidRPr="00646B6B" w:rsidRDefault="00646B6B"/>
        </w:tc>
        <w:tc>
          <w:tcPr>
            <w:tcW w:w="1304" w:type="dxa"/>
          </w:tcPr>
          <w:p w:rsidR="00646B6B" w:rsidRPr="00646B6B" w:rsidRDefault="00646B6B">
            <w:pPr>
              <w:pStyle w:val="ConsPlusNormal"/>
            </w:pPr>
          </w:p>
        </w:tc>
        <w:tc>
          <w:tcPr>
            <w:tcW w:w="680" w:type="dxa"/>
          </w:tcPr>
          <w:p w:rsidR="00646B6B" w:rsidRPr="00646B6B" w:rsidRDefault="00646B6B">
            <w:pPr>
              <w:pStyle w:val="ConsPlusNormal"/>
            </w:pPr>
          </w:p>
        </w:tc>
        <w:tc>
          <w:tcPr>
            <w:tcW w:w="680" w:type="dxa"/>
          </w:tcPr>
          <w:p w:rsidR="00646B6B" w:rsidRPr="00646B6B" w:rsidRDefault="00646B6B">
            <w:pPr>
              <w:pStyle w:val="ConsPlusNormal"/>
            </w:pPr>
          </w:p>
        </w:tc>
        <w:tc>
          <w:tcPr>
            <w:tcW w:w="566" w:type="dxa"/>
          </w:tcPr>
          <w:p w:rsidR="00646B6B" w:rsidRPr="00646B6B" w:rsidRDefault="00646B6B">
            <w:pPr>
              <w:pStyle w:val="ConsPlusNormal"/>
            </w:pPr>
          </w:p>
        </w:tc>
        <w:tc>
          <w:tcPr>
            <w:tcW w:w="1587" w:type="dxa"/>
            <w:vMerge/>
          </w:tcPr>
          <w:p w:rsidR="00646B6B" w:rsidRPr="00646B6B" w:rsidRDefault="00646B6B"/>
        </w:tc>
        <w:tc>
          <w:tcPr>
            <w:tcW w:w="850" w:type="dxa"/>
            <w:vMerge/>
          </w:tcPr>
          <w:p w:rsidR="00646B6B" w:rsidRPr="00646B6B" w:rsidRDefault="00646B6B"/>
        </w:tc>
        <w:tc>
          <w:tcPr>
            <w:tcW w:w="1076" w:type="dxa"/>
            <w:gridSpan w:val="3"/>
            <w:vMerge/>
          </w:tcPr>
          <w:p w:rsidR="00646B6B" w:rsidRPr="00646B6B" w:rsidRDefault="00646B6B"/>
        </w:tc>
        <w:tc>
          <w:tcPr>
            <w:tcW w:w="850" w:type="dxa"/>
            <w:vMerge/>
          </w:tcPr>
          <w:p w:rsidR="00646B6B" w:rsidRPr="00646B6B" w:rsidRDefault="00646B6B"/>
        </w:tc>
      </w:tr>
      <w:tr w:rsidR="00646B6B" w:rsidRPr="00646B6B" w:rsidTr="005A2C8A">
        <w:trPr>
          <w:gridAfter w:val="1"/>
          <w:wAfter w:w="9" w:type="dxa"/>
        </w:trPr>
        <w:tc>
          <w:tcPr>
            <w:tcW w:w="510" w:type="dxa"/>
            <w:vMerge/>
          </w:tcPr>
          <w:p w:rsidR="00646B6B" w:rsidRPr="00646B6B" w:rsidRDefault="00646B6B"/>
        </w:tc>
        <w:tc>
          <w:tcPr>
            <w:tcW w:w="793" w:type="dxa"/>
            <w:vMerge/>
          </w:tcPr>
          <w:p w:rsidR="00646B6B" w:rsidRPr="00646B6B" w:rsidRDefault="00646B6B"/>
        </w:tc>
        <w:tc>
          <w:tcPr>
            <w:tcW w:w="1560" w:type="dxa"/>
            <w:vMerge/>
          </w:tcPr>
          <w:p w:rsidR="00646B6B" w:rsidRPr="00646B6B" w:rsidRDefault="00646B6B"/>
        </w:tc>
        <w:tc>
          <w:tcPr>
            <w:tcW w:w="1076" w:type="dxa"/>
            <w:gridSpan w:val="3"/>
            <w:vMerge/>
          </w:tcPr>
          <w:p w:rsidR="00646B6B" w:rsidRPr="00646B6B" w:rsidRDefault="00646B6B"/>
        </w:tc>
        <w:tc>
          <w:tcPr>
            <w:tcW w:w="1133" w:type="dxa"/>
          </w:tcPr>
          <w:p w:rsidR="00646B6B" w:rsidRPr="00646B6B" w:rsidRDefault="00646B6B">
            <w:pPr>
              <w:pStyle w:val="ConsPlusNormal"/>
            </w:pPr>
          </w:p>
        </w:tc>
        <w:tc>
          <w:tcPr>
            <w:tcW w:w="793" w:type="dxa"/>
            <w:vMerge/>
          </w:tcPr>
          <w:p w:rsidR="00646B6B" w:rsidRPr="00646B6B" w:rsidRDefault="00646B6B"/>
        </w:tc>
        <w:tc>
          <w:tcPr>
            <w:tcW w:w="1020" w:type="dxa"/>
            <w:vMerge/>
          </w:tcPr>
          <w:p w:rsidR="00646B6B" w:rsidRPr="00646B6B" w:rsidRDefault="00646B6B"/>
        </w:tc>
        <w:tc>
          <w:tcPr>
            <w:tcW w:w="1304" w:type="dxa"/>
          </w:tcPr>
          <w:p w:rsidR="00646B6B" w:rsidRPr="00646B6B" w:rsidRDefault="00646B6B">
            <w:pPr>
              <w:pStyle w:val="ConsPlusNormal"/>
            </w:pPr>
          </w:p>
        </w:tc>
        <w:tc>
          <w:tcPr>
            <w:tcW w:w="680" w:type="dxa"/>
          </w:tcPr>
          <w:p w:rsidR="00646B6B" w:rsidRPr="00646B6B" w:rsidRDefault="00646B6B">
            <w:pPr>
              <w:pStyle w:val="ConsPlusNormal"/>
            </w:pPr>
          </w:p>
        </w:tc>
        <w:tc>
          <w:tcPr>
            <w:tcW w:w="680" w:type="dxa"/>
          </w:tcPr>
          <w:p w:rsidR="00646B6B" w:rsidRPr="00646B6B" w:rsidRDefault="00646B6B">
            <w:pPr>
              <w:pStyle w:val="ConsPlusNormal"/>
            </w:pPr>
          </w:p>
        </w:tc>
        <w:tc>
          <w:tcPr>
            <w:tcW w:w="566" w:type="dxa"/>
          </w:tcPr>
          <w:p w:rsidR="00646B6B" w:rsidRPr="00646B6B" w:rsidRDefault="00646B6B">
            <w:pPr>
              <w:pStyle w:val="ConsPlusNormal"/>
            </w:pPr>
          </w:p>
        </w:tc>
        <w:tc>
          <w:tcPr>
            <w:tcW w:w="1587" w:type="dxa"/>
            <w:vMerge/>
          </w:tcPr>
          <w:p w:rsidR="00646B6B" w:rsidRPr="00646B6B" w:rsidRDefault="00646B6B"/>
        </w:tc>
        <w:tc>
          <w:tcPr>
            <w:tcW w:w="850" w:type="dxa"/>
            <w:vMerge/>
          </w:tcPr>
          <w:p w:rsidR="00646B6B" w:rsidRPr="00646B6B" w:rsidRDefault="00646B6B"/>
        </w:tc>
        <w:tc>
          <w:tcPr>
            <w:tcW w:w="1076" w:type="dxa"/>
            <w:gridSpan w:val="3"/>
            <w:vMerge/>
          </w:tcPr>
          <w:p w:rsidR="00646B6B" w:rsidRPr="00646B6B" w:rsidRDefault="00646B6B"/>
        </w:tc>
        <w:tc>
          <w:tcPr>
            <w:tcW w:w="850" w:type="dxa"/>
            <w:vMerge/>
          </w:tcPr>
          <w:p w:rsidR="00646B6B" w:rsidRPr="00646B6B" w:rsidRDefault="00646B6B"/>
        </w:tc>
      </w:tr>
    </w:tbl>
    <w:p w:rsidR="00646B6B" w:rsidRPr="00646B6B" w:rsidRDefault="00646B6B">
      <w:pPr>
        <w:pStyle w:val="ConsPlusNormal"/>
        <w:ind w:firstLine="540"/>
        <w:jc w:val="both"/>
      </w:pPr>
    </w:p>
    <w:p w:rsidR="00646B6B" w:rsidRPr="00646B6B" w:rsidRDefault="00646B6B">
      <w:pPr>
        <w:pStyle w:val="ConsPlusNonformat"/>
        <w:jc w:val="both"/>
      </w:pPr>
      <w:r w:rsidRPr="00646B6B">
        <w:t xml:space="preserve">    ______________________   _______________________   ____________________</w:t>
      </w:r>
    </w:p>
    <w:p w:rsidR="00646B6B" w:rsidRPr="00646B6B" w:rsidRDefault="00646B6B">
      <w:pPr>
        <w:pStyle w:val="ConsPlusNonformat"/>
        <w:jc w:val="both"/>
      </w:pPr>
      <w:r w:rsidRPr="00646B6B">
        <w:t xml:space="preserve">          должность                  подпись            инициалы, фамилия</w:t>
      </w:r>
    </w:p>
    <w:p w:rsidR="005A2C8A" w:rsidRDefault="005A2C8A">
      <w:pPr>
        <w:pStyle w:val="ConsPlusNormal"/>
        <w:jc w:val="right"/>
        <w:outlineLvl w:val="0"/>
        <w:rPr>
          <w:b/>
        </w:rPr>
        <w:sectPr w:rsidR="005A2C8A">
          <w:pgSz w:w="16838" w:h="11905" w:orient="landscape"/>
          <w:pgMar w:top="1701" w:right="1134" w:bottom="850" w:left="1134" w:header="0" w:footer="0" w:gutter="0"/>
          <w:cols w:space="720"/>
        </w:sectPr>
      </w:pPr>
    </w:p>
    <w:p w:rsidR="00646B6B" w:rsidRPr="00646B6B" w:rsidRDefault="00646B6B">
      <w:pPr>
        <w:pStyle w:val="ConsPlusNormal"/>
        <w:jc w:val="right"/>
        <w:outlineLvl w:val="0"/>
      </w:pPr>
      <w:r w:rsidRPr="00646B6B">
        <w:rPr>
          <w:b/>
        </w:rPr>
        <w:lastRenderedPageBreak/>
        <w:t>Приложение Б</w:t>
      </w:r>
    </w:p>
    <w:p w:rsidR="00646B6B" w:rsidRPr="00646B6B" w:rsidRDefault="00646B6B">
      <w:pPr>
        <w:pStyle w:val="ConsPlusNormal"/>
        <w:jc w:val="right"/>
      </w:pPr>
      <w:r w:rsidRPr="00646B6B">
        <w:rPr>
          <w:b/>
        </w:rPr>
        <w:t>(обязательное)</w:t>
      </w:r>
    </w:p>
    <w:p w:rsidR="00646B6B" w:rsidRPr="00646B6B" w:rsidRDefault="00646B6B">
      <w:pPr>
        <w:pStyle w:val="ConsPlusNormal"/>
        <w:ind w:firstLine="540"/>
        <w:jc w:val="both"/>
      </w:pPr>
    </w:p>
    <w:p w:rsidR="00646B6B" w:rsidRPr="00646B6B" w:rsidRDefault="00646B6B">
      <w:pPr>
        <w:pStyle w:val="ConsPlusTitle"/>
        <w:jc w:val="center"/>
      </w:pPr>
      <w:bookmarkStart w:id="4" w:name="P364"/>
      <w:bookmarkEnd w:id="4"/>
      <w:r w:rsidRPr="00646B6B">
        <w:t>ПЕРЕЧЕНЬ ДОКУМЕНТОВ, ОБОСНОВЫВАЮЩИХ БЕЗОПАСНОСТЬ ОБЪЕКТА</w:t>
      </w:r>
    </w:p>
    <w:p w:rsidR="00646B6B" w:rsidRPr="00646B6B" w:rsidRDefault="00646B6B">
      <w:pPr>
        <w:pStyle w:val="ConsPlusTitle"/>
        <w:jc w:val="center"/>
      </w:pPr>
      <w:r w:rsidRPr="00646B6B">
        <w:t>И СОДЕРЖАЩИХ ПОКАЗАТЕЛИ, НЕОБХОДИМЫЕ ДЛЯ РАСЧЕТА РАЗМЕРА</w:t>
      </w:r>
    </w:p>
    <w:p w:rsidR="00646B6B" w:rsidRPr="00646B6B" w:rsidRDefault="00646B6B">
      <w:pPr>
        <w:pStyle w:val="ConsPlusTitle"/>
        <w:jc w:val="center"/>
      </w:pPr>
      <w:r w:rsidRPr="00646B6B">
        <w:t>РЕЗЕРВА ФИНАНСОВЫХ РЕСУРСОВ ДЛЯ ЛИКВИДАЦИИ</w:t>
      </w:r>
    </w:p>
    <w:p w:rsidR="00646B6B" w:rsidRPr="00646B6B" w:rsidRDefault="00646B6B">
      <w:pPr>
        <w:pStyle w:val="ConsPlusTitle"/>
        <w:jc w:val="center"/>
      </w:pPr>
      <w:r w:rsidRPr="00646B6B">
        <w:t>ЧРЕЗВЫЧАЙНЫХ СИТУАЦИЙ В ОРГАНИЗАЦИИ</w:t>
      </w:r>
    </w:p>
    <w:p w:rsidR="00646B6B" w:rsidRPr="00646B6B" w:rsidRDefault="00646B6B">
      <w:pPr>
        <w:pStyle w:val="ConsPlusNormal"/>
        <w:ind w:firstLine="540"/>
        <w:jc w:val="both"/>
      </w:pPr>
    </w:p>
    <w:p w:rsidR="00646B6B" w:rsidRPr="00646B6B" w:rsidRDefault="00646B6B">
      <w:pPr>
        <w:pStyle w:val="ConsPlusNormal"/>
        <w:jc w:val="right"/>
      </w:pPr>
      <w:r w:rsidRPr="00646B6B">
        <w:t>Таблица Б.1</w:t>
      </w:r>
    </w:p>
    <w:p w:rsidR="00646B6B" w:rsidRPr="00646B6B" w:rsidRDefault="00646B6B">
      <w:pPr>
        <w:pStyle w:val="ConsPlusNormal"/>
        <w:ind w:firstLine="540"/>
        <w:jc w:val="both"/>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572"/>
        <w:gridCol w:w="1077"/>
        <w:gridCol w:w="4735"/>
        <w:gridCol w:w="5245"/>
      </w:tblGrid>
      <w:tr w:rsidR="00646B6B" w:rsidRPr="00646B6B" w:rsidTr="005A2C8A">
        <w:tc>
          <w:tcPr>
            <w:tcW w:w="3572" w:type="dxa"/>
            <w:vAlign w:val="center"/>
          </w:tcPr>
          <w:p w:rsidR="00646B6B" w:rsidRPr="00646B6B" w:rsidRDefault="00646B6B">
            <w:pPr>
              <w:pStyle w:val="ConsPlusNormal"/>
              <w:jc w:val="center"/>
            </w:pPr>
            <w:r w:rsidRPr="00646B6B">
              <w:t>Документ, обосновывающий безопасность объекта</w:t>
            </w:r>
          </w:p>
        </w:tc>
        <w:tc>
          <w:tcPr>
            <w:tcW w:w="1077" w:type="dxa"/>
            <w:vAlign w:val="center"/>
          </w:tcPr>
          <w:p w:rsidR="00646B6B" w:rsidRPr="00646B6B" w:rsidRDefault="00646B6B">
            <w:pPr>
              <w:pStyle w:val="ConsPlusNormal"/>
              <w:jc w:val="center"/>
            </w:pPr>
            <w:proofErr w:type="spellStart"/>
            <w:r w:rsidRPr="00646B6B">
              <w:rPr>
                <w:i/>
              </w:rPr>
              <w:t>N</w:t>
            </w:r>
            <w:r w:rsidRPr="00646B6B">
              <w:rPr>
                <w:vertAlign w:val="subscript"/>
              </w:rPr>
              <w:t>н.к.п</w:t>
            </w:r>
            <w:proofErr w:type="spellEnd"/>
            <w:r w:rsidRPr="00646B6B">
              <w:t>/</w:t>
            </w:r>
            <w:proofErr w:type="spellStart"/>
            <w:r w:rsidRPr="00646B6B">
              <w:rPr>
                <w:i/>
              </w:rPr>
              <w:t>V</w:t>
            </w:r>
            <w:r w:rsidRPr="00646B6B">
              <w:rPr>
                <w:vertAlign w:val="subscript"/>
              </w:rPr>
              <w:t>з.в</w:t>
            </w:r>
            <w:proofErr w:type="spellEnd"/>
          </w:p>
        </w:tc>
        <w:tc>
          <w:tcPr>
            <w:tcW w:w="4735" w:type="dxa"/>
            <w:vAlign w:val="center"/>
          </w:tcPr>
          <w:p w:rsidR="00646B6B" w:rsidRPr="00646B6B" w:rsidRDefault="00646B6B">
            <w:pPr>
              <w:pStyle w:val="ConsPlusNormal"/>
              <w:jc w:val="center"/>
            </w:pPr>
            <w:r w:rsidRPr="00646B6B">
              <w:t>Раздел (подраздел) документа, содержащий значения, необходимые для расчета</w:t>
            </w:r>
          </w:p>
        </w:tc>
        <w:tc>
          <w:tcPr>
            <w:tcW w:w="5245" w:type="dxa"/>
            <w:vAlign w:val="center"/>
          </w:tcPr>
          <w:p w:rsidR="00646B6B" w:rsidRPr="00646B6B" w:rsidRDefault="00646B6B">
            <w:pPr>
              <w:pStyle w:val="ConsPlusNormal"/>
              <w:jc w:val="center"/>
            </w:pPr>
            <w:r w:rsidRPr="00646B6B">
              <w:t xml:space="preserve">Показатели, которые допускается принять в качестве эквивалента </w:t>
            </w:r>
            <w:proofErr w:type="spellStart"/>
            <w:r w:rsidRPr="00646B6B">
              <w:rPr>
                <w:i/>
              </w:rPr>
              <w:t>N</w:t>
            </w:r>
            <w:r w:rsidRPr="00646B6B">
              <w:rPr>
                <w:vertAlign w:val="subscript"/>
              </w:rPr>
              <w:t>н.к.п</w:t>
            </w:r>
            <w:proofErr w:type="spellEnd"/>
            <w:r w:rsidRPr="00646B6B">
              <w:t xml:space="preserve">, </w:t>
            </w:r>
            <w:proofErr w:type="spellStart"/>
            <w:r w:rsidRPr="00646B6B">
              <w:rPr>
                <w:i/>
              </w:rPr>
              <w:t>V</w:t>
            </w:r>
            <w:r w:rsidRPr="00646B6B">
              <w:rPr>
                <w:vertAlign w:val="subscript"/>
              </w:rPr>
              <w:t>з.в</w:t>
            </w:r>
            <w:proofErr w:type="spellEnd"/>
            <w:r w:rsidRPr="00646B6B">
              <w:t xml:space="preserve"> (указаны в редакции соответствующих документов)</w:t>
            </w:r>
          </w:p>
        </w:tc>
      </w:tr>
      <w:tr w:rsidR="00646B6B" w:rsidRPr="00646B6B" w:rsidTr="005A2C8A">
        <w:tc>
          <w:tcPr>
            <w:tcW w:w="14629" w:type="dxa"/>
            <w:gridSpan w:val="4"/>
            <w:vAlign w:val="center"/>
          </w:tcPr>
          <w:p w:rsidR="00646B6B" w:rsidRPr="00646B6B" w:rsidRDefault="00646B6B">
            <w:pPr>
              <w:pStyle w:val="ConsPlusNormal"/>
              <w:jc w:val="center"/>
            </w:pPr>
            <w:r w:rsidRPr="00646B6B">
              <w:t>Для ОПО 1-го и 2-го класса опасности в соответствии с [3]</w:t>
            </w:r>
          </w:p>
        </w:tc>
      </w:tr>
      <w:tr w:rsidR="00646B6B" w:rsidRPr="00646B6B" w:rsidTr="005A2C8A">
        <w:tc>
          <w:tcPr>
            <w:tcW w:w="3572" w:type="dxa"/>
            <w:vMerge w:val="restart"/>
          </w:tcPr>
          <w:p w:rsidR="00646B6B" w:rsidRPr="00646B6B" w:rsidRDefault="00646B6B">
            <w:pPr>
              <w:pStyle w:val="ConsPlusNormal"/>
              <w:jc w:val="both"/>
            </w:pPr>
            <w:r w:rsidRPr="00646B6B">
              <w:t>Декларация промышленной безопасности (в соответствии с [3])</w:t>
            </w:r>
          </w:p>
        </w:tc>
        <w:tc>
          <w:tcPr>
            <w:tcW w:w="1077" w:type="dxa"/>
          </w:tcPr>
          <w:p w:rsidR="00646B6B" w:rsidRPr="00646B6B" w:rsidRDefault="00646B6B">
            <w:pPr>
              <w:pStyle w:val="ConsPlusNormal"/>
              <w:jc w:val="center"/>
            </w:pPr>
            <w:proofErr w:type="spellStart"/>
            <w:r w:rsidRPr="00646B6B">
              <w:rPr>
                <w:i/>
              </w:rPr>
              <w:t>N</w:t>
            </w:r>
            <w:r w:rsidRPr="00646B6B">
              <w:rPr>
                <w:vertAlign w:val="subscript"/>
              </w:rPr>
              <w:t>н.к.п</w:t>
            </w:r>
            <w:proofErr w:type="spellEnd"/>
          </w:p>
        </w:tc>
        <w:tc>
          <w:tcPr>
            <w:tcW w:w="4735" w:type="dxa"/>
          </w:tcPr>
          <w:p w:rsidR="00646B6B" w:rsidRPr="00646B6B" w:rsidRDefault="00646B6B">
            <w:pPr>
              <w:pStyle w:val="ConsPlusNormal"/>
              <w:jc w:val="both"/>
            </w:pPr>
            <w:r w:rsidRPr="00646B6B">
              <w:t>Раздел, содержащий результаты анализа безопасности.</w:t>
            </w:r>
          </w:p>
          <w:p w:rsidR="00646B6B" w:rsidRPr="00646B6B" w:rsidRDefault="00646B6B">
            <w:pPr>
              <w:pStyle w:val="ConsPlusNormal"/>
              <w:jc w:val="both"/>
            </w:pPr>
            <w:r w:rsidRPr="00646B6B">
              <w:t>Подраздел, содержащий данные о возможном числе пострадавших</w:t>
            </w:r>
          </w:p>
        </w:tc>
        <w:tc>
          <w:tcPr>
            <w:tcW w:w="5245" w:type="dxa"/>
          </w:tcPr>
          <w:p w:rsidR="00646B6B" w:rsidRPr="00646B6B" w:rsidRDefault="00646B6B">
            <w:pPr>
              <w:pStyle w:val="ConsPlusNormal"/>
              <w:jc w:val="both"/>
            </w:pPr>
            <w:r w:rsidRPr="00646B6B">
              <w:t>максимально возможное количество потерпевших (физических лиц)</w:t>
            </w:r>
          </w:p>
        </w:tc>
      </w:tr>
      <w:tr w:rsidR="00646B6B" w:rsidRPr="00646B6B" w:rsidTr="005A2C8A">
        <w:tc>
          <w:tcPr>
            <w:tcW w:w="3572" w:type="dxa"/>
            <w:vMerge/>
          </w:tcPr>
          <w:p w:rsidR="00646B6B" w:rsidRPr="00646B6B" w:rsidRDefault="00646B6B"/>
        </w:tc>
        <w:tc>
          <w:tcPr>
            <w:tcW w:w="1077" w:type="dxa"/>
          </w:tcPr>
          <w:p w:rsidR="00646B6B" w:rsidRPr="00646B6B" w:rsidRDefault="00646B6B">
            <w:pPr>
              <w:pStyle w:val="ConsPlusNormal"/>
              <w:jc w:val="center"/>
            </w:pPr>
            <w:proofErr w:type="spellStart"/>
            <w:r w:rsidRPr="00646B6B">
              <w:rPr>
                <w:i/>
              </w:rPr>
              <w:t>V</w:t>
            </w:r>
            <w:r w:rsidRPr="00646B6B">
              <w:rPr>
                <w:vertAlign w:val="subscript"/>
              </w:rPr>
              <w:t>з.в</w:t>
            </w:r>
            <w:proofErr w:type="spellEnd"/>
          </w:p>
        </w:tc>
        <w:tc>
          <w:tcPr>
            <w:tcW w:w="4735" w:type="dxa"/>
          </w:tcPr>
          <w:p w:rsidR="00646B6B" w:rsidRPr="00646B6B" w:rsidRDefault="00646B6B">
            <w:pPr>
              <w:pStyle w:val="ConsPlusNormal"/>
              <w:jc w:val="both"/>
            </w:pPr>
            <w:r w:rsidRPr="00646B6B">
              <w:t>Раздел, содержащий результаты анализа безопасности.</w:t>
            </w:r>
          </w:p>
          <w:p w:rsidR="00646B6B" w:rsidRPr="00646B6B" w:rsidRDefault="00646B6B">
            <w:pPr>
              <w:pStyle w:val="ConsPlusNormal"/>
              <w:jc w:val="both"/>
            </w:pPr>
            <w:r w:rsidRPr="00646B6B">
              <w:t>Подраздел, содержащий данные о количестве опасных веществ, участвующих в аварии</w:t>
            </w:r>
          </w:p>
        </w:tc>
        <w:tc>
          <w:tcPr>
            <w:tcW w:w="5245" w:type="dxa"/>
          </w:tcPr>
          <w:p w:rsidR="00646B6B" w:rsidRPr="00646B6B" w:rsidRDefault="00646B6B">
            <w:pPr>
              <w:pStyle w:val="ConsPlusNormal"/>
              <w:jc w:val="both"/>
            </w:pPr>
            <w:r w:rsidRPr="00646B6B">
              <w:t>количество опасных веществ, участвующих в аварии</w:t>
            </w:r>
          </w:p>
        </w:tc>
      </w:tr>
      <w:tr w:rsidR="00646B6B" w:rsidRPr="00646B6B" w:rsidTr="005A2C8A">
        <w:tc>
          <w:tcPr>
            <w:tcW w:w="14629" w:type="dxa"/>
            <w:gridSpan w:val="4"/>
          </w:tcPr>
          <w:p w:rsidR="00646B6B" w:rsidRPr="00646B6B" w:rsidRDefault="00646B6B">
            <w:pPr>
              <w:pStyle w:val="ConsPlusNormal"/>
              <w:jc w:val="center"/>
            </w:pPr>
            <w:r w:rsidRPr="00646B6B">
              <w:t>Для ОПО 3-го и 4-го класса опасности в соответствии с [3], особо опасных, технически сложных и уникальных объектов, за исключением ОПО 1-го и 2-го класса опасности в соответствии с [1]</w:t>
            </w:r>
          </w:p>
        </w:tc>
      </w:tr>
      <w:tr w:rsidR="00646B6B" w:rsidRPr="00646B6B" w:rsidTr="005A2C8A">
        <w:tc>
          <w:tcPr>
            <w:tcW w:w="3572" w:type="dxa"/>
            <w:vMerge w:val="restart"/>
          </w:tcPr>
          <w:p w:rsidR="00646B6B" w:rsidRPr="00646B6B" w:rsidRDefault="00646B6B">
            <w:pPr>
              <w:pStyle w:val="ConsPlusNormal"/>
              <w:jc w:val="both"/>
            </w:pPr>
            <w:r w:rsidRPr="00646B6B">
              <w:t>Паспорт безопасности опасного объекта</w:t>
            </w:r>
          </w:p>
        </w:tc>
        <w:tc>
          <w:tcPr>
            <w:tcW w:w="1077" w:type="dxa"/>
          </w:tcPr>
          <w:p w:rsidR="00646B6B" w:rsidRPr="00646B6B" w:rsidRDefault="00646B6B">
            <w:pPr>
              <w:pStyle w:val="ConsPlusNormal"/>
              <w:jc w:val="center"/>
            </w:pPr>
            <w:proofErr w:type="spellStart"/>
            <w:r w:rsidRPr="00646B6B">
              <w:rPr>
                <w:i/>
              </w:rPr>
              <w:t>N</w:t>
            </w:r>
            <w:r w:rsidRPr="00646B6B">
              <w:rPr>
                <w:vertAlign w:val="subscript"/>
              </w:rPr>
              <w:t>н.к.п</w:t>
            </w:r>
            <w:proofErr w:type="spellEnd"/>
          </w:p>
        </w:tc>
        <w:tc>
          <w:tcPr>
            <w:tcW w:w="4735" w:type="dxa"/>
          </w:tcPr>
          <w:p w:rsidR="00646B6B" w:rsidRPr="00646B6B" w:rsidRDefault="00646B6B">
            <w:pPr>
              <w:pStyle w:val="ConsPlusNormal"/>
              <w:jc w:val="both"/>
            </w:pPr>
            <w:r w:rsidRPr="00646B6B">
              <w:t>Раздел, содержащий показатели степени риска при возникновении ЧС.</w:t>
            </w:r>
          </w:p>
          <w:p w:rsidR="00646B6B" w:rsidRPr="00646B6B" w:rsidRDefault="00646B6B">
            <w:pPr>
              <w:pStyle w:val="ConsPlusNormal"/>
              <w:jc w:val="both"/>
            </w:pPr>
            <w:r w:rsidRPr="00646B6B">
              <w:t>Подраздел, содержащий показатели степени риска для персонала и населения при наиболее опасном сценарии развития ЧС</w:t>
            </w:r>
          </w:p>
        </w:tc>
        <w:tc>
          <w:tcPr>
            <w:tcW w:w="5245" w:type="dxa"/>
          </w:tcPr>
          <w:p w:rsidR="00646B6B" w:rsidRPr="00646B6B" w:rsidRDefault="00646B6B">
            <w:pPr>
              <w:pStyle w:val="ConsPlusNormal"/>
              <w:jc w:val="both"/>
            </w:pPr>
            <w:r w:rsidRPr="00646B6B">
              <w:t>Сумма показателей:</w:t>
            </w:r>
          </w:p>
          <w:p w:rsidR="00646B6B" w:rsidRPr="00646B6B" w:rsidRDefault="00646B6B">
            <w:pPr>
              <w:pStyle w:val="ConsPlusNormal"/>
              <w:jc w:val="both"/>
            </w:pPr>
            <w:r w:rsidRPr="00646B6B">
              <w:t>возможное количество погибших среди персонала, чел.;</w:t>
            </w:r>
          </w:p>
          <w:p w:rsidR="00646B6B" w:rsidRPr="00646B6B" w:rsidRDefault="00646B6B">
            <w:pPr>
              <w:pStyle w:val="ConsPlusNormal"/>
              <w:jc w:val="both"/>
            </w:pPr>
            <w:r w:rsidRPr="00646B6B">
              <w:t>возможное количество пострадавших среди персонала, чел.;</w:t>
            </w:r>
          </w:p>
          <w:p w:rsidR="00646B6B" w:rsidRPr="00646B6B" w:rsidRDefault="00646B6B">
            <w:pPr>
              <w:pStyle w:val="ConsPlusNormal"/>
              <w:jc w:val="both"/>
            </w:pPr>
            <w:r w:rsidRPr="00646B6B">
              <w:t>возможное количество погибших среди населения, чел.;</w:t>
            </w:r>
          </w:p>
          <w:p w:rsidR="00646B6B" w:rsidRPr="00646B6B" w:rsidRDefault="00646B6B">
            <w:pPr>
              <w:pStyle w:val="ConsPlusNormal"/>
              <w:jc w:val="both"/>
            </w:pPr>
            <w:r w:rsidRPr="00646B6B">
              <w:t>возможное количество пострадавших среди населения, чел.;</w:t>
            </w:r>
          </w:p>
          <w:p w:rsidR="00646B6B" w:rsidRPr="00646B6B" w:rsidRDefault="00646B6B">
            <w:pPr>
              <w:pStyle w:val="ConsPlusNormal"/>
              <w:jc w:val="both"/>
            </w:pPr>
            <w:r w:rsidRPr="00646B6B">
              <w:lastRenderedPageBreak/>
              <w:t>количество людей с нарушенными условиями жизнедеятельности, чел.</w:t>
            </w:r>
          </w:p>
        </w:tc>
      </w:tr>
      <w:tr w:rsidR="00646B6B" w:rsidRPr="00646B6B" w:rsidTr="005A2C8A">
        <w:tc>
          <w:tcPr>
            <w:tcW w:w="3572" w:type="dxa"/>
            <w:vMerge/>
          </w:tcPr>
          <w:p w:rsidR="00646B6B" w:rsidRPr="00646B6B" w:rsidRDefault="00646B6B"/>
        </w:tc>
        <w:tc>
          <w:tcPr>
            <w:tcW w:w="1077" w:type="dxa"/>
          </w:tcPr>
          <w:p w:rsidR="00646B6B" w:rsidRPr="00646B6B" w:rsidRDefault="00646B6B">
            <w:pPr>
              <w:pStyle w:val="ConsPlusNormal"/>
              <w:jc w:val="center"/>
            </w:pPr>
            <w:proofErr w:type="spellStart"/>
            <w:r w:rsidRPr="00646B6B">
              <w:rPr>
                <w:i/>
              </w:rPr>
              <w:t>V</w:t>
            </w:r>
            <w:r w:rsidRPr="00646B6B">
              <w:rPr>
                <w:vertAlign w:val="subscript"/>
              </w:rPr>
              <w:t>з.в</w:t>
            </w:r>
            <w:proofErr w:type="spellEnd"/>
          </w:p>
        </w:tc>
        <w:tc>
          <w:tcPr>
            <w:tcW w:w="4735" w:type="dxa"/>
          </w:tcPr>
          <w:p w:rsidR="00646B6B" w:rsidRPr="00646B6B" w:rsidRDefault="00646B6B">
            <w:pPr>
              <w:pStyle w:val="ConsPlusNormal"/>
              <w:jc w:val="both"/>
            </w:pPr>
            <w:r w:rsidRPr="00646B6B">
              <w:t>Раздел, содержащий показатели степени риска при возникновении ЧС.</w:t>
            </w:r>
          </w:p>
          <w:p w:rsidR="00646B6B" w:rsidRPr="00646B6B" w:rsidRDefault="00646B6B">
            <w:pPr>
              <w:pStyle w:val="ConsPlusNormal"/>
              <w:jc w:val="both"/>
            </w:pPr>
            <w:r w:rsidRPr="00646B6B">
              <w:t>Подраздел, содержащий показатели степени риска для персонала и населения при наиболее опасном сценарии развития ЧС</w:t>
            </w:r>
          </w:p>
        </w:tc>
        <w:tc>
          <w:tcPr>
            <w:tcW w:w="5245" w:type="dxa"/>
          </w:tcPr>
          <w:p w:rsidR="00646B6B" w:rsidRPr="00646B6B" w:rsidRDefault="00646B6B">
            <w:pPr>
              <w:pStyle w:val="ConsPlusNormal"/>
              <w:jc w:val="both"/>
            </w:pPr>
            <w:r w:rsidRPr="00646B6B">
              <w:t>Количество опасного вещества, участвующего в реализации наиболее опасного сценария</w:t>
            </w:r>
          </w:p>
        </w:tc>
      </w:tr>
      <w:tr w:rsidR="00646B6B" w:rsidRPr="00646B6B" w:rsidTr="005A2C8A">
        <w:tc>
          <w:tcPr>
            <w:tcW w:w="14629" w:type="dxa"/>
            <w:gridSpan w:val="4"/>
          </w:tcPr>
          <w:p w:rsidR="00646B6B" w:rsidRPr="00646B6B" w:rsidRDefault="00646B6B">
            <w:pPr>
              <w:pStyle w:val="ConsPlusNormal"/>
              <w:jc w:val="center"/>
            </w:pPr>
            <w:r w:rsidRPr="00646B6B">
              <w:t>Для ГТС 1-го, 2-го и 3-го класса опасности в соответствии с [4]</w:t>
            </w:r>
          </w:p>
        </w:tc>
      </w:tr>
      <w:tr w:rsidR="00646B6B" w:rsidRPr="00646B6B" w:rsidTr="005A2C8A">
        <w:tc>
          <w:tcPr>
            <w:tcW w:w="3572" w:type="dxa"/>
            <w:vMerge w:val="restart"/>
          </w:tcPr>
          <w:p w:rsidR="00646B6B" w:rsidRPr="00646B6B" w:rsidRDefault="00646B6B">
            <w:pPr>
              <w:pStyle w:val="ConsPlusNormal"/>
              <w:jc w:val="both"/>
            </w:pPr>
            <w:r w:rsidRPr="00646B6B">
              <w:t>Декларация безопасности ГТС (в соответствии с [3])</w:t>
            </w:r>
          </w:p>
        </w:tc>
        <w:tc>
          <w:tcPr>
            <w:tcW w:w="1077" w:type="dxa"/>
          </w:tcPr>
          <w:p w:rsidR="00646B6B" w:rsidRPr="00646B6B" w:rsidRDefault="00646B6B">
            <w:pPr>
              <w:pStyle w:val="ConsPlusNormal"/>
              <w:jc w:val="center"/>
            </w:pPr>
            <w:proofErr w:type="spellStart"/>
            <w:r w:rsidRPr="00646B6B">
              <w:rPr>
                <w:i/>
              </w:rPr>
              <w:t>N</w:t>
            </w:r>
            <w:r w:rsidRPr="00646B6B">
              <w:rPr>
                <w:vertAlign w:val="subscript"/>
              </w:rPr>
              <w:t>н.к.п</w:t>
            </w:r>
            <w:proofErr w:type="spellEnd"/>
          </w:p>
        </w:tc>
        <w:tc>
          <w:tcPr>
            <w:tcW w:w="4735" w:type="dxa"/>
          </w:tcPr>
          <w:p w:rsidR="00646B6B" w:rsidRPr="00646B6B" w:rsidRDefault="00646B6B">
            <w:pPr>
              <w:pStyle w:val="ConsPlusNormal"/>
              <w:jc w:val="both"/>
            </w:pPr>
            <w:r w:rsidRPr="00646B6B">
              <w:t>Раздел, содержащий анализ и оценку безопасности ГТС, включая определение возможных источников опасности</w:t>
            </w:r>
          </w:p>
        </w:tc>
        <w:tc>
          <w:tcPr>
            <w:tcW w:w="5245" w:type="dxa"/>
          </w:tcPr>
          <w:p w:rsidR="00646B6B" w:rsidRPr="00646B6B" w:rsidRDefault="00646B6B">
            <w:pPr>
              <w:pStyle w:val="ConsPlusNormal"/>
              <w:jc w:val="both"/>
            </w:pPr>
            <w:r w:rsidRPr="00646B6B">
              <w:t>Возможное число погибших, пострадавших и численности населения, у которого могут быть нарушены условия жизнедеятельности</w:t>
            </w:r>
          </w:p>
        </w:tc>
      </w:tr>
      <w:tr w:rsidR="00646B6B" w:rsidRPr="00646B6B" w:rsidTr="005A2C8A">
        <w:tc>
          <w:tcPr>
            <w:tcW w:w="3572" w:type="dxa"/>
            <w:vMerge/>
          </w:tcPr>
          <w:p w:rsidR="00646B6B" w:rsidRPr="00646B6B" w:rsidRDefault="00646B6B"/>
        </w:tc>
        <w:tc>
          <w:tcPr>
            <w:tcW w:w="1077" w:type="dxa"/>
          </w:tcPr>
          <w:p w:rsidR="00646B6B" w:rsidRPr="00646B6B" w:rsidRDefault="00646B6B">
            <w:pPr>
              <w:pStyle w:val="ConsPlusNormal"/>
              <w:jc w:val="center"/>
            </w:pPr>
            <w:proofErr w:type="spellStart"/>
            <w:r w:rsidRPr="00646B6B">
              <w:rPr>
                <w:i/>
              </w:rPr>
              <w:t>V</w:t>
            </w:r>
            <w:r w:rsidRPr="00646B6B">
              <w:rPr>
                <w:vertAlign w:val="subscript"/>
              </w:rPr>
              <w:t>з.в</w:t>
            </w:r>
            <w:proofErr w:type="spellEnd"/>
          </w:p>
        </w:tc>
        <w:tc>
          <w:tcPr>
            <w:tcW w:w="4735" w:type="dxa"/>
          </w:tcPr>
          <w:p w:rsidR="00646B6B" w:rsidRPr="00646B6B" w:rsidRDefault="00646B6B">
            <w:pPr>
              <w:pStyle w:val="ConsPlusNormal"/>
              <w:jc w:val="both"/>
            </w:pPr>
            <w:r w:rsidRPr="00646B6B">
              <w:t>Раздел, содержащий основные характеристики ГТС. Подраздел, содержащий сведения о накопителе жидких отходов промышленности: тип, количество секций, включая законсервированные, общая площадь и площадь секций, проектный объем, фактическое наполнение по данным последнего обследования, проектные сроки складирования)</w:t>
            </w:r>
          </w:p>
        </w:tc>
        <w:tc>
          <w:tcPr>
            <w:tcW w:w="5245" w:type="dxa"/>
          </w:tcPr>
          <w:p w:rsidR="00646B6B" w:rsidRPr="00646B6B" w:rsidRDefault="00646B6B">
            <w:pPr>
              <w:pStyle w:val="ConsPlusNormal"/>
              <w:jc w:val="both"/>
            </w:pPr>
            <w:r w:rsidRPr="00646B6B">
              <w:t>Проектный объем, фактическое наполнение по данным последнего обследования загрязняющими веществами (любые составы веществ за исключением воды)</w:t>
            </w:r>
          </w:p>
        </w:tc>
      </w:tr>
      <w:tr w:rsidR="00646B6B" w:rsidRPr="00646B6B" w:rsidTr="005A2C8A">
        <w:tc>
          <w:tcPr>
            <w:tcW w:w="14629" w:type="dxa"/>
            <w:gridSpan w:val="4"/>
          </w:tcPr>
          <w:p w:rsidR="00646B6B" w:rsidRPr="00646B6B" w:rsidRDefault="00646B6B">
            <w:pPr>
              <w:pStyle w:val="ConsPlusNormal"/>
              <w:jc w:val="center"/>
            </w:pPr>
            <w:r w:rsidRPr="00646B6B">
              <w:t>Для ГТС 4-го класса опасности в соответствии с [4]</w:t>
            </w:r>
          </w:p>
        </w:tc>
      </w:tr>
      <w:tr w:rsidR="00646B6B" w:rsidRPr="00646B6B" w:rsidTr="005A2C8A">
        <w:tc>
          <w:tcPr>
            <w:tcW w:w="3572" w:type="dxa"/>
            <w:vMerge w:val="restart"/>
          </w:tcPr>
          <w:p w:rsidR="00646B6B" w:rsidRPr="00646B6B" w:rsidRDefault="00646B6B">
            <w:pPr>
              <w:pStyle w:val="ConsPlusNormal"/>
              <w:jc w:val="both"/>
            </w:pPr>
            <w:r w:rsidRPr="00646B6B">
              <w:t>Расчет вероятного вреда, который может быть причинен жизни, здоровью физических лиц, имуществу физических и юридических лиц в результате аварии ГТС (в соответствии с [3])</w:t>
            </w:r>
          </w:p>
        </w:tc>
        <w:tc>
          <w:tcPr>
            <w:tcW w:w="1077" w:type="dxa"/>
          </w:tcPr>
          <w:p w:rsidR="00646B6B" w:rsidRPr="00646B6B" w:rsidRDefault="00646B6B">
            <w:pPr>
              <w:pStyle w:val="ConsPlusNormal"/>
              <w:jc w:val="center"/>
            </w:pPr>
            <w:proofErr w:type="spellStart"/>
            <w:r w:rsidRPr="00646B6B">
              <w:rPr>
                <w:i/>
              </w:rPr>
              <w:t>N</w:t>
            </w:r>
            <w:r w:rsidRPr="00646B6B">
              <w:rPr>
                <w:vertAlign w:val="subscript"/>
              </w:rPr>
              <w:t>н.к.п</w:t>
            </w:r>
            <w:proofErr w:type="spellEnd"/>
          </w:p>
        </w:tc>
        <w:tc>
          <w:tcPr>
            <w:tcW w:w="4735" w:type="dxa"/>
          </w:tcPr>
          <w:p w:rsidR="00646B6B" w:rsidRPr="00646B6B" w:rsidRDefault="00646B6B">
            <w:pPr>
              <w:pStyle w:val="ConsPlusNormal"/>
              <w:jc w:val="both"/>
            </w:pPr>
            <w:r w:rsidRPr="00646B6B">
              <w:t>Раздел, содержащий последовательность определения вероятного вреда</w:t>
            </w:r>
          </w:p>
        </w:tc>
        <w:tc>
          <w:tcPr>
            <w:tcW w:w="5245" w:type="dxa"/>
          </w:tcPr>
          <w:p w:rsidR="00646B6B" w:rsidRPr="00646B6B" w:rsidRDefault="00646B6B">
            <w:pPr>
              <w:pStyle w:val="ConsPlusNormal"/>
              <w:jc w:val="both"/>
            </w:pPr>
            <w:r w:rsidRPr="00646B6B">
              <w:t>Вероятное число погибших и пострадавших при аварии ГТС людей среди персонала ГТС, населения постоянного проживания и населения временного нахождения, а также численность населения, у которого могут быть нарушены условия жизнедеятельности</w:t>
            </w:r>
          </w:p>
        </w:tc>
      </w:tr>
      <w:tr w:rsidR="00646B6B" w:rsidRPr="00646B6B" w:rsidTr="005A2C8A">
        <w:tc>
          <w:tcPr>
            <w:tcW w:w="3572" w:type="dxa"/>
            <w:vMerge/>
          </w:tcPr>
          <w:p w:rsidR="00646B6B" w:rsidRPr="00646B6B" w:rsidRDefault="00646B6B"/>
        </w:tc>
        <w:tc>
          <w:tcPr>
            <w:tcW w:w="1077" w:type="dxa"/>
          </w:tcPr>
          <w:p w:rsidR="00646B6B" w:rsidRPr="00646B6B" w:rsidRDefault="00646B6B">
            <w:pPr>
              <w:pStyle w:val="ConsPlusNormal"/>
              <w:jc w:val="center"/>
            </w:pPr>
            <w:proofErr w:type="spellStart"/>
            <w:r w:rsidRPr="00646B6B">
              <w:rPr>
                <w:i/>
              </w:rPr>
              <w:t>V</w:t>
            </w:r>
            <w:r w:rsidRPr="00646B6B">
              <w:rPr>
                <w:vertAlign w:val="subscript"/>
              </w:rPr>
              <w:t>з.в</w:t>
            </w:r>
            <w:proofErr w:type="spellEnd"/>
          </w:p>
        </w:tc>
        <w:tc>
          <w:tcPr>
            <w:tcW w:w="4735" w:type="dxa"/>
          </w:tcPr>
          <w:p w:rsidR="00646B6B" w:rsidRPr="00646B6B" w:rsidRDefault="00646B6B">
            <w:pPr>
              <w:pStyle w:val="ConsPlusNormal"/>
              <w:jc w:val="both"/>
            </w:pPr>
            <w:r w:rsidRPr="00646B6B">
              <w:t>Раздел, содержащий последовательность определения вероятного вреда</w:t>
            </w:r>
          </w:p>
        </w:tc>
        <w:tc>
          <w:tcPr>
            <w:tcW w:w="5245" w:type="dxa"/>
          </w:tcPr>
          <w:p w:rsidR="00646B6B" w:rsidRPr="00646B6B" w:rsidRDefault="00646B6B">
            <w:pPr>
              <w:pStyle w:val="ConsPlusNormal"/>
              <w:jc w:val="both"/>
            </w:pPr>
            <w:r w:rsidRPr="00646B6B">
              <w:t>Объем участвующего вещества в сценарии (любые составы веществ за исключением воды)</w:t>
            </w:r>
          </w:p>
        </w:tc>
      </w:tr>
    </w:tbl>
    <w:p w:rsidR="00646B6B" w:rsidRPr="00646B6B" w:rsidRDefault="00646B6B">
      <w:pPr>
        <w:sectPr w:rsidR="00646B6B" w:rsidRPr="00646B6B">
          <w:pgSz w:w="16838" w:h="11905" w:orient="landscape"/>
          <w:pgMar w:top="1701" w:right="1134" w:bottom="850" w:left="1134" w:header="0" w:footer="0" w:gutter="0"/>
          <w:cols w:space="720"/>
        </w:sectPr>
      </w:pPr>
    </w:p>
    <w:p w:rsidR="00646B6B" w:rsidRPr="00646B6B" w:rsidRDefault="00646B6B">
      <w:pPr>
        <w:pStyle w:val="ConsPlusNormal"/>
        <w:jc w:val="right"/>
        <w:outlineLvl w:val="0"/>
      </w:pPr>
      <w:r w:rsidRPr="00646B6B">
        <w:rPr>
          <w:b/>
        </w:rPr>
        <w:lastRenderedPageBreak/>
        <w:t>Приложение В</w:t>
      </w:r>
    </w:p>
    <w:p w:rsidR="00646B6B" w:rsidRPr="00646B6B" w:rsidRDefault="00646B6B">
      <w:pPr>
        <w:pStyle w:val="ConsPlusNormal"/>
        <w:jc w:val="right"/>
      </w:pPr>
      <w:r w:rsidRPr="00646B6B">
        <w:rPr>
          <w:b/>
        </w:rPr>
        <w:t>(рекомендуемое)</w:t>
      </w:r>
    </w:p>
    <w:p w:rsidR="00646B6B" w:rsidRPr="00646B6B" w:rsidRDefault="00646B6B">
      <w:pPr>
        <w:pStyle w:val="ConsPlusNormal"/>
        <w:ind w:firstLine="540"/>
        <w:jc w:val="both"/>
      </w:pPr>
    </w:p>
    <w:p w:rsidR="00646B6B" w:rsidRPr="00646B6B" w:rsidRDefault="00646B6B">
      <w:pPr>
        <w:pStyle w:val="ConsPlusTitle"/>
        <w:jc w:val="center"/>
      </w:pPr>
      <w:bookmarkStart w:id="5" w:name="P424"/>
      <w:bookmarkEnd w:id="5"/>
      <w:r w:rsidRPr="00646B6B">
        <w:t>ПРИМЕР РАСЧЕТА РЕЗЕРВОВ ФИНАНСОВЫХ РЕСУРСОВ</w:t>
      </w:r>
    </w:p>
    <w:p w:rsidR="00646B6B" w:rsidRPr="00646B6B" w:rsidRDefault="00646B6B">
      <w:pPr>
        <w:pStyle w:val="ConsPlusTitle"/>
        <w:jc w:val="center"/>
      </w:pPr>
      <w:r w:rsidRPr="00646B6B">
        <w:t>ДЛЯ ЛИКВИДАЦИИ ЧРЕЗВЫЧАЙНЫХ СИТУАЦИЙ В ОРГАНИЗАЦИИ</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t xml:space="preserve">Организация ООО </w:t>
      </w:r>
      <w:r w:rsidR="005A2C8A">
        <w:t>«</w:t>
      </w:r>
      <w:r w:rsidRPr="00646B6B">
        <w:t>Пример</w:t>
      </w:r>
      <w:r w:rsidR="005A2C8A">
        <w:t>»</w:t>
      </w:r>
      <w:r w:rsidRPr="00646B6B">
        <w:t xml:space="preserve"> владеет пятью объектами (объекты </w:t>
      </w:r>
      <w:r w:rsidR="005A2C8A">
        <w:t xml:space="preserve">№ </w:t>
      </w:r>
      <w:r w:rsidRPr="00646B6B">
        <w:t xml:space="preserve">1-5), на которых согласно [2] необходимо создавать резерв финансовых ресурсов. Причем объекты </w:t>
      </w:r>
      <w:r w:rsidR="005A2C8A">
        <w:t>№</w:t>
      </w:r>
      <w:r w:rsidRPr="00646B6B">
        <w:t xml:space="preserve"> 1 и </w:t>
      </w:r>
      <w:r w:rsidR="005A2C8A">
        <w:t>№</w:t>
      </w:r>
      <w:r w:rsidRPr="00646B6B">
        <w:t xml:space="preserve"> 2 располагаются на расстоянии менее 500 м.</w:t>
      </w:r>
    </w:p>
    <w:p w:rsidR="00646B6B" w:rsidRPr="00646B6B" w:rsidRDefault="00646B6B">
      <w:pPr>
        <w:pStyle w:val="ConsPlusNormal"/>
        <w:spacing w:before="220"/>
        <w:ind w:firstLine="540"/>
        <w:jc w:val="both"/>
      </w:pPr>
      <w:r w:rsidRPr="00646B6B">
        <w:t>Необходимо определить размер резерва финансовых ресурсов в организации для ликвидации ЧС.</w:t>
      </w:r>
    </w:p>
    <w:p w:rsidR="00646B6B" w:rsidRPr="00646B6B" w:rsidRDefault="00646B6B">
      <w:pPr>
        <w:pStyle w:val="ConsPlusNormal"/>
        <w:spacing w:before="220"/>
        <w:ind w:firstLine="540"/>
        <w:jc w:val="both"/>
      </w:pPr>
      <w:r w:rsidRPr="00646B6B">
        <w:t xml:space="preserve">Размер резерва финансовых ресурсов </w:t>
      </w:r>
      <w:proofErr w:type="spellStart"/>
      <w:proofErr w:type="gramStart"/>
      <w:r w:rsidRPr="00646B6B">
        <w:rPr>
          <w:i/>
        </w:rPr>
        <w:t>Р</w:t>
      </w:r>
      <w:r w:rsidRPr="00646B6B">
        <w:rPr>
          <w:vertAlign w:val="subscript"/>
        </w:rPr>
        <w:t>ф.р</w:t>
      </w:r>
      <w:proofErr w:type="spellEnd"/>
      <w:proofErr w:type="gramEnd"/>
      <w:r w:rsidRPr="00646B6B">
        <w:t xml:space="preserve"> вычисляют по формуле</w:t>
      </w:r>
    </w:p>
    <w:p w:rsidR="00646B6B" w:rsidRPr="00646B6B" w:rsidRDefault="00646B6B">
      <w:pPr>
        <w:pStyle w:val="ConsPlusNormal"/>
        <w:ind w:firstLine="540"/>
        <w:jc w:val="both"/>
      </w:pPr>
    </w:p>
    <w:p w:rsidR="00646B6B" w:rsidRPr="00646B6B" w:rsidRDefault="005A2C8A">
      <w:pPr>
        <w:pStyle w:val="ConsPlusNormal"/>
        <w:jc w:val="center"/>
      </w:pPr>
      <w:bookmarkStart w:id="6" w:name="P431"/>
      <w:bookmarkEnd w:id="6"/>
      <w:r>
        <w:rPr>
          <w:position w:val="-10"/>
        </w:rPr>
        <w:pict>
          <v:shape id="_x0000_i1032" style="width:269.5pt;height:21pt" coordsize="" o:spt="100" adj="0,,0" path="" filled="f" stroked="f">
            <v:stroke joinstyle="miter"/>
            <v:imagedata r:id="rId13" o:title="base_44_26755_32775"/>
            <v:formulas/>
            <v:path o:connecttype="segments"/>
          </v:shape>
        </w:pict>
      </w:r>
      <w:r w:rsidR="00646B6B" w:rsidRPr="00646B6B">
        <w:t>, (В.1)</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t xml:space="preserve">где </w:t>
      </w:r>
      <w:r w:rsidR="005A2C8A">
        <w:rPr>
          <w:position w:val="-8"/>
        </w:rPr>
        <w:pict>
          <v:shape id="_x0000_i1033" style="width:31pt;height:19.5pt" coordsize="" o:spt="100" adj="0,,0" path="" filled="f" stroked="f">
            <v:stroke joinstyle="miter"/>
            <v:imagedata r:id="rId14" o:title="base_44_26755_32776"/>
            <v:formulas/>
            <v:path o:connecttype="segments"/>
          </v:shape>
        </w:pict>
      </w:r>
      <w:r w:rsidRPr="00646B6B">
        <w:t xml:space="preserve"> - стоимость условной единицы работ по жизнеобеспечению населения, руб./чел.;</w:t>
      </w:r>
    </w:p>
    <w:p w:rsidR="00646B6B" w:rsidRPr="00646B6B" w:rsidRDefault="005A2C8A">
      <w:pPr>
        <w:pStyle w:val="ConsPlusNormal"/>
        <w:spacing w:before="220"/>
        <w:ind w:firstLine="540"/>
        <w:jc w:val="both"/>
      </w:pPr>
      <w:r>
        <w:rPr>
          <w:position w:val="-8"/>
        </w:rPr>
        <w:pict>
          <v:shape id="_x0000_i1034" style="width:31.5pt;height:19.5pt" coordsize="" o:spt="100" adj="0,,0" path="" filled="f" stroked="f">
            <v:stroke joinstyle="miter"/>
            <v:imagedata r:id="rId15" o:title="base_44_26755_32777"/>
            <v:formulas/>
            <v:path o:connecttype="segments"/>
          </v:shape>
        </w:pict>
      </w:r>
      <w:r w:rsidR="00646B6B" w:rsidRPr="00646B6B">
        <w:t xml:space="preserve"> - стоимость условной единицы работ по обеззараживанию территории (стоимость работ по дезактивации территории при авариях на объектах использования атомной энергии определяется методом параметрической оценки стоимости работ), руб./м</w:t>
      </w:r>
      <w:r w:rsidR="00646B6B" w:rsidRPr="00646B6B">
        <w:rPr>
          <w:vertAlign w:val="superscript"/>
        </w:rPr>
        <w:t>3</w:t>
      </w:r>
      <w:r w:rsidR="00646B6B" w:rsidRPr="00646B6B">
        <w:t>;</w:t>
      </w:r>
    </w:p>
    <w:p w:rsidR="00646B6B" w:rsidRPr="00646B6B" w:rsidRDefault="005A2C8A">
      <w:pPr>
        <w:pStyle w:val="ConsPlusNormal"/>
        <w:spacing w:before="220"/>
        <w:ind w:firstLine="540"/>
        <w:jc w:val="both"/>
      </w:pPr>
      <w:r>
        <w:rPr>
          <w:position w:val="-8"/>
        </w:rPr>
        <w:pict>
          <v:shape id="_x0000_i1035" style="width:31.5pt;height:19.5pt" coordsize="" o:spt="100" adj="0,,0" path="" filled="f" stroked="f">
            <v:stroke joinstyle="miter"/>
            <v:imagedata r:id="rId16" o:title="base_44_26755_32778"/>
            <v:formulas/>
            <v:path o:connecttype="segments"/>
          </v:shape>
        </w:pict>
      </w:r>
      <w:r w:rsidR="00646B6B" w:rsidRPr="00646B6B">
        <w:t xml:space="preserve"> - стоимость условной единицы работ по разбору завалов, руб./м</w:t>
      </w:r>
      <w:r w:rsidR="00646B6B" w:rsidRPr="00646B6B">
        <w:rPr>
          <w:vertAlign w:val="superscript"/>
        </w:rPr>
        <w:t>3</w:t>
      </w:r>
      <w:r w:rsidR="00646B6B" w:rsidRPr="00646B6B">
        <w:t>;</w:t>
      </w:r>
    </w:p>
    <w:p w:rsidR="00646B6B" w:rsidRPr="00646B6B" w:rsidRDefault="00646B6B">
      <w:pPr>
        <w:pStyle w:val="ConsPlusNormal"/>
        <w:spacing w:before="220"/>
        <w:ind w:firstLine="540"/>
        <w:jc w:val="both"/>
      </w:pPr>
      <w:proofErr w:type="spellStart"/>
      <w:r w:rsidRPr="00646B6B">
        <w:rPr>
          <w:i/>
        </w:rPr>
        <w:t>N</w:t>
      </w:r>
      <w:r w:rsidRPr="00646B6B">
        <w:rPr>
          <w:vertAlign w:val="subscript"/>
        </w:rPr>
        <w:t>н.</w:t>
      </w:r>
      <w:proofErr w:type="gramStart"/>
      <w:r w:rsidRPr="00646B6B">
        <w:rPr>
          <w:vertAlign w:val="subscript"/>
        </w:rPr>
        <w:t>к.п</w:t>
      </w:r>
      <w:proofErr w:type="spellEnd"/>
      <w:proofErr w:type="gramEnd"/>
      <w:r w:rsidRPr="00646B6B">
        <w:t xml:space="preserve"> - количество пострадавших при реализации наиболее опасного сценария, чел.;</w:t>
      </w:r>
    </w:p>
    <w:p w:rsidR="00646B6B" w:rsidRPr="00646B6B" w:rsidRDefault="00646B6B">
      <w:pPr>
        <w:pStyle w:val="ConsPlusNormal"/>
        <w:spacing w:before="220"/>
        <w:ind w:firstLine="540"/>
        <w:jc w:val="both"/>
      </w:pPr>
      <w:proofErr w:type="spellStart"/>
      <w:r w:rsidRPr="00646B6B">
        <w:rPr>
          <w:i/>
        </w:rPr>
        <w:t>V</w:t>
      </w:r>
      <w:proofErr w:type="gramStart"/>
      <w:r w:rsidRPr="00646B6B">
        <w:rPr>
          <w:vertAlign w:val="subscript"/>
        </w:rPr>
        <w:t>з.в</w:t>
      </w:r>
      <w:proofErr w:type="spellEnd"/>
      <w:proofErr w:type="gramEnd"/>
      <w:r w:rsidRPr="00646B6B">
        <w:t xml:space="preserve"> - объем загрязняющих веществ, участвующий в реализации наиболее опасного сценария, (принимается равным 0, если загрязняющих веществ нет; вода не является загрязняющим веществом), м</w:t>
      </w:r>
      <w:r w:rsidRPr="00646B6B">
        <w:rPr>
          <w:vertAlign w:val="superscript"/>
        </w:rPr>
        <w:t>3</w:t>
      </w:r>
      <w:r w:rsidRPr="00646B6B">
        <w:t>;</w:t>
      </w:r>
    </w:p>
    <w:p w:rsidR="00646B6B" w:rsidRPr="00646B6B" w:rsidRDefault="00646B6B">
      <w:pPr>
        <w:pStyle w:val="ConsPlusNormal"/>
        <w:spacing w:before="220"/>
        <w:ind w:firstLine="540"/>
        <w:jc w:val="both"/>
      </w:pPr>
      <w:proofErr w:type="spellStart"/>
      <w:r w:rsidRPr="00646B6B">
        <w:rPr>
          <w:i/>
        </w:rPr>
        <w:t>K</w:t>
      </w:r>
      <w:proofErr w:type="gramStart"/>
      <w:r w:rsidRPr="00646B6B">
        <w:rPr>
          <w:vertAlign w:val="subscript"/>
        </w:rPr>
        <w:t>з.с</w:t>
      </w:r>
      <w:proofErr w:type="spellEnd"/>
      <w:proofErr w:type="gramEnd"/>
      <w:r w:rsidRPr="00646B6B">
        <w:t xml:space="preserve"> - коэффициент зависимости стоимости ликвидации ЧС от площади, высоты и типа зданий и сооружений, входящих в состав объекта;</w:t>
      </w:r>
    </w:p>
    <w:p w:rsidR="00646B6B" w:rsidRPr="00646B6B" w:rsidRDefault="00646B6B">
      <w:pPr>
        <w:pStyle w:val="ConsPlusNormal"/>
        <w:spacing w:before="220"/>
        <w:ind w:firstLine="540"/>
        <w:jc w:val="both"/>
      </w:pPr>
      <w:proofErr w:type="spellStart"/>
      <w:r w:rsidRPr="00646B6B">
        <w:rPr>
          <w:i/>
        </w:rPr>
        <w:t>K</w:t>
      </w:r>
      <w:r w:rsidRPr="00646B6B">
        <w:rPr>
          <w:vertAlign w:val="subscript"/>
        </w:rPr>
        <w:t>к</w:t>
      </w:r>
      <w:proofErr w:type="spellEnd"/>
      <w:r w:rsidRPr="00646B6B">
        <w:t xml:space="preserve"> - коэффициент зависимости стоимости ликвидации ЧС от класса опасности объекта.</w:t>
      </w:r>
    </w:p>
    <w:p w:rsidR="00646B6B" w:rsidRPr="00646B6B" w:rsidRDefault="00646B6B">
      <w:pPr>
        <w:pStyle w:val="ConsPlusNormal"/>
        <w:spacing w:before="220"/>
        <w:ind w:firstLine="540"/>
        <w:jc w:val="both"/>
      </w:pPr>
      <w:r w:rsidRPr="00646B6B">
        <w:t>Стоимости условной единицы работ являются фиксированными значениями и принимаются следующими:</w:t>
      </w:r>
    </w:p>
    <w:p w:rsidR="00646B6B" w:rsidRPr="00646B6B" w:rsidRDefault="005A2C8A">
      <w:pPr>
        <w:pStyle w:val="ConsPlusNormal"/>
        <w:spacing w:before="220"/>
        <w:ind w:firstLine="540"/>
        <w:jc w:val="both"/>
      </w:pPr>
      <w:r>
        <w:rPr>
          <w:position w:val="-8"/>
        </w:rPr>
        <w:pict>
          <v:shape id="_x0000_i1036" style="width:107.5pt;height:19.5pt" coordsize="" o:spt="100" adj="0,,0" path="" filled="f" stroked="f">
            <v:stroke joinstyle="miter"/>
            <v:imagedata r:id="rId17" o:title="base_44_26755_32779"/>
            <v:formulas/>
            <v:path o:connecttype="segments"/>
          </v:shape>
        </w:pict>
      </w:r>
      <w:r w:rsidR="00646B6B" w:rsidRPr="00646B6B">
        <w:t xml:space="preserve">; </w:t>
      </w:r>
      <w:r>
        <w:rPr>
          <w:position w:val="-8"/>
        </w:rPr>
        <w:pict>
          <v:shape id="_x0000_i1037" style="width:109pt;height:19.5pt" coordsize="" o:spt="100" adj="0,,0" path="" filled="f" stroked="f">
            <v:stroke joinstyle="miter"/>
            <v:imagedata r:id="rId18" o:title="base_44_26755_32780"/>
            <v:formulas/>
            <v:path o:connecttype="segments"/>
          </v:shape>
        </w:pict>
      </w:r>
      <w:r w:rsidR="00646B6B" w:rsidRPr="00646B6B">
        <w:t>; </w:t>
      </w:r>
      <w:r>
        <w:rPr>
          <w:position w:val="-8"/>
        </w:rPr>
        <w:pict>
          <v:shape id="_x0000_i1038" style="width:110.5pt;height:19.5pt" coordsize="" o:spt="100" adj="0,,0" path="" filled="f" stroked="f">
            <v:stroke joinstyle="miter"/>
            <v:imagedata r:id="rId19" o:title="base_44_26755_32781"/>
            <v:formulas/>
            <v:path o:connecttype="segments"/>
          </v:shape>
        </w:pict>
      </w:r>
    </w:p>
    <w:p w:rsidR="00646B6B" w:rsidRPr="00646B6B" w:rsidRDefault="00646B6B">
      <w:pPr>
        <w:pStyle w:val="ConsPlusNormal"/>
        <w:spacing w:before="220"/>
        <w:ind w:firstLine="540"/>
        <w:jc w:val="both"/>
      </w:pPr>
      <w:r w:rsidRPr="00646B6B">
        <w:t>Определяют характеристики прогнозируемых последствий ЧС на объектах организации, необходимые для расчета. С этой целью используется перечень документов, обосновывающих безопасность объекта и содержащих показатели, необходимые для расчета размера резерва финансовых ресурсов для ликвидации чрезвычайных ситуаций в организации (приложение Б).</w:t>
      </w:r>
    </w:p>
    <w:p w:rsidR="00646B6B" w:rsidRPr="00646B6B" w:rsidRDefault="00646B6B">
      <w:pPr>
        <w:pStyle w:val="ConsPlusNormal"/>
        <w:spacing w:before="220"/>
        <w:ind w:firstLine="540"/>
        <w:jc w:val="both"/>
      </w:pPr>
      <w:r w:rsidRPr="00646B6B">
        <w:t>Для удобства исходные данные записывают в виде таблицы В.1.</w:t>
      </w:r>
    </w:p>
    <w:p w:rsidR="00646B6B" w:rsidRPr="00646B6B" w:rsidRDefault="00646B6B">
      <w:pPr>
        <w:pStyle w:val="ConsPlusNormal"/>
        <w:ind w:firstLine="540"/>
        <w:jc w:val="both"/>
      </w:pPr>
    </w:p>
    <w:p w:rsidR="00646B6B" w:rsidRPr="00646B6B" w:rsidRDefault="00646B6B">
      <w:pPr>
        <w:pStyle w:val="ConsPlusNormal"/>
        <w:jc w:val="right"/>
      </w:pPr>
      <w:r w:rsidRPr="00646B6B">
        <w:t>Таблица В.1</w:t>
      </w:r>
    </w:p>
    <w:p w:rsidR="00646B6B" w:rsidRPr="00646B6B" w:rsidRDefault="00646B6B">
      <w:pPr>
        <w:pStyle w:val="ConsPlusNormal"/>
        <w:ind w:firstLine="540"/>
        <w:jc w:val="both"/>
      </w:pPr>
    </w:p>
    <w:p w:rsidR="00646B6B" w:rsidRPr="00646B6B" w:rsidRDefault="00646B6B">
      <w:pPr>
        <w:pStyle w:val="ConsPlusNormal"/>
        <w:jc w:val="center"/>
      </w:pPr>
      <w:r w:rsidRPr="00646B6B">
        <w:t>Характеристики прогнозируемых последствий ЧС</w:t>
      </w:r>
    </w:p>
    <w:p w:rsidR="00646B6B" w:rsidRPr="00646B6B" w:rsidRDefault="00646B6B">
      <w:pPr>
        <w:pStyle w:val="ConsPlusNormal"/>
        <w:jc w:val="center"/>
      </w:pPr>
      <w:r w:rsidRPr="00646B6B">
        <w:t xml:space="preserve">на объектах ООО </w:t>
      </w:r>
      <w:r w:rsidR="005A2C8A">
        <w:t>«</w:t>
      </w:r>
      <w:r w:rsidRPr="00646B6B">
        <w:t>Пример</w:t>
      </w:r>
      <w:r w:rsidR="005A2C8A">
        <w:t>»</w:t>
      </w:r>
    </w:p>
    <w:p w:rsidR="00646B6B" w:rsidRPr="00646B6B" w:rsidRDefault="00646B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402"/>
        <w:gridCol w:w="2551"/>
        <w:gridCol w:w="3118"/>
      </w:tblGrid>
      <w:tr w:rsidR="00646B6B" w:rsidRPr="00646B6B" w:rsidTr="00AD59EA">
        <w:tc>
          <w:tcPr>
            <w:tcW w:w="3402" w:type="dxa"/>
            <w:vAlign w:val="center"/>
          </w:tcPr>
          <w:p w:rsidR="00646B6B" w:rsidRPr="00646B6B" w:rsidRDefault="00646B6B">
            <w:pPr>
              <w:pStyle w:val="ConsPlusNormal"/>
              <w:jc w:val="center"/>
            </w:pPr>
            <w:r w:rsidRPr="00646B6B">
              <w:lastRenderedPageBreak/>
              <w:t xml:space="preserve">Наименование объекта, находящегося в собственности ООО </w:t>
            </w:r>
            <w:r w:rsidR="005A2C8A">
              <w:t>«</w:t>
            </w:r>
            <w:r w:rsidRPr="00646B6B">
              <w:t>Пример</w:t>
            </w:r>
            <w:r w:rsidR="005A2C8A">
              <w:t>»</w:t>
            </w:r>
          </w:p>
        </w:tc>
        <w:tc>
          <w:tcPr>
            <w:tcW w:w="2551" w:type="dxa"/>
            <w:vAlign w:val="center"/>
          </w:tcPr>
          <w:p w:rsidR="00646B6B" w:rsidRPr="00646B6B" w:rsidRDefault="00646B6B">
            <w:pPr>
              <w:pStyle w:val="ConsPlusNormal"/>
              <w:jc w:val="center"/>
            </w:pPr>
            <w:r w:rsidRPr="00646B6B">
              <w:t xml:space="preserve">Значение количества пострадавших </w:t>
            </w:r>
            <w:proofErr w:type="spellStart"/>
            <w:r w:rsidRPr="00646B6B">
              <w:rPr>
                <w:i/>
              </w:rPr>
              <w:t>N</w:t>
            </w:r>
            <w:r w:rsidRPr="00646B6B">
              <w:rPr>
                <w:vertAlign w:val="subscript"/>
              </w:rPr>
              <w:t>н.к.п</w:t>
            </w:r>
            <w:proofErr w:type="spellEnd"/>
            <w:r w:rsidRPr="00646B6B">
              <w:t>, чел.</w:t>
            </w:r>
          </w:p>
        </w:tc>
        <w:tc>
          <w:tcPr>
            <w:tcW w:w="3118" w:type="dxa"/>
            <w:vAlign w:val="center"/>
          </w:tcPr>
          <w:p w:rsidR="00646B6B" w:rsidRPr="00646B6B" w:rsidRDefault="00646B6B">
            <w:pPr>
              <w:pStyle w:val="ConsPlusNormal"/>
              <w:jc w:val="center"/>
            </w:pPr>
            <w:r w:rsidRPr="00646B6B">
              <w:t xml:space="preserve">Значение объема загрязняющих веществ, участвующих в сценарии аварии </w:t>
            </w:r>
            <w:proofErr w:type="spellStart"/>
            <w:r w:rsidRPr="00646B6B">
              <w:rPr>
                <w:i/>
              </w:rPr>
              <w:t>V</w:t>
            </w:r>
            <w:r w:rsidRPr="00646B6B">
              <w:rPr>
                <w:vertAlign w:val="subscript"/>
              </w:rPr>
              <w:t>з.в</w:t>
            </w:r>
            <w:proofErr w:type="spellEnd"/>
            <w:r w:rsidRPr="00646B6B">
              <w:t>, м</w:t>
            </w:r>
            <w:r w:rsidRPr="00646B6B">
              <w:rPr>
                <w:vertAlign w:val="superscript"/>
              </w:rPr>
              <w:t>3</w:t>
            </w:r>
          </w:p>
        </w:tc>
      </w:tr>
      <w:tr w:rsidR="00646B6B" w:rsidRPr="00646B6B" w:rsidTr="00AD59EA">
        <w:tc>
          <w:tcPr>
            <w:tcW w:w="3402" w:type="dxa"/>
          </w:tcPr>
          <w:p w:rsidR="00646B6B" w:rsidRPr="00646B6B" w:rsidRDefault="00646B6B">
            <w:pPr>
              <w:pStyle w:val="ConsPlusNormal"/>
            </w:pPr>
            <w:r w:rsidRPr="00646B6B">
              <w:t xml:space="preserve">Объект </w:t>
            </w:r>
            <w:r w:rsidR="005A2C8A">
              <w:t>№</w:t>
            </w:r>
            <w:r w:rsidRPr="00646B6B">
              <w:t xml:space="preserve"> 1</w:t>
            </w:r>
          </w:p>
        </w:tc>
        <w:tc>
          <w:tcPr>
            <w:tcW w:w="2551" w:type="dxa"/>
          </w:tcPr>
          <w:p w:rsidR="00646B6B" w:rsidRPr="00646B6B" w:rsidRDefault="00646B6B">
            <w:pPr>
              <w:pStyle w:val="ConsPlusNormal"/>
              <w:jc w:val="center"/>
            </w:pPr>
            <w:r w:rsidRPr="00646B6B">
              <w:t>50</w:t>
            </w:r>
          </w:p>
        </w:tc>
        <w:tc>
          <w:tcPr>
            <w:tcW w:w="3118" w:type="dxa"/>
          </w:tcPr>
          <w:p w:rsidR="00646B6B" w:rsidRPr="00646B6B" w:rsidRDefault="00646B6B">
            <w:pPr>
              <w:pStyle w:val="ConsPlusNormal"/>
              <w:jc w:val="center"/>
            </w:pPr>
            <w:r w:rsidRPr="00646B6B">
              <w:t>450</w:t>
            </w:r>
          </w:p>
        </w:tc>
      </w:tr>
      <w:tr w:rsidR="00646B6B" w:rsidRPr="00646B6B" w:rsidTr="00AD59EA">
        <w:tc>
          <w:tcPr>
            <w:tcW w:w="3402" w:type="dxa"/>
          </w:tcPr>
          <w:p w:rsidR="00646B6B" w:rsidRPr="00646B6B" w:rsidRDefault="00646B6B">
            <w:pPr>
              <w:pStyle w:val="ConsPlusNormal"/>
            </w:pPr>
            <w:r w:rsidRPr="00646B6B">
              <w:t xml:space="preserve">Объект </w:t>
            </w:r>
            <w:r w:rsidR="005A2C8A">
              <w:t>№</w:t>
            </w:r>
            <w:r w:rsidRPr="00646B6B">
              <w:t xml:space="preserve"> 2</w:t>
            </w:r>
          </w:p>
        </w:tc>
        <w:tc>
          <w:tcPr>
            <w:tcW w:w="2551" w:type="dxa"/>
          </w:tcPr>
          <w:p w:rsidR="00646B6B" w:rsidRPr="00646B6B" w:rsidRDefault="00646B6B">
            <w:pPr>
              <w:pStyle w:val="ConsPlusNormal"/>
              <w:jc w:val="center"/>
            </w:pPr>
            <w:r w:rsidRPr="00646B6B">
              <w:t>30</w:t>
            </w:r>
          </w:p>
        </w:tc>
        <w:tc>
          <w:tcPr>
            <w:tcW w:w="3118" w:type="dxa"/>
          </w:tcPr>
          <w:p w:rsidR="00646B6B" w:rsidRPr="00646B6B" w:rsidRDefault="00646B6B">
            <w:pPr>
              <w:pStyle w:val="ConsPlusNormal"/>
              <w:jc w:val="center"/>
            </w:pPr>
            <w:r w:rsidRPr="00646B6B">
              <w:t>400</w:t>
            </w:r>
          </w:p>
        </w:tc>
      </w:tr>
      <w:tr w:rsidR="00646B6B" w:rsidRPr="00646B6B" w:rsidTr="00AD59EA">
        <w:tc>
          <w:tcPr>
            <w:tcW w:w="3402" w:type="dxa"/>
          </w:tcPr>
          <w:p w:rsidR="00646B6B" w:rsidRPr="00646B6B" w:rsidRDefault="00646B6B">
            <w:pPr>
              <w:pStyle w:val="ConsPlusNormal"/>
            </w:pPr>
            <w:r w:rsidRPr="00646B6B">
              <w:t xml:space="preserve">Объект </w:t>
            </w:r>
            <w:r w:rsidR="005A2C8A">
              <w:t>№</w:t>
            </w:r>
            <w:r w:rsidRPr="00646B6B">
              <w:t xml:space="preserve"> 3</w:t>
            </w:r>
          </w:p>
        </w:tc>
        <w:tc>
          <w:tcPr>
            <w:tcW w:w="2551" w:type="dxa"/>
          </w:tcPr>
          <w:p w:rsidR="00646B6B" w:rsidRPr="00646B6B" w:rsidRDefault="00646B6B">
            <w:pPr>
              <w:pStyle w:val="ConsPlusNormal"/>
              <w:jc w:val="center"/>
            </w:pPr>
            <w:r w:rsidRPr="00646B6B">
              <w:t>0</w:t>
            </w:r>
          </w:p>
        </w:tc>
        <w:tc>
          <w:tcPr>
            <w:tcW w:w="3118" w:type="dxa"/>
          </w:tcPr>
          <w:p w:rsidR="00646B6B" w:rsidRPr="00646B6B" w:rsidRDefault="00646B6B">
            <w:pPr>
              <w:pStyle w:val="ConsPlusNormal"/>
              <w:jc w:val="center"/>
            </w:pPr>
            <w:r w:rsidRPr="00646B6B">
              <w:t>0</w:t>
            </w:r>
          </w:p>
        </w:tc>
      </w:tr>
      <w:tr w:rsidR="00646B6B" w:rsidRPr="00646B6B" w:rsidTr="00AD59EA">
        <w:tc>
          <w:tcPr>
            <w:tcW w:w="3402" w:type="dxa"/>
          </w:tcPr>
          <w:p w:rsidR="00646B6B" w:rsidRPr="00646B6B" w:rsidRDefault="00646B6B">
            <w:pPr>
              <w:pStyle w:val="ConsPlusNormal"/>
            </w:pPr>
            <w:r w:rsidRPr="00646B6B">
              <w:t xml:space="preserve">Объект </w:t>
            </w:r>
            <w:r w:rsidR="005A2C8A">
              <w:t>№</w:t>
            </w:r>
            <w:r w:rsidRPr="00646B6B">
              <w:t xml:space="preserve"> 4</w:t>
            </w:r>
          </w:p>
        </w:tc>
        <w:tc>
          <w:tcPr>
            <w:tcW w:w="2551" w:type="dxa"/>
          </w:tcPr>
          <w:p w:rsidR="00646B6B" w:rsidRPr="00646B6B" w:rsidRDefault="00646B6B">
            <w:pPr>
              <w:pStyle w:val="ConsPlusNormal"/>
              <w:jc w:val="center"/>
            </w:pPr>
            <w:r w:rsidRPr="00646B6B">
              <w:t>43</w:t>
            </w:r>
          </w:p>
        </w:tc>
        <w:tc>
          <w:tcPr>
            <w:tcW w:w="3118" w:type="dxa"/>
          </w:tcPr>
          <w:p w:rsidR="00646B6B" w:rsidRPr="00646B6B" w:rsidRDefault="00646B6B">
            <w:pPr>
              <w:pStyle w:val="ConsPlusNormal"/>
              <w:jc w:val="center"/>
            </w:pPr>
            <w:r w:rsidRPr="00646B6B">
              <w:t>900</w:t>
            </w:r>
          </w:p>
        </w:tc>
      </w:tr>
      <w:tr w:rsidR="00646B6B" w:rsidRPr="00646B6B" w:rsidTr="00AD59EA">
        <w:tc>
          <w:tcPr>
            <w:tcW w:w="3402" w:type="dxa"/>
          </w:tcPr>
          <w:p w:rsidR="00646B6B" w:rsidRPr="00646B6B" w:rsidRDefault="00646B6B">
            <w:pPr>
              <w:pStyle w:val="ConsPlusNormal"/>
            </w:pPr>
            <w:r w:rsidRPr="00646B6B">
              <w:t xml:space="preserve">Объект </w:t>
            </w:r>
            <w:r w:rsidR="005A2C8A">
              <w:t>№</w:t>
            </w:r>
            <w:r w:rsidRPr="00646B6B">
              <w:t xml:space="preserve"> 5</w:t>
            </w:r>
          </w:p>
        </w:tc>
        <w:tc>
          <w:tcPr>
            <w:tcW w:w="2551" w:type="dxa"/>
          </w:tcPr>
          <w:p w:rsidR="00646B6B" w:rsidRPr="00646B6B" w:rsidRDefault="00646B6B">
            <w:pPr>
              <w:pStyle w:val="ConsPlusNormal"/>
              <w:jc w:val="center"/>
            </w:pPr>
            <w:r w:rsidRPr="00646B6B">
              <w:t>0</w:t>
            </w:r>
          </w:p>
        </w:tc>
        <w:tc>
          <w:tcPr>
            <w:tcW w:w="3118" w:type="dxa"/>
          </w:tcPr>
          <w:p w:rsidR="00646B6B" w:rsidRPr="00646B6B" w:rsidRDefault="00646B6B">
            <w:pPr>
              <w:pStyle w:val="ConsPlusNormal"/>
              <w:jc w:val="center"/>
            </w:pPr>
            <w:r w:rsidRPr="00646B6B">
              <w:t>0</w:t>
            </w:r>
          </w:p>
        </w:tc>
      </w:tr>
    </w:tbl>
    <w:p w:rsidR="00646B6B" w:rsidRPr="00646B6B" w:rsidRDefault="00646B6B">
      <w:pPr>
        <w:pStyle w:val="ConsPlusNormal"/>
        <w:ind w:firstLine="540"/>
        <w:jc w:val="both"/>
      </w:pPr>
    </w:p>
    <w:p w:rsidR="00646B6B" w:rsidRPr="00646B6B" w:rsidRDefault="00646B6B">
      <w:pPr>
        <w:pStyle w:val="ConsPlusNormal"/>
        <w:ind w:firstLine="540"/>
        <w:jc w:val="both"/>
      </w:pPr>
      <w:r w:rsidRPr="00646B6B">
        <w:t xml:space="preserve">Определяется коэффициент зависимости стоимости ликвидации ЧС от площади, высоты и типа зданий и сооружений, входящих в состав объекта </w:t>
      </w:r>
      <w:proofErr w:type="spellStart"/>
      <w:r w:rsidRPr="00646B6B">
        <w:rPr>
          <w:i/>
        </w:rPr>
        <w:t>K</w:t>
      </w:r>
      <w:r w:rsidRPr="00646B6B">
        <w:rPr>
          <w:vertAlign w:val="subscript"/>
        </w:rPr>
        <w:t>з.с</w:t>
      </w:r>
      <w:proofErr w:type="spellEnd"/>
      <w:r w:rsidRPr="00646B6B">
        <w:t>.</w:t>
      </w:r>
    </w:p>
    <w:p w:rsidR="00646B6B" w:rsidRPr="00646B6B" w:rsidRDefault="00646B6B">
      <w:pPr>
        <w:pStyle w:val="ConsPlusNormal"/>
        <w:spacing w:before="280"/>
        <w:ind w:firstLine="540"/>
        <w:jc w:val="both"/>
      </w:pPr>
      <w:r w:rsidRPr="00646B6B">
        <w:t>Для этого определяется удельный объем завала на 100 м</w:t>
      </w:r>
      <w:r w:rsidRPr="00646B6B">
        <w:rPr>
          <w:vertAlign w:val="superscript"/>
        </w:rPr>
        <w:t>3</w:t>
      </w:r>
      <w:r w:rsidRPr="00646B6B">
        <w:t xml:space="preserve"> строительного объема </w:t>
      </w:r>
      <w:r w:rsidR="005A2C8A">
        <w:rPr>
          <w:position w:val="-3"/>
        </w:rPr>
        <w:pict>
          <v:shape id="_x0000_i1039" style="width:11.5pt;height:14.5pt" coordsize="" o:spt="100" adj="0,,0" path="" filled="f" stroked="f">
            <v:stroke joinstyle="miter"/>
            <v:imagedata r:id="rId20" o:title="base_44_26755_32782"/>
            <v:formulas/>
            <v:path o:connecttype="segments"/>
          </v:shape>
        </w:pict>
      </w:r>
      <w:r w:rsidRPr="00646B6B">
        <w:t xml:space="preserve"> для каждого объекта на основании таблицы 2:</w:t>
      </w:r>
    </w:p>
    <w:p w:rsidR="00646B6B" w:rsidRPr="00646B6B" w:rsidRDefault="00646B6B">
      <w:pPr>
        <w:pStyle w:val="ConsPlusNormal"/>
        <w:spacing w:before="220"/>
        <w:ind w:firstLine="540"/>
        <w:jc w:val="both"/>
      </w:pPr>
      <w:r w:rsidRPr="00646B6B">
        <w:t xml:space="preserve">нежилые здания </w:t>
      </w:r>
      <w:r w:rsidR="00AD59EA">
        <w:t>–</w:t>
      </w:r>
      <w:r w:rsidRPr="00646B6B">
        <w:t xml:space="preserve"> 18,6; жилые здания бескаркасные </w:t>
      </w:r>
      <w:r w:rsidR="00AD59EA">
        <w:t>–</w:t>
      </w:r>
      <w:r w:rsidRPr="00646B6B">
        <w:t xml:space="preserve"> 37,5;</w:t>
      </w:r>
    </w:p>
    <w:p w:rsidR="00646B6B" w:rsidRPr="00646B6B" w:rsidRDefault="00646B6B">
      <w:pPr>
        <w:pStyle w:val="ConsPlusNormal"/>
        <w:spacing w:before="220"/>
        <w:ind w:firstLine="540"/>
        <w:jc w:val="both"/>
      </w:pPr>
      <w:r w:rsidRPr="00646B6B">
        <w:t xml:space="preserve">жилые здания каркасные </w:t>
      </w:r>
      <w:r w:rsidR="00AD59EA">
        <w:t>–</w:t>
      </w:r>
      <w:r w:rsidRPr="00646B6B">
        <w:t xml:space="preserve"> 42.</w:t>
      </w:r>
    </w:p>
    <w:p w:rsidR="00646B6B" w:rsidRPr="00646B6B" w:rsidRDefault="00646B6B">
      <w:pPr>
        <w:pStyle w:val="ConsPlusNormal"/>
        <w:spacing w:before="220"/>
        <w:ind w:firstLine="540"/>
        <w:jc w:val="both"/>
      </w:pPr>
      <w:r w:rsidRPr="00646B6B">
        <w:t xml:space="preserve">Характеристики зданий и сооружений ООО </w:t>
      </w:r>
      <w:r w:rsidR="005A2C8A">
        <w:t>«</w:t>
      </w:r>
      <w:r w:rsidRPr="00646B6B">
        <w:t>Пример</w:t>
      </w:r>
      <w:r w:rsidR="005A2C8A">
        <w:t>»</w:t>
      </w:r>
      <w:r w:rsidRPr="00646B6B">
        <w:t xml:space="preserve">, необходимые для определения коэффициента зависимости стоимости ликвидации ЧС от площади, высоты и типа зданий и сооружений </w:t>
      </w:r>
      <w:proofErr w:type="spellStart"/>
      <w:r w:rsidRPr="00646B6B">
        <w:rPr>
          <w:i/>
        </w:rPr>
        <w:t>K</w:t>
      </w:r>
      <w:proofErr w:type="gramStart"/>
      <w:r w:rsidRPr="00646B6B">
        <w:rPr>
          <w:vertAlign w:val="subscript"/>
        </w:rPr>
        <w:t>з.с</w:t>
      </w:r>
      <w:proofErr w:type="spellEnd"/>
      <w:proofErr w:type="gramEnd"/>
      <w:r w:rsidRPr="00646B6B">
        <w:t>, записываются в виде таблицы В.2.</w:t>
      </w:r>
    </w:p>
    <w:p w:rsidR="00646B6B" w:rsidRPr="00646B6B" w:rsidRDefault="00646B6B">
      <w:pPr>
        <w:pStyle w:val="ConsPlusNormal"/>
        <w:ind w:firstLine="540"/>
        <w:jc w:val="both"/>
      </w:pPr>
    </w:p>
    <w:p w:rsidR="00646B6B" w:rsidRPr="00646B6B" w:rsidRDefault="00646B6B">
      <w:pPr>
        <w:pStyle w:val="ConsPlusNormal"/>
        <w:jc w:val="right"/>
      </w:pPr>
      <w:r w:rsidRPr="00646B6B">
        <w:t>Таблица В.2</w:t>
      </w:r>
    </w:p>
    <w:p w:rsidR="00646B6B" w:rsidRPr="00646B6B" w:rsidRDefault="00646B6B">
      <w:pPr>
        <w:pStyle w:val="ConsPlusNormal"/>
        <w:ind w:firstLine="540"/>
        <w:jc w:val="both"/>
      </w:pPr>
    </w:p>
    <w:p w:rsidR="00646B6B" w:rsidRPr="00646B6B" w:rsidRDefault="00646B6B">
      <w:pPr>
        <w:pStyle w:val="ConsPlusNormal"/>
        <w:jc w:val="center"/>
      </w:pPr>
      <w:bookmarkStart w:id="7" w:name="P479"/>
      <w:bookmarkEnd w:id="7"/>
      <w:r w:rsidRPr="00646B6B">
        <w:t xml:space="preserve">Характеристики зданий и сооружений ООО </w:t>
      </w:r>
      <w:r w:rsidR="005A2C8A">
        <w:t>«</w:t>
      </w:r>
      <w:r w:rsidRPr="00646B6B">
        <w:t>Пример</w:t>
      </w:r>
      <w:r w:rsidR="005A2C8A">
        <w:t>»</w:t>
      </w:r>
    </w:p>
    <w:p w:rsidR="00646B6B" w:rsidRPr="00646B6B" w:rsidRDefault="00646B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3969"/>
        <w:gridCol w:w="2551"/>
        <w:gridCol w:w="2551"/>
      </w:tblGrid>
      <w:tr w:rsidR="00646B6B" w:rsidRPr="00646B6B" w:rsidTr="00AD59EA">
        <w:tc>
          <w:tcPr>
            <w:tcW w:w="3969" w:type="dxa"/>
            <w:vMerge w:val="restart"/>
            <w:vAlign w:val="center"/>
          </w:tcPr>
          <w:p w:rsidR="00646B6B" w:rsidRPr="00646B6B" w:rsidRDefault="00646B6B">
            <w:pPr>
              <w:pStyle w:val="ConsPlusNormal"/>
              <w:jc w:val="center"/>
            </w:pPr>
            <w:r w:rsidRPr="00646B6B">
              <w:t xml:space="preserve">Наименование объекта, находящегося в собственности ООО </w:t>
            </w:r>
            <w:r w:rsidR="005A2C8A">
              <w:t>«</w:t>
            </w:r>
            <w:r w:rsidRPr="00646B6B">
              <w:t>Пример</w:t>
            </w:r>
            <w:r w:rsidR="005A2C8A">
              <w:t>»</w:t>
            </w:r>
          </w:p>
        </w:tc>
        <w:tc>
          <w:tcPr>
            <w:tcW w:w="5102" w:type="dxa"/>
            <w:gridSpan w:val="2"/>
            <w:vAlign w:val="center"/>
          </w:tcPr>
          <w:p w:rsidR="00646B6B" w:rsidRPr="00646B6B" w:rsidRDefault="00646B6B">
            <w:pPr>
              <w:pStyle w:val="ConsPlusNormal"/>
              <w:jc w:val="center"/>
            </w:pPr>
            <w:r w:rsidRPr="00646B6B">
              <w:t xml:space="preserve">Параметры зданий и сооружений для определения </w:t>
            </w:r>
            <w:proofErr w:type="spellStart"/>
            <w:r w:rsidRPr="00646B6B">
              <w:rPr>
                <w:i/>
              </w:rPr>
              <w:t>K</w:t>
            </w:r>
            <w:r w:rsidRPr="00646B6B">
              <w:rPr>
                <w:vertAlign w:val="subscript"/>
              </w:rPr>
              <w:t>з.с</w:t>
            </w:r>
            <w:proofErr w:type="spellEnd"/>
          </w:p>
        </w:tc>
      </w:tr>
      <w:tr w:rsidR="00646B6B" w:rsidRPr="00646B6B" w:rsidTr="00AD59EA">
        <w:tc>
          <w:tcPr>
            <w:tcW w:w="3969" w:type="dxa"/>
            <w:vMerge/>
          </w:tcPr>
          <w:p w:rsidR="00646B6B" w:rsidRPr="00646B6B" w:rsidRDefault="00646B6B"/>
        </w:tc>
        <w:tc>
          <w:tcPr>
            <w:tcW w:w="2551" w:type="dxa"/>
            <w:vAlign w:val="center"/>
          </w:tcPr>
          <w:p w:rsidR="00646B6B" w:rsidRPr="00646B6B" w:rsidRDefault="00646B6B">
            <w:pPr>
              <w:pStyle w:val="ConsPlusNormal"/>
              <w:jc w:val="center"/>
            </w:pPr>
            <w:r w:rsidRPr="00646B6B">
              <w:t>Общая площадь</w:t>
            </w:r>
          </w:p>
        </w:tc>
        <w:tc>
          <w:tcPr>
            <w:tcW w:w="2551" w:type="dxa"/>
            <w:vAlign w:val="center"/>
          </w:tcPr>
          <w:p w:rsidR="00646B6B" w:rsidRPr="00646B6B" w:rsidRDefault="00646B6B">
            <w:pPr>
              <w:pStyle w:val="ConsPlusNormal"/>
              <w:jc w:val="center"/>
            </w:pPr>
            <w:r w:rsidRPr="00646B6B">
              <w:t>Общая высота</w:t>
            </w:r>
          </w:p>
        </w:tc>
      </w:tr>
      <w:tr w:rsidR="00646B6B" w:rsidRPr="00646B6B" w:rsidTr="00AD59EA">
        <w:tc>
          <w:tcPr>
            <w:tcW w:w="9071" w:type="dxa"/>
            <w:gridSpan w:val="3"/>
            <w:vAlign w:val="center"/>
          </w:tcPr>
          <w:p w:rsidR="00646B6B" w:rsidRPr="00646B6B" w:rsidRDefault="00646B6B">
            <w:pPr>
              <w:pStyle w:val="ConsPlusNormal"/>
              <w:jc w:val="center"/>
            </w:pPr>
            <w:r w:rsidRPr="00646B6B">
              <w:t>Нежилые здания, удельный объем </w:t>
            </w:r>
            <w:r w:rsidR="005A2C8A">
              <w:rPr>
                <w:position w:val="-6"/>
              </w:rPr>
              <w:pict>
                <v:shape id="_x0000_i1040" style="width:46.5pt;height:18pt" coordsize="" o:spt="100" adj="0,,0" path="" filled="f" stroked="f">
                  <v:stroke joinstyle="miter"/>
                  <v:imagedata r:id="rId21" o:title="base_44_26755_32783"/>
                  <v:formulas/>
                  <v:path o:connecttype="segments"/>
                </v:shape>
              </w:pic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1</w:t>
            </w:r>
          </w:p>
        </w:tc>
        <w:tc>
          <w:tcPr>
            <w:tcW w:w="2551" w:type="dxa"/>
          </w:tcPr>
          <w:p w:rsidR="00646B6B" w:rsidRPr="00646B6B" w:rsidRDefault="00646B6B">
            <w:pPr>
              <w:pStyle w:val="ConsPlusNormal"/>
              <w:jc w:val="center"/>
            </w:pPr>
            <w:r w:rsidRPr="00646B6B">
              <w:t>600</w:t>
            </w:r>
          </w:p>
        </w:tc>
        <w:tc>
          <w:tcPr>
            <w:tcW w:w="2551" w:type="dxa"/>
          </w:tcPr>
          <w:p w:rsidR="00646B6B" w:rsidRPr="00646B6B" w:rsidRDefault="00646B6B">
            <w:pPr>
              <w:pStyle w:val="ConsPlusNormal"/>
              <w:jc w:val="center"/>
            </w:pPr>
            <w:r w:rsidRPr="00646B6B">
              <w:t>9</w: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2</w:t>
            </w:r>
          </w:p>
        </w:tc>
        <w:tc>
          <w:tcPr>
            <w:tcW w:w="2551" w:type="dxa"/>
          </w:tcPr>
          <w:p w:rsidR="00646B6B" w:rsidRPr="00646B6B" w:rsidRDefault="00646B6B">
            <w:pPr>
              <w:pStyle w:val="ConsPlusNormal"/>
              <w:jc w:val="center"/>
            </w:pPr>
            <w:r w:rsidRPr="00646B6B">
              <w:t>46</w:t>
            </w:r>
          </w:p>
        </w:tc>
        <w:tc>
          <w:tcPr>
            <w:tcW w:w="2551" w:type="dxa"/>
          </w:tcPr>
          <w:p w:rsidR="00646B6B" w:rsidRPr="00646B6B" w:rsidRDefault="00646B6B">
            <w:pPr>
              <w:pStyle w:val="ConsPlusNormal"/>
              <w:jc w:val="center"/>
            </w:pPr>
            <w:r w:rsidRPr="00646B6B">
              <w:t>6</w: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3</w:t>
            </w:r>
          </w:p>
        </w:tc>
        <w:tc>
          <w:tcPr>
            <w:tcW w:w="2551" w:type="dxa"/>
          </w:tcPr>
          <w:p w:rsidR="00646B6B" w:rsidRPr="00646B6B" w:rsidRDefault="00646B6B">
            <w:pPr>
              <w:pStyle w:val="ConsPlusNormal"/>
              <w:jc w:val="center"/>
            </w:pPr>
            <w:r w:rsidRPr="00646B6B">
              <w:t>35</w:t>
            </w:r>
          </w:p>
        </w:tc>
        <w:tc>
          <w:tcPr>
            <w:tcW w:w="2551" w:type="dxa"/>
          </w:tcPr>
          <w:p w:rsidR="00646B6B" w:rsidRPr="00646B6B" w:rsidRDefault="00646B6B">
            <w:pPr>
              <w:pStyle w:val="ConsPlusNormal"/>
              <w:jc w:val="center"/>
            </w:pPr>
            <w:r w:rsidRPr="00646B6B">
              <w:t>3</w: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4</w:t>
            </w:r>
          </w:p>
        </w:tc>
        <w:tc>
          <w:tcPr>
            <w:tcW w:w="2551" w:type="dxa"/>
          </w:tcPr>
          <w:p w:rsidR="00646B6B" w:rsidRPr="00646B6B" w:rsidRDefault="00646B6B">
            <w:pPr>
              <w:pStyle w:val="ConsPlusNormal"/>
              <w:jc w:val="center"/>
            </w:pPr>
            <w:r w:rsidRPr="00646B6B">
              <w:t>80</w:t>
            </w:r>
          </w:p>
        </w:tc>
        <w:tc>
          <w:tcPr>
            <w:tcW w:w="2551" w:type="dxa"/>
          </w:tcPr>
          <w:p w:rsidR="00646B6B" w:rsidRPr="00646B6B" w:rsidRDefault="00646B6B">
            <w:pPr>
              <w:pStyle w:val="ConsPlusNormal"/>
              <w:jc w:val="center"/>
            </w:pPr>
            <w:r w:rsidRPr="00646B6B">
              <w:t>3</w: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5</w:t>
            </w:r>
          </w:p>
        </w:tc>
        <w:tc>
          <w:tcPr>
            <w:tcW w:w="2551" w:type="dxa"/>
          </w:tcPr>
          <w:p w:rsidR="00646B6B" w:rsidRPr="00646B6B" w:rsidRDefault="00646B6B">
            <w:pPr>
              <w:pStyle w:val="ConsPlusNormal"/>
              <w:jc w:val="center"/>
            </w:pPr>
            <w:r w:rsidRPr="00646B6B">
              <w:t>20</w:t>
            </w:r>
          </w:p>
        </w:tc>
        <w:tc>
          <w:tcPr>
            <w:tcW w:w="2551" w:type="dxa"/>
          </w:tcPr>
          <w:p w:rsidR="00646B6B" w:rsidRPr="00646B6B" w:rsidRDefault="00646B6B">
            <w:pPr>
              <w:pStyle w:val="ConsPlusNormal"/>
              <w:jc w:val="center"/>
            </w:pPr>
            <w:r w:rsidRPr="00646B6B">
              <w:t>3</w:t>
            </w:r>
          </w:p>
        </w:tc>
      </w:tr>
      <w:tr w:rsidR="00646B6B" w:rsidRPr="00646B6B" w:rsidTr="00AD59EA">
        <w:tc>
          <w:tcPr>
            <w:tcW w:w="9071" w:type="dxa"/>
            <w:gridSpan w:val="3"/>
          </w:tcPr>
          <w:p w:rsidR="00646B6B" w:rsidRPr="00646B6B" w:rsidRDefault="00646B6B">
            <w:pPr>
              <w:pStyle w:val="ConsPlusNormal"/>
              <w:jc w:val="center"/>
            </w:pPr>
            <w:r w:rsidRPr="00646B6B">
              <w:t>Жилые здания бескаркасные, удельный объем </w:t>
            </w:r>
            <w:r w:rsidR="005A2C8A">
              <w:rPr>
                <w:position w:val="-6"/>
              </w:rPr>
              <w:pict>
                <v:shape id="_x0000_i1041" style="width:47.5pt;height:18pt" coordsize="" o:spt="100" adj="0,,0" path="" filled="f" stroked="f">
                  <v:stroke joinstyle="miter"/>
                  <v:imagedata r:id="rId22" o:title="base_44_26755_32784"/>
                  <v:formulas/>
                  <v:path o:connecttype="segments"/>
                </v:shape>
              </w:pic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1</w:t>
            </w:r>
          </w:p>
        </w:tc>
        <w:tc>
          <w:tcPr>
            <w:tcW w:w="2551" w:type="dxa"/>
          </w:tcPr>
          <w:p w:rsidR="00646B6B" w:rsidRPr="00646B6B" w:rsidRDefault="00646B6B">
            <w:pPr>
              <w:pStyle w:val="ConsPlusNormal"/>
              <w:jc w:val="center"/>
            </w:pPr>
            <w:r w:rsidRPr="00646B6B">
              <w:t>0</w:t>
            </w:r>
          </w:p>
        </w:tc>
        <w:tc>
          <w:tcPr>
            <w:tcW w:w="2551" w:type="dxa"/>
          </w:tcPr>
          <w:p w:rsidR="00646B6B" w:rsidRPr="00646B6B" w:rsidRDefault="00646B6B">
            <w:pPr>
              <w:pStyle w:val="ConsPlusNormal"/>
              <w:jc w:val="center"/>
            </w:pPr>
            <w:r w:rsidRPr="00646B6B">
              <w:t>0</w: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2</w:t>
            </w:r>
          </w:p>
        </w:tc>
        <w:tc>
          <w:tcPr>
            <w:tcW w:w="2551" w:type="dxa"/>
          </w:tcPr>
          <w:p w:rsidR="00646B6B" w:rsidRPr="00646B6B" w:rsidRDefault="00646B6B">
            <w:pPr>
              <w:pStyle w:val="ConsPlusNormal"/>
              <w:jc w:val="center"/>
            </w:pPr>
            <w:r w:rsidRPr="00646B6B">
              <w:t>0</w:t>
            </w:r>
          </w:p>
        </w:tc>
        <w:tc>
          <w:tcPr>
            <w:tcW w:w="2551" w:type="dxa"/>
          </w:tcPr>
          <w:p w:rsidR="00646B6B" w:rsidRPr="00646B6B" w:rsidRDefault="00646B6B">
            <w:pPr>
              <w:pStyle w:val="ConsPlusNormal"/>
              <w:jc w:val="center"/>
            </w:pPr>
            <w:r w:rsidRPr="00646B6B">
              <w:t>0</w: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3</w:t>
            </w:r>
          </w:p>
        </w:tc>
        <w:tc>
          <w:tcPr>
            <w:tcW w:w="2551" w:type="dxa"/>
          </w:tcPr>
          <w:p w:rsidR="00646B6B" w:rsidRPr="00646B6B" w:rsidRDefault="00646B6B">
            <w:pPr>
              <w:pStyle w:val="ConsPlusNormal"/>
              <w:jc w:val="center"/>
            </w:pPr>
            <w:r w:rsidRPr="00646B6B">
              <w:t>10</w:t>
            </w:r>
          </w:p>
        </w:tc>
        <w:tc>
          <w:tcPr>
            <w:tcW w:w="2551" w:type="dxa"/>
          </w:tcPr>
          <w:p w:rsidR="00646B6B" w:rsidRPr="00646B6B" w:rsidRDefault="00646B6B">
            <w:pPr>
              <w:pStyle w:val="ConsPlusNormal"/>
              <w:jc w:val="center"/>
            </w:pPr>
            <w:r w:rsidRPr="00646B6B">
              <w:t>3</w: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4</w:t>
            </w:r>
          </w:p>
        </w:tc>
        <w:tc>
          <w:tcPr>
            <w:tcW w:w="2551" w:type="dxa"/>
          </w:tcPr>
          <w:p w:rsidR="00646B6B" w:rsidRPr="00646B6B" w:rsidRDefault="00646B6B">
            <w:pPr>
              <w:pStyle w:val="ConsPlusNormal"/>
              <w:jc w:val="center"/>
            </w:pPr>
            <w:r w:rsidRPr="00646B6B">
              <w:t>15</w:t>
            </w:r>
          </w:p>
        </w:tc>
        <w:tc>
          <w:tcPr>
            <w:tcW w:w="2551" w:type="dxa"/>
          </w:tcPr>
          <w:p w:rsidR="00646B6B" w:rsidRPr="00646B6B" w:rsidRDefault="00646B6B">
            <w:pPr>
              <w:pStyle w:val="ConsPlusNormal"/>
              <w:jc w:val="center"/>
            </w:pPr>
            <w:r w:rsidRPr="00646B6B">
              <w:t>3</w: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5</w:t>
            </w:r>
          </w:p>
        </w:tc>
        <w:tc>
          <w:tcPr>
            <w:tcW w:w="2551" w:type="dxa"/>
          </w:tcPr>
          <w:p w:rsidR="00646B6B" w:rsidRPr="00646B6B" w:rsidRDefault="00646B6B">
            <w:pPr>
              <w:pStyle w:val="ConsPlusNormal"/>
              <w:jc w:val="center"/>
            </w:pPr>
            <w:r w:rsidRPr="00646B6B">
              <w:t>45</w:t>
            </w:r>
          </w:p>
        </w:tc>
        <w:tc>
          <w:tcPr>
            <w:tcW w:w="2551" w:type="dxa"/>
          </w:tcPr>
          <w:p w:rsidR="00646B6B" w:rsidRPr="00646B6B" w:rsidRDefault="00646B6B">
            <w:pPr>
              <w:pStyle w:val="ConsPlusNormal"/>
              <w:jc w:val="center"/>
            </w:pPr>
            <w:r w:rsidRPr="00646B6B">
              <w:t>3</w:t>
            </w:r>
          </w:p>
        </w:tc>
      </w:tr>
      <w:tr w:rsidR="00646B6B" w:rsidRPr="00646B6B" w:rsidTr="00AD59EA">
        <w:tc>
          <w:tcPr>
            <w:tcW w:w="9071" w:type="dxa"/>
            <w:gridSpan w:val="3"/>
          </w:tcPr>
          <w:p w:rsidR="00646B6B" w:rsidRPr="00646B6B" w:rsidRDefault="00646B6B">
            <w:pPr>
              <w:pStyle w:val="ConsPlusNormal"/>
              <w:jc w:val="center"/>
            </w:pPr>
            <w:r w:rsidRPr="00646B6B">
              <w:t>Жилые здания каркасные, удельный объем </w:t>
            </w:r>
            <w:r w:rsidR="005A2C8A">
              <w:rPr>
                <w:position w:val="-6"/>
              </w:rPr>
              <w:pict>
                <v:shape id="_x0000_i1042" style="width:37.5pt;height:18pt" coordsize="" o:spt="100" adj="0,,0" path="" filled="f" stroked="f">
                  <v:stroke joinstyle="miter"/>
                  <v:imagedata r:id="rId23" o:title="base_44_26755_32785"/>
                  <v:formulas/>
                  <v:path o:connecttype="segments"/>
                </v:shape>
              </w:pic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1</w:t>
            </w:r>
          </w:p>
        </w:tc>
        <w:tc>
          <w:tcPr>
            <w:tcW w:w="2551" w:type="dxa"/>
          </w:tcPr>
          <w:p w:rsidR="00646B6B" w:rsidRPr="00646B6B" w:rsidRDefault="00646B6B">
            <w:pPr>
              <w:pStyle w:val="ConsPlusNormal"/>
              <w:jc w:val="center"/>
            </w:pPr>
            <w:r w:rsidRPr="00646B6B">
              <w:t>60</w:t>
            </w:r>
          </w:p>
        </w:tc>
        <w:tc>
          <w:tcPr>
            <w:tcW w:w="2551" w:type="dxa"/>
          </w:tcPr>
          <w:p w:rsidR="00646B6B" w:rsidRPr="00646B6B" w:rsidRDefault="00646B6B">
            <w:pPr>
              <w:pStyle w:val="ConsPlusNormal"/>
              <w:jc w:val="center"/>
            </w:pPr>
            <w:r w:rsidRPr="00646B6B">
              <w:t>9</w: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2</w:t>
            </w:r>
          </w:p>
        </w:tc>
        <w:tc>
          <w:tcPr>
            <w:tcW w:w="2551" w:type="dxa"/>
          </w:tcPr>
          <w:p w:rsidR="00646B6B" w:rsidRPr="00646B6B" w:rsidRDefault="00646B6B">
            <w:pPr>
              <w:pStyle w:val="ConsPlusNormal"/>
              <w:jc w:val="center"/>
            </w:pPr>
            <w:r w:rsidRPr="00646B6B">
              <w:t>0</w:t>
            </w:r>
          </w:p>
        </w:tc>
        <w:tc>
          <w:tcPr>
            <w:tcW w:w="2551" w:type="dxa"/>
          </w:tcPr>
          <w:p w:rsidR="00646B6B" w:rsidRPr="00646B6B" w:rsidRDefault="00646B6B">
            <w:pPr>
              <w:pStyle w:val="ConsPlusNormal"/>
              <w:jc w:val="center"/>
            </w:pPr>
            <w:r w:rsidRPr="00646B6B">
              <w:t>0</w: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3</w:t>
            </w:r>
          </w:p>
        </w:tc>
        <w:tc>
          <w:tcPr>
            <w:tcW w:w="2551" w:type="dxa"/>
          </w:tcPr>
          <w:p w:rsidR="00646B6B" w:rsidRPr="00646B6B" w:rsidRDefault="00646B6B">
            <w:pPr>
              <w:pStyle w:val="ConsPlusNormal"/>
              <w:jc w:val="center"/>
            </w:pPr>
            <w:r w:rsidRPr="00646B6B">
              <w:t>50</w:t>
            </w:r>
          </w:p>
        </w:tc>
        <w:tc>
          <w:tcPr>
            <w:tcW w:w="2551" w:type="dxa"/>
          </w:tcPr>
          <w:p w:rsidR="00646B6B" w:rsidRPr="00646B6B" w:rsidRDefault="00646B6B">
            <w:pPr>
              <w:pStyle w:val="ConsPlusNormal"/>
              <w:jc w:val="center"/>
            </w:pPr>
            <w:r w:rsidRPr="00646B6B">
              <w:t>18</w:t>
            </w:r>
          </w:p>
        </w:tc>
      </w:tr>
      <w:tr w:rsidR="00646B6B" w:rsidRPr="00646B6B" w:rsidTr="00AD59EA">
        <w:tc>
          <w:tcPr>
            <w:tcW w:w="3969" w:type="dxa"/>
          </w:tcPr>
          <w:p w:rsidR="00646B6B" w:rsidRPr="00646B6B" w:rsidRDefault="00646B6B">
            <w:pPr>
              <w:pStyle w:val="ConsPlusNormal"/>
            </w:pPr>
            <w:r w:rsidRPr="00646B6B">
              <w:t xml:space="preserve">Объект </w:t>
            </w:r>
            <w:r w:rsidR="005A2C8A">
              <w:t>№</w:t>
            </w:r>
            <w:r w:rsidRPr="00646B6B">
              <w:t xml:space="preserve"> 4</w:t>
            </w:r>
          </w:p>
        </w:tc>
        <w:tc>
          <w:tcPr>
            <w:tcW w:w="2551" w:type="dxa"/>
          </w:tcPr>
          <w:p w:rsidR="00646B6B" w:rsidRPr="00646B6B" w:rsidRDefault="00646B6B">
            <w:pPr>
              <w:pStyle w:val="ConsPlusNormal"/>
              <w:jc w:val="center"/>
            </w:pPr>
            <w:r w:rsidRPr="00646B6B">
              <w:t>0</w:t>
            </w:r>
          </w:p>
        </w:tc>
        <w:tc>
          <w:tcPr>
            <w:tcW w:w="2551" w:type="dxa"/>
          </w:tcPr>
          <w:p w:rsidR="00646B6B" w:rsidRPr="00646B6B" w:rsidRDefault="00646B6B">
            <w:pPr>
              <w:pStyle w:val="ConsPlusNormal"/>
              <w:jc w:val="center"/>
            </w:pPr>
            <w:r w:rsidRPr="00646B6B">
              <w:t>0</w:t>
            </w:r>
          </w:p>
        </w:tc>
      </w:tr>
      <w:tr w:rsidR="00646B6B" w:rsidRPr="00646B6B" w:rsidTr="00AD59EA">
        <w:tc>
          <w:tcPr>
            <w:tcW w:w="3969" w:type="dxa"/>
          </w:tcPr>
          <w:p w:rsidR="00646B6B" w:rsidRPr="00646B6B" w:rsidRDefault="00646B6B">
            <w:pPr>
              <w:pStyle w:val="ConsPlusNormal"/>
            </w:pPr>
            <w:r w:rsidRPr="00646B6B">
              <w:lastRenderedPageBreak/>
              <w:t xml:space="preserve">Объект </w:t>
            </w:r>
            <w:r w:rsidR="005A2C8A">
              <w:t>№</w:t>
            </w:r>
            <w:r w:rsidRPr="00646B6B">
              <w:t xml:space="preserve"> 5</w:t>
            </w:r>
          </w:p>
        </w:tc>
        <w:tc>
          <w:tcPr>
            <w:tcW w:w="2551" w:type="dxa"/>
          </w:tcPr>
          <w:p w:rsidR="00646B6B" w:rsidRPr="00646B6B" w:rsidRDefault="00646B6B">
            <w:pPr>
              <w:pStyle w:val="ConsPlusNormal"/>
              <w:jc w:val="center"/>
            </w:pPr>
            <w:r w:rsidRPr="00646B6B">
              <w:t>0</w:t>
            </w:r>
          </w:p>
        </w:tc>
        <w:tc>
          <w:tcPr>
            <w:tcW w:w="2551" w:type="dxa"/>
          </w:tcPr>
          <w:p w:rsidR="00646B6B" w:rsidRPr="00646B6B" w:rsidRDefault="00646B6B">
            <w:pPr>
              <w:pStyle w:val="ConsPlusNormal"/>
              <w:jc w:val="center"/>
            </w:pPr>
            <w:r w:rsidRPr="00646B6B">
              <w:t>0</w:t>
            </w:r>
          </w:p>
        </w:tc>
      </w:tr>
    </w:tbl>
    <w:p w:rsidR="00646B6B" w:rsidRPr="00646B6B" w:rsidRDefault="00646B6B">
      <w:pPr>
        <w:pStyle w:val="ConsPlusNormal"/>
        <w:ind w:firstLine="540"/>
        <w:jc w:val="both"/>
      </w:pPr>
    </w:p>
    <w:p w:rsidR="00646B6B" w:rsidRPr="00646B6B" w:rsidRDefault="00646B6B">
      <w:pPr>
        <w:pStyle w:val="ConsPlusNormal"/>
        <w:ind w:firstLine="540"/>
        <w:jc w:val="both"/>
      </w:pPr>
      <w:r w:rsidRPr="00646B6B">
        <w:t xml:space="preserve">Рассчитывают коэффициент зависимости стоимости ликвидации ЧС от площади </w:t>
      </w:r>
      <w:proofErr w:type="spellStart"/>
      <w:r w:rsidRPr="00646B6B">
        <w:rPr>
          <w:i/>
        </w:rPr>
        <w:t>S</w:t>
      </w:r>
      <w:r w:rsidRPr="00646B6B">
        <w:rPr>
          <w:i/>
          <w:vertAlign w:val="subscript"/>
        </w:rPr>
        <w:t>i</w:t>
      </w:r>
      <w:proofErr w:type="spellEnd"/>
      <w:r w:rsidRPr="00646B6B">
        <w:t xml:space="preserve">, высоты </w:t>
      </w:r>
      <w:proofErr w:type="spellStart"/>
      <w:r w:rsidRPr="00646B6B">
        <w:rPr>
          <w:i/>
        </w:rPr>
        <w:t>h</w:t>
      </w:r>
      <w:r w:rsidRPr="00646B6B">
        <w:rPr>
          <w:i/>
          <w:vertAlign w:val="subscript"/>
        </w:rPr>
        <w:t>i</w:t>
      </w:r>
      <w:proofErr w:type="spellEnd"/>
      <w:r w:rsidRPr="00646B6B">
        <w:t xml:space="preserve"> и типа зданий и сооружений, входящих в состав объекта по формуле</w:t>
      </w:r>
    </w:p>
    <w:p w:rsidR="00646B6B" w:rsidRPr="00646B6B" w:rsidRDefault="00646B6B">
      <w:pPr>
        <w:pStyle w:val="ConsPlusNormal"/>
        <w:ind w:firstLine="540"/>
        <w:jc w:val="both"/>
      </w:pPr>
    </w:p>
    <w:p w:rsidR="00646B6B" w:rsidRPr="00646B6B" w:rsidRDefault="005A2C8A">
      <w:pPr>
        <w:pStyle w:val="ConsPlusNormal"/>
        <w:jc w:val="center"/>
      </w:pPr>
      <w:r>
        <w:rPr>
          <w:position w:val="-27"/>
        </w:rPr>
        <w:pict>
          <v:shape id="_x0000_i1043" style="width:107.5pt;height:38.5pt" coordsize="" o:spt="100" adj="0,,0" path="" filled="f" stroked="f">
            <v:stroke joinstyle="miter"/>
            <v:imagedata r:id="rId24" o:title="base_44_26755_32786"/>
            <v:formulas/>
            <v:path o:connecttype="segments"/>
          </v:shape>
        </w:pict>
      </w:r>
      <w:r w:rsidR="00646B6B" w:rsidRPr="00646B6B">
        <w:t>. (В.2)</w:t>
      </w:r>
    </w:p>
    <w:p w:rsidR="00646B6B" w:rsidRPr="00646B6B" w:rsidRDefault="00646B6B">
      <w:pPr>
        <w:pStyle w:val="ConsPlusNormal"/>
        <w:ind w:firstLine="540"/>
        <w:jc w:val="both"/>
      </w:pPr>
    </w:p>
    <w:p w:rsidR="00646B6B" w:rsidRPr="00646B6B" w:rsidRDefault="00646B6B">
      <w:pPr>
        <w:pStyle w:val="ConsPlusNormal"/>
        <w:ind w:firstLine="540"/>
        <w:jc w:val="both"/>
      </w:pPr>
      <w:r w:rsidRPr="00646B6B">
        <w:t xml:space="preserve">Для объекта </w:t>
      </w:r>
      <w:r w:rsidR="005A2C8A">
        <w:t>№</w:t>
      </w:r>
      <w:r w:rsidRPr="00646B6B">
        <w:t xml:space="preserve"> 1: </w:t>
      </w:r>
      <w:proofErr w:type="spellStart"/>
      <w:r w:rsidRPr="00646B6B">
        <w:rPr>
          <w:i/>
        </w:rPr>
        <w:t>K</w:t>
      </w:r>
      <w:proofErr w:type="gramStart"/>
      <w:r w:rsidRPr="00646B6B">
        <w:rPr>
          <w:vertAlign w:val="subscript"/>
        </w:rPr>
        <w:t>з.с</w:t>
      </w:r>
      <w:proofErr w:type="spellEnd"/>
      <w:proofErr w:type="gramEnd"/>
      <w:r w:rsidRPr="00646B6B">
        <w:t xml:space="preserve"> = (600·9:100·18,6) + 0 + (60·9:100·42) = 1231,2.</w:t>
      </w:r>
    </w:p>
    <w:p w:rsidR="00646B6B" w:rsidRPr="00646B6B" w:rsidRDefault="00646B6B">
      <w:pPr>
        <w:pStyle w:val="ConsPlusNormal"/>
        <w:spacing w:before="220"/>
        <w:ind w:firstLine="540"/>
        <w:jc w:val="both"/>
      </w:pPr>
      <w:r w:rsidRPr="00646B6B">
        <w:t>Для остальных объектов аналогично. Результаты записываются в форме таблицы В.3:</w:t>
      </w:r>
    </w:p>
    <w:p w:rsidR="00646B6B" w:rsidRPr="00646B6B" w:rsidRDefault="00646B6B">
      <w:pPr>
        <w:pStyle w:val="ConsPlusNormal"/>
        <w:ind w:firstLine="540"/>
        <w:jc w:val="both"/>
      </w:pPr>
    </w:p>
    <w:p w:rsidR="00646B6B" w:rsidRPr="00646B6B" w:rsidRDefault="00646B6B">
      <w:pPr>
        <w:pStyle w:val="ConsPlusNormal"/>
        <w:jc w:val="right"/>
      </w:pPr>
      <w:r w:rsidRPr="00646B6B">
        <w:t>Таблица В.3</w:t>
      </w:r>
    </w:p>
    <w:p w:rsidR="00646B6B" w:rsidRPr="00646B6B" w:rsidRDefault="00646B6B">
      <w:pPr>
        <w:pStyle w:val="ConsPlusNormal"/>
        <w:ind w:firstLine="540"/>
        <w:jc w:val="both"/>
      </w:pPr>
    </w:p>
    <w:p w:rsidR="00646B6B" w:rsidRPr="00646B6B" w:rsidRDefault="00646B6B">
      <w:pPr>
        <w:pStyle w:val="ConsPlusNormal"/>
        <w:jc w:val="center"/>
      </w:pPr>
      <w:bookmarkStart w:id="8" w:name="P543"/>
      <w:bookmarkEnd w:id="8"/>
      <w:r w:rsidRPr="00646B6B">
        <w:t xml:space="preserve">Значение коэффициента </w:t>
      </w:r>
      <w:proofErr w:type="spellStart"/>
      <w:r w:rsidRPr="00646B6B">
        <w:rPr>
          <w:i/>
        </w:rPr>
        <w:t>K</w:t>
      </w:r>
      <w:proofErr w:type="gramStart"/>
      <w:r w:rsidRPr="00646B6B">
        <w:rPr>
          <w:vertAlign w:val="subscript"/>
        </w:rPr>
        <w:t>з.с</w:t>
      </w:r>
      <w:proofErr w:type="spellEnd"/>
      <w:proofErr w:type="gramEnd"/>
      <w:r w:rsidRPr="00646B6B">
        <w:t xml:space="preserve"> для объектов ООО </w:t>
      </w:r>
      <w:r w:rsidR="005A2C8A">
        <w:t>«</w:t>
      </w:r>
      <w:r w:rsidRPr="00646B6B">
        <w:t>Пример</w:t>
      </w:r>
      <w:r w:rsidR="005A2C8A">
        <w:t>»</w:t>
      </w:r>
    </w:p>
    <w:p w:rsidR="00646B6B" w:rsidRPr="00646B6B" w:rsidRDefault="00646B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236"/>
        <w:gridCol w:w="2835"/>
      </w:tblGrid>
      <w:tr w:rsidR="00646B6B" w:rsidRPr="00646B6B" w:rsidTr="00AD59EA">
        <w:tc>
          <w:tcPr>
            <w:tcW w:w="6236" w:type="dxa"/>
            <w:vAlign w:val="center"/>
          </w:tcPr>
          <w:p w:rsidR="00646B6B" w:rsidRPr="00646B6B" w:rsidRDefault="00646B6B">
            <w:pPr>
              <w:pStyle w:val="ConsPlusNormal"/>
              <w:jc w:val="center"/>
            </w:pPr>
            <w:r w:rsidRPr="00646B6B">
              <w:t xml:space="preserve">Наименование объекта, находящегося в собственности ООО </w:t>
            </w:r>
            <w:r w:rsidR="005A2C8A">
              <w:t>«</w:t>
            </w:r>
            <w:r w:rsidRPr="00646B6B">
              <w:t>Пример</w:t>
            </w:r>
            <w:r w:rsidR="005A2C8A">
              <w:t>»</w:t>
            </w:r>
          </w:p>
        </w:tc>
        <w:tc>
          <w:tcPr>
            <w:tcW w:w="2835" w:type="dxa"/>
            <w:vAlign w:val="center"/>
          </w:tcPr>
          <w:p w:rsidR="00646B6B" w:rsidRPr="00646B6B" w:rsidRDefault="00646B6B">
            <w:pPr>
              <w:pStyle w:val="ConsPlusNormal"/>
              <w:jc w:val="center"/>
            </w:pPr>
            <w:r w:rsidRPr="00646B6B">
              <w:t xml:space="preserve">Суммарный коэффициент </w:t>
            </w:r>
            <w:proofErr w:type="spellStart"/>
            <w:r w:rsidRPr="00646B6B">
              <w:rPr>
                <w:i/>
              </w:rPr>
              <w:t>K</w:t>
            </w:r>
            <w:r w:rsidRPr="00646B6B">
              <w:rPr>
                <w:vertAlign w:val="subscript"/>
              </w:rPr>
              <w:t>з.с</w:t>
            </w:r>
            <w:proofErr w:type="spellEnd"/>
          </w:p>
        </w:tc>
      </w:tr>
      <w:tr w:rsidR="00646B6B" w:rsidRPr="00646B6B" w:rsidTr="00AD59EA">
        <w:tc>
          <w:tcPr>
            <w:tcW w:w="6236" w:type="dxa"/>
          </w:tcPr>
          <w:p w:rsidR="00646B6B" w:rsidRPr="00646B6B" w:rsidRDefault="00646B6B">
            <w:pPr>
              <w:pStyle w:val="ConsPlusNormal"/>
            </w:pPr>
            <w:r w:rsidRPr="00646B6B">
              <w:t xml:space="preserve">Объект </w:t>
            </w:r>
            <w:r w:rsidR="005A2C8A">
              <w:t>№</w:t>
            </w:r>
            <w:r w:rsidRPr="00646B6B">
              <w:t xml:space="preserve"> 1</w:t>
            </w:r>
          </w:p>
        </w:tc>
        <w:tc>
          <w:tcPr>
            <w:tcW w:w="2835" w:type="dxa"/>
          </w:tcPr>
          <w:p w:rsidR="00646B6B" w:rsidRPr="00646B6B" w:rsidRDefault="00646B6B">
            <w:pPr>
              <w:pStyle w:val="ConsPlusNormal"/>
              <w:jc w:val="center"/>
            </w:pPr>
            <w:r w:rsidRPr="00646B6B">
              <w:t>1231,2</w:t>
            </w:r>
          </w:p>
        </w:tc>
      </w:tr>
      <w:tr w:rsidR="00646B6B" w:rsidRPr="00646B6B" w:rsidTr="00AD59EA">
        <w:tc>
          <w:tcPr>
            <w:tcW w:w="6236" w:type="dxa"/>
          </w:tcPr>
          <w:p w:rsidR="00646B6B" w:rsidRPr="00646B6B" w:rsidRDefault="00646B6B">
            <w:pPr>
              <w:pStyle w:val="ConsPlusNormal"/>
            </w:pPr>
            <w:r w:rsidRPr="00646B6B">
              <w:t xml:space="preserve">Объект </w:t>
            </w:r>
            <w:r w:rsidR="005A2C8A">
              <w:t>№</w:t>
            </w:r>
            <w:r w:rsidRPr="00646B6B">
              <w:t xml:space="preserve"> 2</w:t>
            </w:r>
          </w:p>
        </w:tc>
        <w:tc>
          <w:tcPr>
            <w:tcW w:w="2835" w:type="dxa"/>
          </w:tcPr>
          <w:p w:rsidR="00646B6B" w:rsidRPr="00646B6B" w:rsidRDefault="00646B6B">
            <w:pPr>
              <w:pStyle w:val="ConsPlusNormal"/>
              <w:jc w:val="center"/>
            </w:pPr>
            <w:r w:rsidRPr="00646B6B">
              <w:t>51,336</w:t>
            </w:r>
          </w:p>
        </w:tc>
      </w:tr>
      <w:tr w:rsidR="00646B6B" w:rsidRPr="00646B6B" w:rsidTr="00AD59EA">
        <w:tc>
          <w:tcPr>
            <w:tcW w:w="6236" w:type="dxa"/>
          </w:tcPr>
          <w:p w:rsidR="00646B6B" w:rsidRPr="00646B6B" w:rsidRDefault="00646B6B">
            <w:pPr>
              <w:pStyle w:val="ConsPlusNormal"/>
            </w:pPr>
            <w:r w:rsidRPr="00646B6B">
              <w:t xml:space="preserve">Объект </w:t>
            </w:r>
            <w:r w:rsidR="005A2C8A">
              <w:t>№</w:t>
            </w:r>
            <w:r w:rsidRPr="00646B6B">
              <w:t xml:space="preserve"> 3</w:t>
            </w:r>
          </w:p>
        </w:tc>
        <w:tc>
          <w:tcPr>
            <w:tcW w:w="2835" w:type="dxa"/>
          </w:tcPr>
          <w:p w:rsidR="00646B6B" w:rsidRPr="00646B6B" w:rsidRDefault="00646B6B">
            <w:pPr>
              <w:pStyle w:val="ConsPlusNormal"/>
              <w:jc w:val="center"/>
            </w:pPr>
            <w:r w:rsidRPr="00646B6B">
              <w:t>408,78</w:t>
            </w:r>
          </w:p>
        </w:tc>
      </w:tr>
      <w:tr w:rsidR="00646B6B" w:rsidRPr="00646B6B" w:rsidTr="00AD59EA">
        <w:tc>
          <w:tcPr>
            <w:tcW w:w="6236" w:type="dxa"/>
          </w:tcPr>
          <w:p w:rsidR="00646B6B" w:rsidRPr="00646B6B" w:rsidRDefault="00646B6B">
            <w:pPr>
              <w:pStyle w:val="ConsPlusNormal"/>
            </w:pPr>
            <w:r w:rsidRPr="00646B6B">
              <w:t xml:space="preserve">Объект </w:t>
            </w:r>
            <w:r w:rsidR="005A2C8A">
              <w:t>№</w:t>
            </w:r>
            <w:r w:rsidRPr="00646B6B">
              <w:t xml:space="preserve"> 4</w:t>
            </w:r>
          </w:p>
        </w:tc>
        <w:tc>
          <w:tcPr>
            <w:tcW w:w="2835" w:type="dxa"/>
          </w:tcPr>
          <w:p w:rsidR="00646B6B" w:rsidRPr="00646B6B" w:rsidRDefault="00646B6B">
            <w:pPr>
              <w:pStyle w:val="ConsPlusNormal"/>
              <w:jc w:val="center"/>
            </w:pPr>
            <w:r w:rsidRPr="00646B6B">
              <w:t>61,515</w:t>
            </w:r>
          </w:p>
        </w:tc>
      </w:tr>
      <w:tr w:rsidR="00646B6B" w:rsidRPr="00646B6B" w:rsidTr="00AD59EA">
        <w:tc>
          <w:tcPr>
            <w:tcW w:w="6236" w:type="dxa"/>
          </w:tcPr>
          <w:p w:rsidR="00646B6B" w:rsidRPr="00646B6B" w:rsidRDefault="00646B6B">
            <w:pPr>
              <w:pStyle w:val="ConsPlusNormal"/>
            </w:pPr>
            <w:r w:rsidRPr="00646B6B">
              <w:t xml:space="preserve">Объект </w:t>
            </w:r>
            <w:r w:rsidR="005A2C8A">
              <w:t>№</w:t>
            </w:r>
            <w:r w:rsidRPr="00646B6B">
              <w:t xml:space="preserve"> 5</w:t>
            </w:r>
          </w:p>
        </w:tc>
        <w:tc>
          <w:tcPr>
            <w:tcW w:w="2835" w:type="dxa"/>
          </w:tcPr>
          <w:p w:rsidR="00646B6B" w:rsidRPr="00646B6B" w:rsidRDefault="00646B6B">
            <w:pPr>
              <w:pStyle w:val="ConsPlusNormal"/>
              <w:jc w:val="center"/>
            </w:pPr>
            <w:r w:rsidRPr="00646B6B">
              <w:t>61,785</w:t>
            </w:r>
          </w:p>
        </w:tc>
      </w:tr>
    </w:tbl>
    <w:p w:rsidR="00646B6B" w:rsidRPr="00646B6B" w:rsidRDefault="00646B6B">
      <w:pPr>
        <w:pStyle w:val="ConsPlusNormal"/>
        <w:ind w:firstLine="540"/>
        <w:jc w:val="both"/>
      </w:pPr>
    </w:p>
    <w:p w:rsidR="00646B6B" w:rsidRPr="00646B6B" w:rsidRDefault="00646B6B">
      <w:pPr>
        <w:pStyle w:val="ConsPlusNormal"/>
        <w:ind w:firstLine="540"/>
        <w:jc w:val="both"/>
      </w:pPr>
      <w:r w:rsidRPr="00646B6B">
        <w:t xml:space="preserve">Определяется коэффициент зависимости стоимости ликвидации ЧС от класса опасности объекта </w:t>
      </w:r>
      <w:proofErr w:type="spellStart"/>
      <w:r w:rsidRPr="00646B6B">
        <w:rPr>
          <w:i/>
        </w:rPr>
        <w:t>K</w:t>
      </w:r>
      <w:r w:rsidRPr="00646B6B">
        <w:rPr>
          <w:vertAlign w:val="subscript"/>
        </w:rPr>
        <w:t>к</w:t>
      </w:r>
      <w:proofErr w:type="spellEnd"/>
      <w:r w:rsidRPr="00646B6B">
        <w:t xml:space="preserve"> в соответствии с таблицей В.3. Результаты записываются в форме таблицы В.4.</w:t>
      </w:r>
    </w:p>
    <w:p w:rsidR="00646B6B" w:rsidRPr="00646B6B" w:rsidRDefault="00646B6B">
      <w:pPr>
        <w:pStyle w:val="ConsPlusNormal"/>
        <w:ind w:firstLine="540"/>
        <w:jc w:val="both"/>
      </w:pPr>
    </w:p>
    <w:p w:rsidR="00646B6B" w:rsidRPr="00646B6B" w:rsidRDefault="00646B6B">
      <w:pPr>
        <w:pStyle w:val="ConsPlusNormal"/>
        <w:jc w:val="right"/>
      </w:pPr>
      <w:r w:rsidRPr="00646B6B">
        <w:t>Таблица В.4</w:t>
      </w:r>
    </w:p>
    <w:p w:rsidR="00646B6B" w:rsidRPr="00646B6B" w:rsidRDefault="00646B6B">
      <w:pPr>
        <w:pStyle w:val="ConsPlusNormal"/>
        <w:ind w:firstLine="540"/>
        <w:jc w:val="both"/>
      </w:pPr>
    </w:p>
    <w:p w:rsidR="00646B6B" w:rsidRPr="00646B6B" w:rsidRDefault="00646B6B">
      <w:pPr>
        <w:pStyle w:val="ConsPlusNormal"/>
        <w:jc w:val="center"/>
      </w:pPr>
      <w:r w:rsidRPr="00646B6B">
        <w:t xml:space="preserve">Значение коэффициента </w:t>
      </w:r>
      <w:proofErr w:type="spellStart"/>
      <w:r w:rsidRPr="00646B6B">
        <w:rPr>
          <w:i/>
        </w:rPr>
        <w:t>K</w:t>
      </w:r>
      <w:r w:rsidRPr="00646B6B">
        <w:rPr>
          <w:vertAlign w:val="subscript"/>
        </w:rPr>
        <w:t>к</w:t>
      </w:r>
      <w:proofErr w:type="spellEnd"/>
      <w:r w:rsidRPr="00646B6B">
        <w:t xml:space="preserve"> для объекта ООО </w:t>
      </w:r>
      <w:r w:rsidR="005A2C8A">
        <w:t>«</w:t>
      </w:r>
      <w:r w:rsidRPr="00646B6B">
        <w:t>Пример</w:t>
      </w:r>
      <w:r w:rsidR="005A2C8A">
        <w:t>»</w:t>
      </w:r>
    </w:p>
    <w:p w:rsidR="00646B6B" w:rsidRPr="00646B6B" w:rsidRDefault="00646B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102"/>
        <w:gridCol w:w="1984"/>
        <w:gridCol w:w="1984"/>
      </w:tblGrid>
      <w:tr w:rsidR="00646B6B" w:rsidRPr="00646B6B" w:rsidTr="00AD59EA">
        <w:tc>
          <w:tcPr>
            <w:tcW w:w="5102" w:type="dxa"/>
            <w:vAlign w:val="center"/>
          </w:tcPr>
          <w:p w:rsidR="00646B6B" w:rsidRPr="00646B6B" w:rsidRDefault="00646B6B">
            <w:pPr>
              <w:pStyle w:val="ConsPlusNormal"/>
              <w:jc w:val="center"/>
            </w:pPr>
            <w:r w:rsidRPr="00646B6B">
              <w:t>Категория объекта</w:t>
            </w:r>
          </w:p>
        </w:tc>
        <w:tc>
          <w:tcPr>
            <w:tcW w:w="1984" w:type="dxa"/>
            <w:vAlign w:val="center"/>
          </w:tcPr>
          <w:p w:rsidR="00646B6B" w:rsidRPr="00646B6B" w:rsidRDefault="00646B6B">
            <w:pPr>
              <w:pStyle w:val="ConsPlusNormal"/>
              <w:jc w:val="center"/>
            </w:pPr>
            <w:r w:rsidRPr="00646B6B">
              <w:t>Класс опасности</w:t>
            </w:r>
          </w:p>
        </w:tc>
        <w:tc>
          <w:tcPr>
            <w:tcW w:w="1984" w:type="dxa"/>
            <w:vAlign w:val="center"/>
          </w:tcPr>
          <w:p w:rsidR="00646B6B" w:rsidRPr="00646B6B" w:rsidRDefault="00646B6B">
            <w:pPr>
              <w:pStyle w:val="ConsPlusNormal"/>
              <w:jc w:val="center"/>
            </w:pPr>
            <w:r w:rsidRPr="00646B6B">
              <w:t xml:space="preserve">Коэффициент </w:t>
            </w:r>
            <w:proofErr w:type="spellStart"/>
            <w:r w:rsidRPr="00646B6B">
              <w:rPr>
                <w:i/>
              </w:rPr>
              <w:t>K</w:t>
            </w:r>
            <w:r w:rsidRPr="00646B6B">
              <w:rPr>
                <w:vertAlign w:val="subscript"/>
              </w:rPr>
              <w:t>к</w:t>
            </w:r>
            <w:proofErr w:type="spellEnd"/>
          </w:p>
        </w:tc>
      </w:tr>
      <w:tr w:rsidR="00646B6B" w:rsidRPr="00646B6B" w:rsidTr="00AD59EA">
        <w:tc>
          <w:tcPr>
            <w:tcW w:w="5102" w:type="dxa"/>
          </w:tcPr>
          <w:p w:rsidR="00646B6B" w:rsidRPr="00646B6B" w:rsidRDefault="00646B6B">
            <w:pPr>
              <w:pStyle w:val="ConsPlusNormal"/>
            </w:pPr>
            <w:r w:rsidRPr="00646B6B">
              <w:t xml:space="preserve">Объект </w:t>
            </w:r>
            <w:r w:rsidR="005A2C8A">
              <w:t>№</w:t>
            </w:r>
            <w:r w:rsidRPr="00646B6B">
              <w:t xml:space="preserve"> 1</w:t>
            </w:r>
          </w:p>
        </w:tc>
        <w:tc>
          <w:tcPr>
            <w:tcW w:w="1984" w:type="dxa"/>
          </w:tcPr>
          <w:p w:rsidR="00646B6B" w:rsidRPr="00646B6B" w:rsidRDefault="00646B6B">
            <w:pPr>
              <w:pStyle w:val="ConsPlusNormal"/>
              <w:jc w:val="center"/>
            </w:pPr>
            <w:r w:rsidRPr="00646B6B">
              <w:t>II</w:t>
            </w:r>
          </w:p>
        </w:tc>
        <w:tc>
          <w:tcPr>
            <w:tcW w:w="1984" w:type="dxa"/>
          </w:tcPr>
          <w:p w:rsidR="00646B6B" w:rsidRPr="00646B6B" w:rsidRDefault="00646B6B">
            <w:pPr>
              <w:pStyle w:val="ConsPlusNormal"/>
              <w:jc w:val="center"/>
            </w:pPr>
            <w:r w:rsidRPr="00646B6B">
              <w:t>0,091</w:t>
            </w:r>
          </w:p>
        </w:tc>
      </w:tr>
      <w:tr w:rsidR="00646B6B" w:rsidRPr="00646B6B" w:rsidTr="00AD59EA">
        <w:tc>
          <w:tcPr>
            <w:tcW w:w="5102" w:type="dxa"/>
          </w:tcPr>
          <w:p w:rsidR="00646B6B" w:rsidRPr="00646B6B" w:rsidRDefault="00646B6B">
            <w:pPr>
              <w:pStyle w:val="ConsPlusNormal"/>
            </w:pPr>
            <w:r w:rsidRPr="00646B6B">
              <w:t xml:space="preserve">Объект </w:t>
            </w:r>
            <w:r w:rsidR="005A2C8A">
              <w:t>№</w:t>
            </w:r>
            <w:r w:rsidRPr="00646B6B">
              <w:t xml:space="preserve"> 2</w:t>
            </w:r>
          </w:p>
        </w:tc>
        <w:tc>
          <w:tcPr>
            <w:tcW w:w="1984" w:type="dxa"/>
          </w:tcPr>
          <w:p w:rsidR="00646B6B" w:rsidRPr="00646B6B" w:rsidRDefault="00646B6B">
            <w:pPr>
              <w:pStyle w:val="ConsPlusNormal"/>
              <w:jc w:val="center"/>
            </w:pPr>
            <w:r w:rsidRPr="00646B6B">
              <w:t>IV</w:t>
            </w:r>
          </w:p>
        </w:tc>
        <w:tc>
          <w:tcPr>
            <w:tcW w:w="1984" w:type="dxa"/>
          </w:tcPr>
          <w:p w:rsidR="00646B6B" w:rsidRPr="00646B6B" w:rsidRDefault="00646B6B">
            <w:pPr>
              <w:pStyle w:val="ConsPlusNormal"/>
              <w:jc w:val="center"/>
            </w:pPr>
            <w:r w:rsidRPr="00646B6B">
              <w:t>0,005</w:t>
            </w:r>
          </w:p>
        </w:tc>
      </w:tr>
      <w:tr w:rsidR="00646B6B" w:rsidRPr="00646B6B" w:rsidTr="00AD59EA">
        <w:tc>
          <w:tcPr>
            <w:tcW w:w="5102" w:type="dxa"/>
          </w:tcPr>
          <w:p w:rsidR="00646B6B" w:rsidRPr="00646B6B" w:rsidRDefault="00646B6B">
            <w:pPr>
              <w:pStyle w:val="ConsPlusNormal"/>
            </w:pPr>
            <w:r w:rsidRPr="00646B6B">
              <w:t xml:space="preserve">Объект </w:t>
            </w:r>
            <w:r w:rsidR="005A2C8A">
              <w:t>№</w:t>
            </w:r>
            <w:r w:rsidRPr="00646B6B">
              <w:t xml:space="preserve"> 3</w:t>
            </w:r>
          </w:p>
        </w:tc>
        <w:tc>
          <w:tcPr>
            <w:tcW w:w="1984" w:type="dxa"/>
          </w:tcPr>
          <w:p w:rsidR="00646B6B" w:rsidRPr="00646B6B" w:rsidRDefault="00646B6B">
            <w:pPr>
              <w:pStyle w:val="ConsPlusNormal"/>
              <w:jc w:val="center"/>
            </w:pPr>
            <w:r w:rsidRPr="00646B6B">
              <w:t>III</w:t>
            </w:r>
          </w:p>
        </w:tc>
        <w:tc>
          <w:tcPr>
            <w:tcW w:w="1984" w:type="dxa"/>
          </w:tcPr>
          <w:p w:rsidR="00646B6B" w:rsidRPr="00646B6B" w:rsidRDefault="00646B6B">
            <w:pPr>
              <w:pStyle w:val="ConsPlusNormal"/>
              <w:jc w:val="center"/>
            </w:pPr>
            <w:r w:rsidRPr="00646B6B">
              <w:t>0,016</w:t>
            </w:r>
          </w:p>
        </w:tc>
      </w:tr>
      <w:tr w:rsidR="00646B6B" w:rsidRPr="00646B6B" w:rsidTr="00AD59EA">
        <w:tc>
          <w:tcPr>
            <w:tcW w:w="5102" w:type="dxa"/>
          </w:tcPr>
          <w:p w:rsidR="00646B6B" w:rsidRPr="00646B6B" w:rsidRDefault="00646B6B">
            <w:pPr>
              <w:pStyle w:val="ConsPlusNormal"/>
            </w:pPr>
            <w:r w:rsidRPr="00646B6B">
              <w:t xml:space="preserve">Объект </w:t>
            </w:r>
            <w:r w:rsidR="005A2C8A">
              <w:t>№</w:t>
            </w:r>
            <w:r w:rsidRPr="00646B6B">
              <w:t xml:space="preserve"> 4</w:t>
            </w:r>
          </w:p>
        </w:tc>
        <w:tc>
          <w:tcPr>
            <w:tcW w:w="1984" w:type="dxa"/>
          </w:tcPr>
          <w:p w:rsidR="00646B6B" w:rsidRPr="00646B6B" w:rsidRDefault="00646B6B">
            <w:pPr>
              <w:pStyle w:val="ConsPlusNormal"/>
              <w:jc w:val="center"/>
            </w:pPr>
            <w:r w:rsidRPr="00646B6B">
              <w:t>I</w:t>
            </w:r>
          </w:p>
        </w:tc>
        <w:tc>
          <w:tcPr>
            <w:tcW w:w="1984" w:type="dxa"/>
          </w:tcPr>
          <w:p w:rsidR="00646B6B" w:rsidRPr="00646B6B" w:rsidRDefault="00646B6B">
            <w:pPr>
              <w:pStyle w:val="ConsPlusNormal"/>
              <w:jc w:val="center"/>
            </w:pPr>
            <w:r w:rsidRPr="00646B6B">
              <w:t>1</w:t>
            </w:r>
          </w:p>
        </w:tc>
      </w:tr>
      <w:tr w:rsidR="00646B6B" w:rsidRPr="00646B6B" w:rsidTr="00AD59EA">
        <w:tc>
          <w:tcPr>
            <w:tcW w:w="5102" w:type="dxa"/>
          </w:tcPr>
          <w:p w:rsidR="00646B6B" w:rsidRPr="00646B6B" w:rsidRDefault="00646B6B">
            <w:pPr>
              <w:pStyle w:val="ConsPlusNormal"/>
            </w:pPr>
            <w:r w:rsidRPr="00646B6B">
              <w:t xml:space="preserve">Объект </w:t>
            </w:r>
            <w:r w:rsidR="005A2C8A">
              <w:t>№</w:t>
            </w:r>
            <w:r w:rsidRPr="00646B6B">
              <w:t xml:space="preserve"> 5</w:t>
            </w:r>
          </w:p>
        </w:tc>
        <w:tc>
          <w:tcPr>
            <w:tcW w:w="1984" w:type="dxa"/>
          </w:tcPr>
          <w:p w:rsidR="00646B6B" w:rsidRPr="00646B6B" w:rsidRDefault="00646B6B">
            <w:pPr>
              <w:pStyle w:val="ConsPlusNormal"/>
              <w:jc w:val="center"/>
            </w:pPr>
            <w:r w:rsidRPr="00646B6B">
              <w:t>-</w:t>
            </w:r>
          </w:p>
        </w:tc>
        <w:tc>
          <w:tcPr>
            <w:tcW w:w="1984" w:type="dxa"/>
          </w:tcPr>
          <w:p w:rsidR="00646B6B" w:rsidRPr="00646B6B" w:rsidRDefault="00646B6B">
            <w:pPr>
              <w:pStyle w:val="ConsPlusNormal"/>
              <w:jc w:val="center"/>
            </w:pPr>
            <w:r w:rsidRPr="00646B6B">
              <w:t>0,005</w:t>
            </w:r>
          </w:p>
        </w:tc>
      </w:tr>
    </w:tbl>
    <w:p w:rsidR="00646B6B" w:rsidRPr="00646B6B" w:rsidRDefault="00646B6B">
      <w:pPr>
        <w:pStyle w:val="ConsPlusNormal"/>
        <w:ind w:firstLine="540"/>
        <w:jc w:val="both"/>
      </w:pPr>
    </w:p>
    <w:p w:rsidR="00646B6B" w:rsidRPr="00646B6B" w:rsidRDefault="00646B6B">
      <w:pPr>
        <w:pStyle w:val="ConsPlusNormal"/>
        <w:ind w:firstLine="540"/>
        <w:jc w:val="both"/>
      </w:pPr>
      <w:r w:rsidRPr="00646B6B">
        <w:t>Величины, необходимые для расчета, целесообразно отразить в форме таблицы В.5.</w:t>
      </w:r>
    </w:p>
    <w:p w:rsidR="00646B6B" w:rsidRPr="00646B6B" w:rsidRDefault="00646B6B">
      <w:pPr>
        <w:pStyle w:val="ConsPlusNormal"/>
        <w:ind w:firstLine="540"/>
        <w:jc w:val="both"/>
      </w:pPr>
    </w:p>
    <w:p w:rsidR="00646B6B" w:rsidRPr="00646B6B" w:rsidRDefault="00646B6B">
      <w:pPr>
        <w:pStyle w:val="ConsPlusNormal"/>
        <w:jc w:val="right"/>
      </w:pPr>
      <w:r w:rsidRPr="00646B6B">
        <w:t>Таблица В.5</w:t>
      </w:r>
    </w:p>
    <w:p w:rsidR="00646B6B" w:rsidRPr="00646B6B" w:rsidRDefault="00646B6B">
      <w:pPr>
        <w:pStyle w:val="ConsPlusNormal"/>
        <w:ind w:firstLine="540"/>
        <w:jc w:val="both"/>
      </w:pPr>
    </w:p>
    <w:p w:rsidR="00646B6B" w:rsidRPr="00646B6B" w:rsidRDefault="00646B6B">
      <w:pPr>
        <w:pStyle w:val="ConsPlusNormal"/>
        <w:jc w:val="center"/>
      </w:pPr>
      <w:bookmarkStart w:id="9" w:name="P587"/>
      <w:bookmarkEnd w:id="9"/>
      <w:r w:rsidRPr="00646B6B">
        <w:t>Значения величин и коэффициентов, необходимых</w:t>
      </w:r>
      <w:r w:rsidR="00AD59EA">
        <w:t xml:space="preserve"> </w:t>
      </w:r>
      <w:r w:rsidRPr="00646B6B">
        <w:t>для расчета размера резерва финансовых ресурсов</w:t>
      </w:r>
      <w:r w:rsidR="00AD59EA">
        <w:t xml:space="preserve"> </w:t>
      </w:r>
      <w:r w:rsidRPr="00646B6B">
        <w:t xml:space="preserve">для объектов ООО </w:t>
      </w:r>
      <w:r w:rsidR="005A2C8A">
        <w:t>«</w:t>
      </w:r>
      <w:r w:rsidRPr="00646B6B">
        <w:t>Пример</w:t>
      </w:r>
      <w:r w:rsidR="005A2C8A">
        <w:t>»</w:t>
      </w:r>
    </w:p>
    <w:p w:rsidR="00646B6B" w:rsidRPr="00646B6B" w:rsidRDefault="00646B6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2324"/>
        <w:gridCol w:w="1077"/>
        <w:gridCol w:w="1077"/>
        <w:gridCol w:w="1077"/>
        <w:gridCol w:w="850"/>
        <w:gridCol w:w="850"/>
        <w:gridCol w:w="964"/>
        <w:gridCol w:w="850"/>
      </w:tblGrid>
      <w:tr w:rsidR="00646B6B" w:rsidRPr="00646B6B" w:rsidTr="00AD59EA">
        <w:tc>
          <w:tcPr>
            <w:tcW w:w="2324" w:type="dxa"/>
            <w:vMerge w:val="restart"/>
            <w:vAlign w:val="center"/>
          </w:tcPr>
          <w:p w:rsidR="00646B6B" w:rsidRPr="00646B6B" w:rsidRDefault="00646B6B">
            <w:pPr>
              <w:pStyle w:val="ConsPlusNormal"/>
              <w:jc w:val="center"/>
            </w:pPr>
            <w:r w:rsidRPr="00646B6B">
              <w:t xml:space="preserve">Наименование объекта, находящегося в собственности ООО </w:t>
            </w:r>
            <w:r w:rsidR="005A2C8A">
              <w:t>«</w:t>
            </w:r>
            <w:r w:rsidRPr="00646B6B">
              <w:t>Пример</w:t>
            </w:r>
            <w:r w:rsidR="005A2C8A">
              <w:t>»</w:t>
            </w:r>
          </w:p>
        </w:tc>
        <w:tc>
          <w:tcPr>
            <w:tcW w:w="6745" w:type="dxa"/>
            <w:gridSpan w:val="7"/>
            <w:vAlign w:val="center"/>
          </w:tcPr>
          <w:p w:rsidR="00646B6B" w:rsidRPr="00646B6B" w:rsidRDefault="00646B6B">
            <w:pPr>
              <w:pStyle w:val="ConsPlusNormal"/>
              <w:jc w:val="center"/>
            </w:pPr>
            <w:r w:rsidRPr="00646B6B">
              <w:t>Наименование величин и коэффициентов, необходимых для расчета</w:t>
            </w:r>
          </w:p>
        </w:tc>
      </w:tr>
      <w:tr w:rsidR="00646B6B" w:rsidRPr="00646B6B" w:rsidTr="00AD59EA">
        <w:tc>
          <w:tcPr>
            <w:tcW w:w="2324" w:type="dxa"/>
            <w:vMerge/>
          </w:tcPr>
          <w:p w:rsidR="00646B6B" w:rsidRPr="00646B6B" w:rsidRDefault="00646B6B"/>
        </w:tc>
        <w:tc>
          <w:tcPr>
            <w:tcW w:w="1077" w:type="dxa"/>
            <w:vAlign w:val="center"/>
          </w:tcPr>
          <w:p w:rsidR="00646B6B" w:rsidRPr="00646B6B" w:rsidRDefault="005A2C8A">
            <w:pPr>
              <w:pStyle w:val="ConsPlusNormal"/>
              <w:jc w:val="center"/>
            </w:pPr>
            <w:r>
              <w:rPr>
                <w:position w:val="-8"/>
              </w:rPr>
              <w:pict>
                <v:shape id="_x0000_i1044" style="width:31pt;height:19.5pt" coordsize="" o:spt="100" adj="0,,0" path="" filled="f" stroked="f">
                  <v:stroke joinstyle="miter"/>
                  <v:imagedata r:id="rId14" o:title="base_44_26755_32787"/>
                  <v:formulas/>
                  <v:path o:connecttype="segments"/>
                </v:shape>
              </w:pict>
            </w:r>
          </w:p>
        </w:tc>
        <w:tc>
          <w:tcPr>
            <w:tcW w:w="1077" w:type="dxa"/>
            <w:vAlign w:val="center"/>
          </w:tcPr>
          <w:p w:rsidR="00646B6B" w:rsidRPr="00646B6B" w:rsidRDefault="005A2C8A">
            <w:pPr>
              <w:pStyle w:val="ConsPlusNormal"/>
              <w:jc w:val="center"/>
            </w:pPr>
            <w:r>
              <w:rPr>
                <w:position w:val="-8"/>
              </w:rPr>
              <w:pict>
                <v:shape id="_x0000_i1045" style="width:31.5pt;height:19.5pt" coordsize="" o:spt="100" adj="0,,0" path="" filled="f" stroked="f">
                  <v:stroke joinstyle="miter"/>
                  <v:imagedata r:id="rId25" o:title="base_44_26755_32788"/>
                  <v:formulas/>
                  <v:path o:connecttype="segments"/>
                </v:shape>
              </w:pict>
            </w:r>
          </w:p>
        </w:tc>
        <w:tc>
          <w:tcPr>
            <w:tcW w:w="1077" w:type="dxa"/>
            <w:vAlign w:val="center"/>
          </w:tcPr>
          <w:p w:rsidR="00646B6B" w:rsidRPr="00646B6B" w:rsidRDefault="005A2C8A">
            <w:pPr>
              <w:pStyle w:val="ConsPlusNormal"/>
              <w:jc w:val="center"/>
            </w:pPr>
            <w:r>
              <w:rPr>
                <w:position w:val="-8"/>
              </w:rPr>
              <w:pict>
                <v:shape id="_x0000_i1046" style="width:31.5pt;height:19.5pt" coordsize="" o:spt="100" adj="0,,0" path="" filled="f" stroked="f">
                  <v:stroke joinstyle="miter"/>
                  <v:imagedata r:id="rId26" o:title="base_44_26755_32789"/>
                  <v:formulas/>
                  <v:path o:connecttype="segments"/>
                </v:shape>
              </w:pict>
            </w:r>
          </w:p>
        </w:tc>
        <w:tc>
          <w:tcPr>
            <w:tcW w:w="850" w:type="dxa"/>
            <w:vAlign w:val="center"/>
          </w:tcPr>
          <w:p w:rsidR="00646B6B" w:rsidRPr="00646B6B" w:rsidRDefault="00646B6B">
            <w:pPr>
              <w:pStyle w:val="ConsPlusNormal"/>
              <w:jc w:val="center"/>
            </w:pPr>
            <w:proofErr w:type="spellStart"/>
            <w:r w:rsidRPr="00646B6B">
              <w:rPr>
                <w:i/>
              </w:rPr>
              <w:t>N</w:t>
            </w:r>
            <w:r w:rsidRPr="00646B6B">
              <w:rPr>
                <w:vertAlign w:val="subscript"/>
              </w:rPr>
              <w:t>н.к.п</w:t>
            </w:r>
            <w:proofErr w:type="spellEnd"/>
          </w:p>
        </w:tc>
        <w:tc>
          <w:tcPr>
            <w:tcW w:w="850" w:type="dxa"/>
            <w:vAlign w:val="center"/>
          </w:tcPr>
          <w:p w:rsidR="00646B6B" w:rsidRPr="00646B6B" w:rsidRDefault="00646B6B">
            <w:pPr>
              <w:pStyle w:val="ConsPlusNormal"/>
              <w:jc w:val="center"/>
            </w:pPr>
            <w:proofErr w:type="spellStart"/>
            <w:r w:rsidRPr="00646B6B">
              <w:rPr>
                <w:i/>
              </w:rPr>
              <w:t>V</w:t>
            </w:r>
            <w:r w:rsidRPr="00646B6B">
              <w:rPr>
                <w:vertAlign w:val="subscript"/>
              </w:rPr>
              <w:t>з.в</w:t>
            </w:r>
            <w:proofErr w:type="spellEnd"/>
          </w:p>
        </w:tc>
        <w:tc>
          <w:tcPr>
            <w:tcW w:w="964" w:type="dxa"/>
            <w:vAlign w:val="center"/>
          </w:tcPr>
          <w:p w:rsidR="00646B6B" w:rsidRPr="00646B6B" w:rsidRDefault="00646B6B">
            <w:pPr>
              <w:pStyle w:val="ConsPlusNormal"/>
              <w:jc w:val="center"/>
            </w:pPr>
            <w:proofErr w:type="spellStart"/>
            <w:r w:rsidRPr="00646B6B">
              <w:rPr>
                <w:i/>
              </w:rPr>
              <w:t>K</w:t>
            </w:r>
            <w:r w:rsidRPr="00646B6B">
              <w:rPr>
                <w:vertAlign w:val="subscript"/>
              </w:rPr>
              <w:t>з.с</w:t>
            </w:r>
            <w:proofErr w:type="spellEnd"/>
          </w:p>
        </w:tc>
        <w:tc>
          <w:tcPr>
            <w:tcW w:w="850" w:type="dxa"/>
            <w:vAlign w:val="center"/>
          </w:tcPr>
          <w:p w:rsidR="00646B6B" w:rsidRPr="00646B6B" w:rsidRDefault="00646B6B">
            <w:pPr>
              <w:pStyle w:val="ConsPlusNormal"/>
              <w:jc w:val="center"/>
            </w:pPr>
            <w:proofErr w:type="spellStart"/>
            <w:r w:rsidRPr="00646B6B">
              <w:rPr>
                <w:i/>
              </w:rPr>
              <w:t>K</w:t>
            </w:r>
            <w:r w:rsidRPr="00646B6B">
              <w:rPr>
                <w:vertAlign w:val="subscript"/>
              </w:rPr>
              <w:t>к</w:t>
            </w:r>
            <w:proofErr w:type="spellEnd"/>
          </w:p>
        </w:tc>
      </w:tr>
      <w:tr w:rsidR="00646B6B" w:rsidRPr="00646B6B" w:rsidTr="00AD59EA">
        <w:tc>
          <w:tcPr>
            <w:tcW w:w="2324" w:type="dxa"/>
          </w:tcPr>
          <w:p w:rsidR="00646B6B" w:rsidRPr="00646B6B" w:rsidRDefault="00646B6B">
            <w:pPr>
              <w:pStyle w:val="ConsPlusNormal"/>
            </w:pPr>
            <w:r w:rsidRPr="00646B6B">
              <w:lastRenderedPageBreak/>
              <w:t xml:space="preserve">Объект </w:t>
            </w:r>
            <w:r w:rsidR="005A2C8A">
              <w:t>№</w:t>
            </w:r>
            <w:r w:rsidRPr="00646B6B">
              <w:t xml:space="preserve"> 1</w:t>
            </w:r>
          </w:p>
        </w:tc>
        <w:tc>
          <w:tcPr>
            <w:tcW w:w="1077" w:type="dxa"/>
          </w:tcPr>
          <w:p w:rsidR="00646B6B" w:rsidRPr="00646B6B" w:rsidRDefault="00646B6B">
            <w:pPr>
              <w:pStyle w:val="ConsPlusNormal"/>
              <w:jc w:val="center"/>
            </w:pPr>
            <w:r w:rsidRPr="00646B6B">
              <w:t>12 000</w:t>
            </w:r>
          </w:p>
        </w:tc>
        <w:tc>
          <w:tcPr>
            <w:tcW w:w="1077" w:type="dxa"/>
          </w:tcPr>
          <w:p w:rsidR="00646B6B" w:rsidRPr="00646B6B" w:rsidRDefault="00646B6B">
            <w:pPr>
              <w:pStyle w:val="ConsPlusNormal"/>
              <w:jc w:val="center"/>
            </w:pPr>
            <w:r w:rsidRPr="00646B6B">
              <w:t>541,88</w:t>
            </w:r>
          </w:p>
        </w:tc>
        <w:tc>
          <w:tcPr>
            <w:tcW w:w="1077" w:type="dxa"/>
          </w:tcPr>
          <w:p w:rsidR="00646B6B" w:rsidRPr="00646B6B" w:rsidRDefault="00646B6B">
            <w:pPr>
              <w:pStyle w:val="ConsPlusNormal"/>
              <w:jc w:val="center"/>
            </w:pPr>
            <w:r w:rsidRPr="00646B6B">
              <w:t>435,52</w:t>
            </w:r>
          </w:p>
        </w:tc>
        <w:tc>
          <w:tcPr>
            <w:tcW w:w="850" w:type="dxa"/>
          </w:tcPr>
          <w:p w:rsidR="00646B6B" w:rsidRPr="00646B6B" w:rsidRDefault="00646B6B">
            <w:pPr>
              <w:pStyle w:val="ConsPlusNormal"/>
              <w:jc w:val="center"/>
            </w:pPr>
            <w:r w:rsidRPr="00646B6B">
              <w:t>50</w:t>
            </w:r>
          </w:p>
        </w:tc>
        <w:tc>
          <w:tcPr>
            <w:tcW w:w="850" w:type="dxa"/>
          </w:tcPr>
          <w:p w:rsidR="00646B6B" w:rsidRPr="00646B6B" w:rsidRDefault="00646B6B">
            <w:pPr>
              <w:pStyle w:val="ConsPlusNormal"/>
              <w:jc w:val="center"/>
            </w:pPr>
            <w:r w:rsidRPr="00646B6B">
              <w:t>450</w:t>
            </w:r>
          </w:p>
        </w:tc>
        <w:tc>
          <w:tcPr>
            <w:tcW w:w="964" w:type="dxa"/>
          </w:tcPr>
          <w:p w:rsidR="00646B6B" w:rsidRPr="00646B6B" w:rsidRDefault="00646B6B">
            <w:pPr>
              <w:pStyle w:val="ConsPlusNormal"/>
              <w:jc w:val="center"/>
            </w:pPr>
            <w:r w:rsidRPr="00646B6B">
              <w:t>1231,2</w:t>
            </w:r>
          </w:p>
        </w:tc>
        <w:tc>
          <w:tcPr>
            <w:tcW w:w="850" w:type="dxa"/>
          </w:tcPr>
          <w:p w:rsidR="00646B6B" w:rsidRPr="00646B6B" w:rsidRDefault="00646B6B">
            <w:pPr>
              <w:pStyle w:val="ConsPlusNormal"/>
              <w:jc w:val="center"/>
            </w:pPr>
            <w:r w:rsidRPr="00646B6B">
              <w:t>0,091</w:t>
            </w:r>
          </w:p>
        </w:tc>
      </w:tr>
      <w:tr w:rsidR="00646B6B" w:rsidRPr="00646B6B" w:rsidTr="00AD59EA">
        <w:tc>
          <w:tcPr>
            <w:tcW w:w="2324" w:type="dxa"/>
          </w:tcPr>
          <w:p w:rsidR="00646B6B" w:rsidRPr="00646B6B" w:rsidRDefault="00646B6B">
            <w:pPr>
              <w:pStyle w:val="ConsPlusNormal"/>
            </w:pPr>
            <w:r w:rsidRPr="00646B6B">
              <w:t xml:space="preserve">Объект </w:t>
            </w:r>
            <w:r w:rsidR="005A2C8A">
              <w:t>№</w:t>
            </w:r>
            <w:r w:rsidRPr="00646B6B">
              <w:t xml:space="preserve"> 2</w:t>
            </w:r>
          </w:p>
        </w:tc>
        <w:tc>
          <w:tcPr>
            <w:tcW w:w="1077" w:type="dxa"/>
          </w:tcPr>
          <w:p w:rsidR="00646B6B" w:rsidRPr="00646B6B" w:rsidRDefault="00646B6B">
            <w:pPr>
              <w:pStyle w:val="ConsPlusNormal"/>
              <w:jc w:val="center"/>
            </w:pPr>
            <w:r w:rsidRPr="00646B6B">
              <w:t>12 000</w:t>
            </w:r>
          </w:p>
        </w:tc>
        <w:tc>
          <w:tcPr>
            <w:tcW w:w="1077" w:type="dxa"/>
          </w:tcPr>
          <w:p w:rsidR="00646B6B" w:rsidRPr="00646B6B" w:rsidRDefault="00646B6B">
            <w:pPr>
              <w:pStyle w:val="ConsPlusNormal"/>
              <w:jc w:val="center"/>
            </w:pPr>
            <w:r w:rsidRPr="00646B6B">
              <w:t>541,88</w:t>
            </w:r>
          </w:p>
        </w:tc>
        <w:tc>
          <w:tcPr>
            <w:tcW w:w="1077" w:type="dxa"/>
          </w:tcPr>
          <w:p w:rsidR="00646B6B" w:rsidRPr="00646B6B" w:rsidRDefault="00646B6B">
            <w:pPr>
              <w:pStyle w:val="ConsPlusNormal"/>
              <w:jc w:val="center"/>
            </w:pPr>
            <w:r w:rsidRPr="00646B6B">
              <w:t>435,52</w:t>
            </w:r>
          </w:p>
        </w:tc>
        <w:tc>
          <w:tcPr>
            <w:tcW w:w="850" w:type="dxa"/>
          </w:tcPr>
          <w:p w:rsidR="00646B6B" w:rsidRPr="00646B6B" w:rsidRDefault="00646B6B">
            <w:pPr>
              <w:pStyle w:val="ConsPlusNormal"/>
              <w:jc w:val="center"/>
            </w:pPr>
            <w:r w:rsidRPr="00646B6B">
              <w:t>30</w:t>
            </w:r>
          </w:p>
        </w:tc>
        <w:tc>
          <w:tcPr>
            <w:tcW w:w="850" w:type="dxa"/>
          </w:tcPr>
          <w:p w:rsidR="00646B6B" w:rsidRPr="00646B6B" w:rsidRDefault="00646B6B">
            <w:pPr>
              <w:pStyle w:val="ConsPlusNormal"/>
              <w:jc w:val="center"/>
            </w:pPr>
            <w:r w:rsidRPr="00646B6B">
              <w:t>400</w:t>
            </w:r>
          </w:p>
        </w:tc>
        <w:tc>
          <w:tcPr>
            <w:tcW w:w="964" w:type="dxa"/>
          </w:tcPr>
          <w:p w:rsidR="00646B6B" w:rsidRPr="00646B6B" w:rsidRDefault="00646B6B">
            <w:pPr>
              <w:pStyle w:val="ConsPlusNormal"/>
              <w:jc w:val="center"/>
            </w:pPr>
            <w:r w:rsidRPr="00646B6B">
              <w:t>51,336</w:t>
            </w:r>
          </w:p>
        </w:tc>
        <w:tc>
          <w:tcPr>
            <w:tcW w:w="850" w:type="dxa"/>
          </w:tcPr>
          <w:p w:rsidR="00646B6B" w:rsidRPr="00646B6B" w:rsidRDefault="00646B6B">
            <w:pPr>
              <w:pStyle w:val="ConsPlusNormal"/>
              <w:jc w:val="center"/>
            </w:pPr>
            <w:r w:rsidRPr="00646B6B">
              <w:t>0,005</w:t>
            </w:r>
          </w:p>
        </w:tc>
      </w:tr>
      <w:tr w:rsidR="00646B6B" w:rsidRPr="00646B6B" w:rsidTr="00AD59EA">
        <w:tc>
          <w:tcPr>
            <w:tcW w:w="2324" w:type="dxa"/>
          </w:tcPr>
          <w:p w:rsidR="00646B6B" w:rsidRPr="00646B6B" w:rsidRDefault="00646B6B">
            <w:pPr>
              <w:pStyle w:val="ConsPlusNormal"/>
            </w:pPr>
            <w:r w:rsidRPr="00646B6B">
              <w:t xml:space="preserve">Объект </w:t>
            </w:r>
            <w:r w:rsidR="005A2C8A">
              <w:t>№</w:t>
            </w:r>
            <w:r w:rsidRPr="00646B6B">
              <w:t xml:space="preserve"> 3</w:t>
            </w:r>
          </w:p>
        </w:tc>
        <w:tc>
          <w:tcPr>
            <w:tcW w:w="1077" w:type="dxa"/>
          </w:tcPr>
          <w:p w:rsidR="00646B6B" w:rsidRPr="00646B6B" w:rsidRDefault="00646B6B">
            <w:pPr>
              <w:pStyle w:val="ConsPlusNormal"/>
              <w:jc w:val="center"/>
            </w:pPr>
            <w:r w:rsidRPr="00646B6B">
              <w:t>12 000</w:t>
            </w:r>
          </w:p>
        </w:tc>
        <w:tc>
          <w:tcPr>
            <w:tcW w:w="1077" w:type="dxa"/>
          </w:tcPr>
          <w:p w:rsidR="00646B6B" w:rsidRPr="00646B6B" w:rsidRDefault="00646B6B">
            <w:pPr>
              <w:pStyle w:val="ConsPlusNormal"/>
              <w:jc w:val="center"/>
            </w:pPr>
            <w:r w:rsidRPr="00646B6B">
              <w:t>541,88</w:t>
            </w:r>
          </w:p>
        </w:tc>
        <w:tc>
          <w:tcPr>
            <w:tcW w:w="1077" w:type="dxa"/>
          </w:tcPr>
          <w:p w:rsidR="00646B6B" w:rsidRPr="00646B6B" w:rsidRDefault="00646B6B">
            <w:pPr>
              <w:pStyle w:val="ConsPlusNormal"/>
              <w:jc w:val="center"/>
            </w:pPr>
            <w:r w:rsidRPr="00646B6B">
              <w:t>435,52</w:t>
            </w:r>
          </w:p>
        </w:tc>
        <w:tc>
          <w:tcPr>
            <w:tcW w:w="850" w:type="dxa"/>
          </w:tcPr>
          <w:p w:rsidR="00646B6B" w:rsidRPr="00646B6B" w:rsidRDefault="00646B6B">
            <w:pPr>
              <w:pStyle w:val="ConsPlusNormal"/>
              <w:jc w:val="center"/>
            </w:pPr>
            <w:r w:rsidRPr="00646B6B">
              <w:t>0</w:t>
            </w:r>
          </w:p>
        </w:tc>
        <w:tc>
          <w:tcPr>
            <w:tcW w:w="850" w:type="dxa"/>
          </w:tcPr>
          <w:p w:rsidR="00646B6B" w:rsidRPr="00646B6B" w:rsidRDefault="00646B6B">
            <w:pPr>
              <w:pStyle w:val="ConsPlusNormal"/>
              <w:jc w:val="center"/>
            </w:pPr>
            <w:r w:rsidRPr="00646B6B">
              <w:t>0</w:t>
            </w:r>
          </w:p>
        </w:tc>
        <w:tc>
          <w:tcPr>
            <w:tcW w:w="964" w:type="dxa"/>
          </w:tcPr>
          <w:p w:rsidR="00646B6B" w:rsidRPr="00646B6B" w:rsidRDefault="00646B6B">
            <w:pPr>
              <w:pStyle w:val="ConsPlusNormal"/>
              <w:jc w:val="center"/>
            </w:pPr>
            <w:r w:rsidRPr="00646B6B">
              <w:t>408,78</w:t>
            </w:r>
          </w:p>
        </w:tc>
        <w:tc>
          <w:tcPr>
            <w:tcW w:w="850" w:type="dxa"/>
          </w:tcPr>
          <w:p w:rsidR="00646B6B" w:rsidRPr="00646B6B" w:rsidRDefault="00646B6B">
            <w:pPr>
              <w:pStyle w:val="ConsPlusNormal"/>
              <w:jc w:val="center"/>
            </w:pPr>
            <w:r w:rsidRPr="00646B6B">
              <w:t>0,016</w:t>
            </w:r>
          </w:p>
        </w:tc>
      </w:tr>
      <w:tr w:rsidR="00646B6B" w:rsidRPr="00646B6B" w:rsidTr="00AD59EA">
        <w:tc>
          <w:tcPr>
            <w:tcW w:w="2324" w:type="dxa"/>
          </w:tcPr>
          <w:p w:rsidR="00646B6B" w:rsidRPr="00646B6B" w:rsidRDefault="00646B6B">
            <w:pPr>
              <w:pStyle w:val="ConsPlusNormal"/>
            </w:pPr>
            <w:r w:rsidRPr="00646B6B">
              <w:t xml:space="preserve">Объект </w:t>
            </w:r>
            <w:r w:rsidR="005A2C8A">
              <w:t>№</w:t>
            </w:r>
            <w:r w:rsidRPr="00646B6B">
              <w:t xml:space="preserve"> 4</w:t>
            </w:r>
          </w:p>
        </w:tc>
        <w:tc>
          <w:tcPr>
            <w:tcW w:w="1077" w:type="dxa"/>
          </w:tcPr>
          <w:p w:rsidR="00646B6B" w:rsidRPr="00646B6B" w:rsidRDefault="00646B6B">
            <w:pPr>
              <w:pStyle w:val="ConsPlusNormal"/>
              <w:jc w:val="center"/>
            </w:pPr>
            <w:r w:rsidRPr="00646B6B">
              <w:t>12 000</w:t>
            </w:r>
          </w:p>
        </w:tc>
        <w:tc>
          <w:tcPr>
            <w:tcW w:w="1077" w:type="dxa"/>
          </w:tcPr>
          <w:p w:rsidR="00646B6B" w:rsidRPr="00646B6B" w:rsidRDefault="00646B6B">
            <w:pPr>
              <w:pStyle w:val="ConsPlusNormal"/>
              <w:jc w:val="center"/>
            </w:pPr>
            <w:r w:rsidRPr="00646B6B">
              <w:t>541,88</w:t>
            </w:r>
          </w:p>
        </w:tc>
        <w:tc>
          <w:tcPr>
            <w:tcW w:w="1077" w:type="dxa"/>
          </w:tcPr>
          <w:p w:rsidR="00646B6B" w:rsidRPr="00646B6B" w:rsidRDefault="00646B6B">
            <w:pPr>
              <w:pStyle w:val="ConsPlusNormal"/>
              <w:jc w:val="center"/>
            </w:pPr>
            <w:r w:rsidRPr="00646B6B">
              <w:t>435,52</w:t>
            </w:r>
          </w:p>
        </w:tc>
        <w:tc>
          <w:tcPr>
            <w:tcW w:w="850" w:type="dxa"/>
          </w:tcPr>
          <w:p w:rsidR="00646B6B" w:rsidRPr="00646B6B" w:rsidRDefault="00646B6B">
            <w:pPr>
              <w:pStyle w:val="ConsPlusNormal"/>
              <w:jc w:val="center"/>
            </w:pPr>
            <w:r w:rsidRPr="00646B6B">
              <w:t>43</w:t>
            </w:r>
          </w:p>
        </w:tc>
        <w:tc>
          <w:tcPr>
            <w:tcW w:w="850" w:type="dxa"/>
          </w:tcPr>
          <w:p w:rsidR="00646B6B" w:rsidRPr="00646B6B" w:rsidRDefault="00646B6B">
            <w:pPr>
              <w:pStyle w:val="ConsPlusNormal"/>
              <w:jc w:val="center"/>
            </w:pPr>
            <w:r w:rsidRPr="00646B6B">
              <w:t>900</w:t>
            </w:r>
          </w:p>
        </w:tc>
        <w:tc>
          <w:tcPr>
            <w:tcW w:w="964" w:type="dxa"/>
          </w:tcPr>
          <w:p w:rsidR="00646B6B" w:rsidRPr="00646B6B" w:rsidRDefault="00646B6B">
            <w:pPr>
              <w:pStyle w:val="ConsPlusNormal"/>
              <w:jc w:val="center"/>
            </w:pPr>
            <w:r w:rsidRPr="00646B6B">
              <w:t>61,515</w:t>
            </w:r>
          </w:p>
        </w:tc>
        <w:tc>
          <w:tcPr>
            <w:tcW w:w="850" w:type="dxa"/>
          </w:tcPr>
          <w:p w:rsidR="00646B6B" w:rsidRPr="00646B6B" w:rsidRDefault="00646B6B">
            <w:pPr>
              <w:pStyle w:val="ConsPlusNormal"/>
              <w:jc w:val="center"/>
            </w:pPr>
            <w:r w:rsidRPr="00646B6B">
              <w:t>1</w:t>
            </w:r>
          </w:p>
        </w:tc>
      </w:tr>
      <w:tr w:rsidR="00646B6B" w:rsidRPr="00646B6B" w:rsidTr="00AD59EA">
        <w:tc>
          <w:tcPr>
            <w:tcW w:w="2324" w:type="dxa"/>
          </w:tcPr>
          <w:p w:rsidR="00646B6B" w:rsidRPr="00646B6B" w:rsidRDefault="00646B6B">
            <w:pPr>
              <w:pStyle w:val="ConsPlusNormal"/>
            </w:pPr>
            <w:r w:rsidRPr="00646B6B">
              <w:t xml:space="preserve">Объект </w:t>
            </w:r>
            <w:r w:rsidR="005A2C8A">
              <w:t>№</w:t>
            </w:r>
            <w:r w:rsidRPr="00646B6B">
              <w:t xml:space="preserve"> 5</w:t>
            </w:r>
          </w:p>
        </w:tc>
        <w:tc>
          <w:tcPr>
            <w:tcW w:w="1077" w:type="dxa"/>
          </w:tcPr>
          <w:p w:rsidR="00646B6B" w:rsidRPr="00646B6B" w:rsidRDefault="00646B6B">
            <w:pPr>
              <w:pStyle w:val="ConsPlusNormal"/>
              <w:jc w:val="center"/>
            </w:pPr>
            <w:r w:rsidRPr="00646B6B">
              <w:t>12 000</w:t>
            </w:r>
          </w:p>
        </w:tc>
        <w:tc>
          <w:tcPr>
            <w:tcW w:w="1077" w:type="dxa"/>
          </w:tcPr>
          <w:p w:rsidR="00646B6B" w:rsidRPr="00646B6B" w:rsidRDefault="00646B6B">
            <w:pPr>
              <w:pStyle w:val="ConsPlusNormal"/>
              <w:jc w:val="center"/>
            </w:pPr>
            <w:r w:rsidRPr="00646B6B">
              <w:t>541,88</w:t>
            </w:r>
          </w:p>
        </w:tc>
        <w:tc>
          <w:tcPr>
            <w:tcW w:w="1077" w:type="dxa"/>
          </w:tcPr>
          <w:p w:rsidR="00646B6B" w:rsidRPr="00646B6B" w:rsidRDefault="00646B6B">
            <w:pPr>
              <w:pStyle w:val="ConsPlusNormal"/>
              <w:jc w:val="center"/>
            </w:pPr>
            <w:r w:rsidRPr="00646B6B">
              <w:t>435,52</w:t>
            </w:r>
          </w:p>
        </w:tc>
        <w:tc>
          <w:tcPr>
            <w:tcW w:w="850" w:type="dxa"/>
          </w:tcPr>
          <w:p w:rsidR="00646B6B" w:rsidRPr="00646B6B" w:rsidRDefault="00646B6B">
            <w:pPr>
              <w:pStyle w:val="ConsPlusNormal"/>
              <w:jc w:val="center"/>
            </w:pPr>
            <w:r w:rsidRPr="00646B6B">
              <w:t>0</w:t>
            </w:r>
          </w:p>
        </w:tc>
        <w:tc>
          <w:tcPr>
            <w:tcW w:w="850" w:type="dxa"/>
          </w:tcPr>
          <w:p w:rsidR="00646B6B" w:rsidRPr="00646B6B" w:rsidRDefault="00646B6B">
            <w:pPr>
              <w:pStyle w:val="ConsPlusNormal"/>
              <w:jc w:val="center"/>
            </w:pPr>
            <w:r w:rsidRPr="00646B6B">
              <w:t>0</w:t>
            </w:r>
          </w:p>
        </w:tc>
        <w:tc>
          <w:tcPr>
            <w:tcW w:w="964" w:type="dxa"/>
          </w:tcPr>
          <w:p w:rsidR="00646B6B" w:rsidRPr="00646B6B" w:rsidRDefault="00646B6B">
            <w:pPr>
              <w:pStyle w:val="ConsPlusNormal"/>
              <w:jc w:val="center"/>
            </w:pPr>
            <w:r w:rsidRPr="00646B6B">
              <w:t>61,785</w:t>
            </w:r>
          </w:p>
        </w:tc>
        <w:tc>
          <w:tcPr>
            <w:tcW w:w="850" w:type="dxa"/>
          </w:tcPr>
          <w:p w:rsidR="00646B6B" w:rsidRPr="00646B6B" w:rsidRDefault="00646B6B">
            <w:pPr>
              <w:pStyle w:val="ConsPlusNormal"/>
              <w:jc w:val="center"/>
            </w:pPr>
            <w:r w:rsidRPr="00646B6B">
              <w:t>0,005</w:t>
            </w:r>
          </w:p>
        </w:tc>
      </w:tr>
    </w:tbl>
    <w:p w:rsidR="00646B6B" w:rsidRPr="00646B6B" w:rsidRDefault="00646B6B">
      <w:pPr>
        <w:pStyle w:val="ConsPlusNormal"/>
        <w:ind w:firstLine="540"/>
        <w:jc w:val="both"/>
      </w:pPr>
    </w:p>
    <w:p w:rsidR="00646B6B" w:rsidRPr="00646B6B" w:rsidRDefault="00646B6B">
      <w:pPr>
        <w:pStyle w:val="ConsPlusNormal"/>
        <w:ind w:firstLine="540"/>
        <w:jc w:val="both"/>
      </w:pPr>
      <w:r w:rsidRPr="00646B6B">
        <w:t>При подстановке значений из таблицы В.5 в формулу (В.1) получают следующие значения размера резерва финансовых ресурсов для ликвидации ЧС в организации (</w:t>
      </w:r>
      <w:proofErr w:type="spellStart"/>
      <w:proofErr w:type="gramStart"/>
      <w:r w:rsidRPr="00646B6B">
        <w:rPr>
          <w:i/>
        </w:rPr>
        <w:t>Р</w:t>
      </w:r>
      <w:r w:rsidRPr="00646B6B">
        <w:rPr>
          <w:vertAlign w:val="subscript"/>
        </w:rPr>
        <w:t>ф.р</w:t>
      </w:r>
      <w:proofErr w:type="spellEnd"/>
      <w:proofErr w:type="gramEnd"/>
      <w:r w:rsidRPr="00646B6B">
        <w:t>, руб.):</w:t>
      </w:r>
    </w:p>
    <w:p w:rsidR="00646B6B" w:rsidRPr="00646B6B" w:rsidRDefault="00646B6B">
      <w:pPr>
        <w:pStyle w:val="ConsPlusNormal"/>
        <w:spacing w:before="220"/>
        <w:ind w:firstLine="540"/>
        <w:jc w:val="both"/>
      </w:pPr>
      <w:r w:rsidRPr="00646B6B">
        <w:t xml:space="preserve">объект </w:t>
      </w:r>
      <w:r w:rsidR="005A2C8A">
        <w:t>№</w:t>
      </w:r>
      <w:r w:rsidRPr="00646B6B">
        <w:t xml:space="preserve"> 1 </w:t>
      </w:r>
      <w:r w:rsidR="00AD59EA">
        <w:t>–</w:t>
      </w:r>
      <w:r w:rsidRPr="00646B6B">
        <w:t xml:space="preserve"> 592641,31 руб.;</w:t>
      </w:r>
    </w:p>
    <w:p w:rsidR="00646B6B" w:rsidRPr="00646B6B" w:rsidRDefault="00646B6B">
      <w:pPr>
        <w:pStyle w:val="ConsPlusNormal"/>
        <w:spacing w:before="220"/>
        <w:ind w:firstLine="540"/>
        <w:jc w:val="both"/>
      </w:pPr>
      <w:r w:rsidRPr="00646B6B">
        <w:t xml:space="preserve">объект </w:t>
      </w:r>
      <w:r w:rsidR="005A2C8A">
        <w:t>№</w:t>
      </w:r>
      <w:r w:rsidRPr="00646B6B">
        <w:t xml:space="preserve"> 2 </w:t>
      </w:r>
      <w:r w:rsidR="00AD59EA">
        <w:t>–</w:t>
      </w:r>
      <w:r w:rsidRPr="00646B6B">
        <w:t xml:space="preserve"> 396863,79 руб.;</w:t>
      </w:r>
    </w:p>
    <w:p w:rsidR="00646B6B" w:rsidRPr="00646B6B" w:rsidRDefault="00646B6B">
      <w:pPr>
        <w:pStyle w:val="ConsPlusNormal"/>
        <w:spacing w:before="220"/>
        <w:ind w:firstLine="540"/>
        <w:jc w:val="both"/>
      </w:pPr>
      <w:r w:rsidRPr="00646B6B">
        <w:t xml:space="preserve">объект </w:t>
      </w:r>
      <w:r w:rsidR="005A2C8A">
        <w:t>№</w:t>
      </w:r>
      <w:r w:rsidRPr="00646B6B">
        <w:t xml:space="preserve"> 3 </w:t>
      </w:r>
      <w:r w:rsidR="00AD59EA">
        <w:t>–</w:t>
      </w:r>
      <w:r w:rsidRPr="00646B6B">
        <w:t xml:space="preserve"> 2848,51 руб.;</w:t>
      </w:r>
    </w:p>
    <w:p w:rsidR="00646B6B" w:rsidRPr="00646B6B" w:rsidRDefault="00646B6B">
      <w:pPr>
        <w:pStyle w:val="ConsPlusNormal"/>
        <w:spacing w:before="220"/>
        <w:ind w:firstLine="540"/>
        <w:jc w:val="both"/>
      </w:pPr>
      <w:r w:rsidRPr="00646B6B">
        <w:t xml:space="preserve">объект </w:t>
      </w:r>
      <w:r w:rsidR="005A2C8A">
        <w:t>№</w:t>
      </w:r>
      <w:r w:rsidRPr="00646B6B">
        <w:t xml:space="preserve"> 4 </w:t>
      </w:r>
      <w:r w:rsidR="00AD59EA">
        <w:t>–</w:t>
      </w:r>
      <w:r w:rsidRPr="00646B6B">
        <w:t xml:space="preserve"> 772483,01 руб.;</w:t>
      </w:r>
    </w:p>
    <w:p w:rsidR="00646B6B" w:rsidRPr="00646B6B" w:rsidRDefault="00646B6B">
      <w:pPr>
        <w:pStyle w:val="ConsPlusNormal"/>
        <w:spacing w:before="220"/>
        <w:ind w:firstLine="540"/>
        <w:jc w:val="both"/>
      </w:pPr>
      <w:r w:rsidRPr="00646B6B">
        <w:t xml:space="preserve">объект </w:t>
      </w:r>
      <w:r w:rsidR="005A2C8A">
        <w:t>№</w:t>
      </w:r>
      <w:r w:rsidRPr="00646B6B">
        <w:t xml:space="preserve"> 5 </w:t>
      </w:r>
      <w:r w:rsidR="00AD59EA">
        <w:t>–</w:t>
      </w:r>
      <w:r w:rsidRPr="00646B6B">
        <w:t xml:space="preserve"> 134,54 руб.;</w:t>
      </w:r>
    </w:p>
    <w:p w:rsidR="00646B6B" w:rsidRPr="00646B6B" w:rsidRDefault="00646B6B">
      <w:pPr>
        <w:pStyle w:val="ConsPlusNormal"/>
        <w:spacing w:before="220"/>
        <w:ind w:firstLine="540"/>
        <w:jc w:val="both"/>
      </w:pPr>
      <w:r w:rsidRPr="00646B6B">
        <w:t>Суммарно: 1 476 595,17 руб.</w:t>
      </w:r>
    </w:p>
    <w:p w:rsidR="00646B6B" w:rsidRPr="00646B6B" w:rsidRDefault="00646B6B">
      <w:pPr>
        <w:pStyle w:val="ConsPlusNormal"/>
        <w:spacing w:before="220"/>
        <w:ind w:firstLine="540"/>
        <w:jc w:val="both"/>
      </w:pPr>
      <w:r w:rsidRPr="00646B6B">
        <w:t xml:space="preserve">С учетом близкого расположения объектов </w:t>
      </w:r>
      <w:r w:rsidR="005A2C8A">
        <w:t>№</w:t>
      </w:r>
      <w:r w:rsidRPr="00646B6B">
        <w:t xml:space="preserve"> 1 и </w:t>
      </w:r>
      <w:r w:rsidR="005A2C8A">
        <w:t>№</w:t>
      </w:r>
      <w:r w:rsidRPr="00646B6B">
        <w:t xml:space="preserve"> 2 (менее 500 м) затраты на ликвидацию ЧС для таких объектов будут представлять сумму расчетных значений для каждого из них:</w:t>
      </w:r>
    </w:p>
    <w:p w:rsidR="00646B6B" w:rsidRPr="00646B6B" w:rsidRDefault="00646B6B">
      <w:pPr>
        <w:pStyle w:val="ConsPlusNormal"/>
        <w:spacing w:before="220"/>
        <w:ind w:firstLine="540"/>
        <w:jc w:val="both"/>
      </w:pPr>
      <w:r w:rsidRPr="00646B6B">
        <w:t>592 641,31 + 396 863,79 = 989 505,10 руб.</w:t>
      </w:r>
    </w:p>
    <w:p w:rsidR="00646B6B" w:rsidRPr="00646B6B" w:rsidRDefault="00646B6B">
      <w:pPr>
        <w:pStyle w:val="ConsPlusNormal"/>
        <w:spacing w:before="220"/>
        <w:ind w:firstLine="540"/>
        <w:jc w:val="both"/>
      </w:pPr>
      <w:r w:rsidRPr="00646B6B">
        <w:t xml:space="preserve">Эта сумма превышает затраты по объекту с наибольшими затратами на ликвидацию (объект </w:t>
      </w:r>
      <w:r w:rsidR="005A2C8A">
        <w:t>№</w:t>
      </w:r>
      <w:r w:rsidRPr="00646B6B">
        <w:t xml:space="preserve"> 4 </w:t>
      </w:r>
      <w:r w:rsidR="00AD59EA">
        <w:t>–</w:t>
      </w:r>
      <w:r w:rsidRPr="00646B6B">
        <w:t xml:space="preserve"> 772483,01 руб.).</w:t>
      </w:r>
    </w:p>
    <w:p w:rsidR="00646B6B" w:rsidRPr="00646B6B" w:rsidRDefault="00646B6B">
      <w:pPr>
        <w:pStyle w:val="ConsPlusNormal"/>
        <w:spacing w:before="220"/>
        <w:ind w:firstLine="540"/>
        <w:jc w:val="both"/>
      </w:pPr>
      <w:r w:rsidRPr="00646B6B">
        <w:t xml:space="preserve">Таким образом, ООО </w:t>
      </w:r>
      <w:r w:rsidR="005A2C8A">
        <w:t>«</w:t>
      </w:r>
      <w:r w:rsidRPr="00646B6B">
        <w:t>Пример</w:t>
      </w:r>
      <w:r w:rsidR="005A2C8A">
        <w:t>»</w:t>
      </w:r>
      <w:r w:rsidRPr="00646B6B">
        <w:t xml:space="preserve"> может использовать несколько вариантов создания резерва финансовых ресурсов.</w:t>
      </w:r>
    </w:p>
    <w:p w:rsidR="00646B6B" w:rsidRPr="00646B6B" w:rsidRDefault="00646B6B">
      <w:pPr>
        <w:pStyle w:val="ConsPlusNormal"/>
        <w:spacing w:before="220"/>
        <w:ind w:firstLine="540"/>
        <w:jc w:val="both"/>
      </w:pPr>
      <w:r w:rsidRPr="00646B6B">
        <w:t xml:space="preserve">Вариант 1: в размере 989505,10 руб., по сумме затрат на ликвидацию ЧС на объектах </w:t>
      </w:r>
      <w:r w:rsidR="005A2C8A">
        <w:t>№</w:t>
      </w:r>
      <w:r w:rsidRPr="00646B6B">
        <w:t xml:space="preserve"> 1 и </w:t>
      </w:r>
      <w:r w:rsidR="005A2C8A">
        <w:t>№</w:t>
      </w:r>
      <w:r w:rsidRPr="00646B6B">
        <w:t xml:space="preserve"> 2 (наибольшая сумма).</w:t>
      </w:r>
    </w:p>
    <w:p w:rsidR="00646B6B" w:rsidRPr="00646B6B" w:rsidRDefault="00646B6B">
      <w:pPr>
        <w:pStyle w:val="ConsPlusNormal"/>
        <w:spacing w:before="220"/>
        <w:ind w:firstLine="540"/>
        <w:jc w:val="both"/>
      </w:pPr>
      <w:r w:rsidRPr="00646B6B">
        <w:t>Вариант 2: в размере 1476595,17 руб., по общим суммарным затратам на ликвидацию на всех объектах.</w:t>
      </w:r>
    </w:p>
    <w:p w:rsidR="00646B6B" w:rsidRPr="00646B6B" w:rsidRDefault="00646B6B">
      <w:pPr>
        <w:pStyle w:val="ConsPlusNormal"/>
        <w:spacing w:before="220"/>
        <w:ind w:firstLine="540"/>
        <w:jc w:val="both"/>
      </w:pPr>
      <w:r w:rsidRPr="00646B6B">
        <w:t>Вариант 3: в размере от 989505,10 руб. до 1476595,17 руб.</w:t>
      </w:r>
    </w:p>
    <w:p w:rsidR="00646B6B" w:rsidRPr="00646B6B" w:rsidRDefault="00646B6B">
      <w:pPr>
        <w:pStyle w:val="ConsPlusNormal"/>
        <w:spacing w:before="220"/>
        <w:ind w:firstLine="540"/>
        <w:jc w:val="both"/>
      </w:pPr>
      <w:r w:rsidRPr="00646B6B">
        <w:t>Вариант 4: свыше 1476595,17 руб.</w:t>
      </w:r>
    </w:p>
    <w:p w:rsidR="00646B6B" w:rsidRPr="00646B6B" w:rsidRDefault="00646B6B">
      <w:pPr>
        <w:pStyle w:val="ConsPlusNormal"/>
        <w:spacing w:before="220"/>
        <w:ind w:firstLine="540"/>
        <w:jc w:val="both"/>
      </w:pPr>
      <w:r w:rsidRPr="00646B6B">
        <w:t xml:space="preserve">При этом на отдельном расчетном счете организации должно быть выделено 10% собственных денежных средств от суммы затрат на ликвидацию. Например, по варианту 1 </w:t>
      </w:r>
      <w:r w:rsidR="00AD59EA">
        <w:t>–</w:t>
      </w:r>
      <w:r w:rsidRPr="00646B6B">
        <w:t xml:space="preserve"> 98950,51 руб., т.е. 10% от суммы затрат на ликвидацию аварии на объектах </w:t>
      </w:r>
      <w:r w:rsidR="005A2C8A">
        <w:t>№</w:t>
      </w:r>
      <w:r w:rsidRPr="00646B6B">
        <w:t xml:space="preserve"> 1 и </w:t>
      </w:r>
      <w:r w:rsidR="005A2C8A">
        <w:t>№</w:t>
      </w:r>
      <w:r w:rsidRPr="00646B6B">
        <w:t xml:space="preserve"> 2.</w:t>
      </w:r>
    </w:p>
    <w:p w:rsidR="00646B6B" w:rsidRPr="00646B6B" w:rsidRDefault="00646B6B">
      <w:pPr>
        <w:pStyle w:val="ConsPlusNormal"/>
        <w:spacing w:before="220"/>
        <w:ind w:firstLine="540"/>
        <w:jc w:val="both"/>
      </w:pPr>
      <w:r w:rsidRPr="00646B6B">
        <w:t xml:space="preserve">ООО </w:t>
      </w:r>
      <w:r w:rsidR="005A2C8A">
        <w:t>«</w:t>
      </w:r>
      <w:r w:rsidRPr="00646B6B">
        <w:t>Пример</w:t>
      </w:r>
      <w:r w:rsidR="005A2C8A">
        <w:t>»</w:t>
      </w:r>
      <w:r w:rsidRPr="00646B6B">
        <w:t xml:space="preserve"> вправе распределить остальную часть резерва финансовых ресурсов любым удобным способом, включая нижеприведенные.</w:t>
      </w:r>
    </w:p>
    <w:p w:rsidR="00646B6B" w:rsidRPr="00646B6B" w:rsidRDefault="00646B6B">
      <w:pPr>
        <w:pStyle w:val="ConsPlusNormal"/>
        <w:spacing w:before="220"/>
        <w:ind w:firstLine="540"/>
        <w:jc w:val="both"/>
      </w:pPr>
      <w:r w:rsidRPr="00646B6B">
        <w:t>Способ 1: 989505,10 руб. выделить на отдельном расчетном счете организации.</w:t>
      </w:r>
    </w:p>
    <w:p w:rsidR="00646B6B" w:rsidRPr="00646B6B" w:rsidRDefault="00646B6B">
      <w:pPr>
        <w:pStyle w:val="ConsPlusNormal"/>
        <w:spacing w:before="220"/>
        <w:ind w:firstLine="540"/>
        <w:jc w:val="both"/>
      </w:pPr>
      <w:r w:rsidRPr="00646B6B">
        <w:t>Способ 2: 98950,51 руб. выделить на отдельном расчетном счете организации.</w:t>
      </w:r>
    </w:p>
    <w:p w:rsidR="00646B6B" w:rsidRPr="00646B6B" w:rsidRDefault="00646B6B">
      <w:pPr>
        <w:pStyle w:val="ConsPlusNormal"/>
        <w:spacing w:before="220"/>
        <w:ind w:firstLine="540"/>
        <w:jc w:val="both"/>
      </w:pPr>
      <w:r w:rsidRPr="00646B6B">
        <w:t>Сумму от 890554,59 руб. зарезервировать оформлением банковской гарантии и заключением договора страхования расходов на ликвидацию чрезвычайных ситуаций в любой пропорции.</w:t>
      </w:r>
    </w:p>
    <w:p w:rsidR="00646B6B" w:rsidRPr="00646B6B" w:rsidRDefault="00646B6B">
      <w:pPr>
        <w:pStyle w:val="ConsPlusNormal"/>
        <w:spacing w:before="220"/>
        <w:ind w:firstLine="540"/>
        <w:jc w:val="both"/>
      </w:pPr>
      <w:r w:rsidRPr="00646B6B">
        <w:lastRenderedPageBreak/>
        <w:t>Способ 3: 98950,51 руб. выделить на отдельном расчетном счете организации.</w:t>
      </w:r>
    </w:p>
    <w:p w:rsidR="00646B6B" w:rsidRPr="00646B6B" w:rsidRDefault="00646B6B">
      <w:pPr>
        <w:pStyle w:val="ConsPlusNormal"/>
        <w:spacing w:before="220"/>
        <w:ind w:firstLine="540"/>
        <w:jc w:val="both"/>
      </w:pPr>
      <w:r w:rsidRPr="00646B6B">
        <w:t>Сумму в размере 890554,59 руб. зарезервировать заключением договора страхования расходов на ликвидацию ЧС.</w:t>
      </w:r>
    </w:p>
    <w:p w:rsidR="00AD59EA" w:rsidRDefault="00AD59EA">
      <w:pPr>
        <w:pStyle w:val="ConsPlusTitle"/>
        <w:jc w:val="center"/>
        <w:outlineLvl w:val="0"/>
        <w:sectPr w:rsidR="00AD59EA" w:rsidSect="005A2C8A">
          <w:pgSz w:w="11905" w:h="16838"/>
          <w:pgMar w:top="1134" w:right="850" w:bottom="1134" w:left="1701" w:header="0" w:footer="0" w:gutter="0"/>
          <w:cols w:space="720"/>
        </w:sectPr>
      </w:pPr>
    </w:p>
    <w:p w:rsidR="00646B6B" w:rsidRPr="00646B6B" w:rsidRDefault="00646B6B">
      <w:pPr>
        <w:pStyle w:val="ConsPlusTitle"/>
        <w:jc w:val="center"/>
        <w:outlineLvl w:val="0"/>
      </w:pPr>
      <w:r w:rsidRPr="00646B6B">
        <w:lastRenderedPageBreak/>
        <w:t>БИБЛИОГРАФИЯ</w:t>
      </w:r>
    </w:p>
    <w:p w:rsidR="00646B6B" w:rsidRPr="00646B6B" w:rsidRDefault="00646B6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646B6B" w:rsidRPr="00646B6B">
        <w:tc>
          <w:tcPr>
            <w:tcW w:w="567" w:type="dxa"/>
            <w:tcBorders>
              <w:top w:val="nil"/>
              <w:left w:val="nil"/>
              <w:bottom w:val="nil"/>
              <w:right w:val="nil"/>
            </w:tcBorders>
          </w:tcPr>
          <w:p w:rsidR="00646B6B" w:rsidRPr="00646B6B" w:rsidRDefault="00646B6B">
            <w:pPr>
              <w:pStyle w:val="ConsPlusNormal"/>
            </w:pPr>
            <w:bookmarkStart w:id="10" w:name="P670"/>
            <w:bookmarkEnd w:id="10"/>
            <w:r w:rsidRPr="00646B6B">
              <w:t>[1]</w:t>
            </w:r>
          </w:p>
        </w:tc>
        <w:tc>
          <w:tcPr>
            <w:tcW w:w="8504" w:type="dxa"/>
            <w:tcBorders>
              <w:top w:val="nil"/>
              <w:left w:val="nil"/>
              <w:bottom w:val="nil"/>
              <w:right w:val="nil"/>
            </w:tcBorders>
          </w:tcPr>
          <w:p w:rsidR="00646B6B" w:rsidRPr="00646B6B" w:rsidRDefault="00646B6B">
            <w:pPr>
              <w:pStyle w:val="ConsPlusNormal"/>
              <w:jc w:val="both"/>
            </w:pPr>
            <w:r w:rsidRPr="00646B6B">
              <w:t xml:space="preserve">Федеральный закон от 29 декабря 2004 г. </w:t>
            </w:r>
            <w:r w:rsidR="005A2C8A">
              <w:t>№</w:t>
            </w:r>
            <w:r w:rsidRPr="00646B6B">
              <w:t xml:space="preserve"> 190-ФЗ </w:t>
            </w:r>
            <w:r w:rsidR="005A2C8A">
              <w:t>«</w:t>
            </w:r>
            <w:r w:rsidRPr="00646B6B">
              <w:t>Градостроительный кодекс Российской Федерации</w:t>
            </w:r>
            <w:r w:rsidR="005A2C8A">
              <w:t>»</w:t>
            </w:r>
          </w:p>
        </w:tc>
      </w:tr>
      <w:tr w:rsidR="00646B6B" w:rsidRPr="00646B6B">
        <w:tc>
          <w:tcPr>
            <w:tcW w:w="567" w:type="dxa"/>
            <w:tcBorders>
              <w:top w:val="nil"/>
              <w:left w:val="nil"/>
              <w:bottom w:val="nil"/>
              <w:right w:val="nil"/>
            </w:tcBorders>
          </w:tcPr>
          <w:p w:rsidR="00646B6B" w:rsidRPr="00646B6B" w:rsidRDefault="00646B6B">
            <w:pPr>
              <w:pStyle w:val="ConsPlusNormal"/>
            </w:pPr>
            <w:bookmarkStart w:id="11" w:name="P672"/>
            <w:bookmarkEnd w:id="11"/>
            <w:r w:rsidRPr="00646B6B">
              <w:t>[2]</w:t>
            </w:r>
          </w:p>
        </w:tc>
        <w:tc>
          <w:tcPr>
            <w:tcW w:w="8504" w:type="dxa"/>
            <w:tcBorders>
              <w:top w:val="nil"/>
              <w:left w:val="nil"/>
              <w:bottom w:val="nil"/>
              <w:right w:val="nil"/>
            </w:tcBorders>
          </w:tcPr>
          <w:p w:rsidR="00646B6B" w:rsidRPr="00646B6B" w:rsidRDefault="00646B6B">
            <w:pPr>
              <w:pStyle w:val="ConsPlusNormal"/>
              <w:jc w:val="both"/>
            </w:pPr>
            <w:r w:rsidRPr="00646B6B">
              <w:t xml:space="preserve">Федеральный закон от 21 декабря 1994 г. </w:t>
            </w:r>
            <w:r w:rsidR="005A2C8A">
              <w:t>№</w:t>
            </w:r>
            <w:r w:rsidRPr="00646B6B">
              <w:t xml:space="preserve"> 68-ФЗ </w:t>
            </w:r>
            <w:r w:rsidR="005A2C8A">
              <w:t>«</w:t>
            </w:r>
            <w:r w:rsidRPr="00646B6B">
              <w:t>О защите населения и территорий от чрезвычайных ситуаций природного и техногенного характера</w:t>
            </w:r>
            <w:r w:rsidR="005A2C8A">
              <w:t>»</w:t>
            </w:r>
          </w:p>
        </w:tc>
      </w:tr>
      <w:tr w:rsidR="00646B6B" w:rsidRPr="00646B6B">
        <w:tc>
          <w:tcPr>
            <w:tcW w:w="567" w:type="dxa"/>
            <w:tcBorders>
              <w:top w:val="nil"/>
              <w:left w:val="nil"/>
              <w:bottom w:val="nil"/>
              <w:right w:val="nil"/>
            </w:tcBorders>
          </w:tcPr>
          <w:p w:rsidR="00646B6B" w:rsidRPr="00646B6B" w:rsidRDefault="00646B6B">
            <w:pPr>
              <w:pStyle w:val="ConsPlusNormal"/>
            </w:pPr>
            <w:bookmarkStart w:id="12" w:name="P674"/>
            <w:bookmarkEnd w:id="12"/>
            <w:r w:rsidRPr="00646B6B">
              <w:t>[3]</w:t>
            </w:r>
          </w:p>
        </w:tc>
        <w:tc>
          <w:tcPr>
            <w:tcW w:w="8504" w:type="dxa"/>
            <w:tcBorders>
              <w:top w:val="nil"/>
              <w:left w:val="nil"/>
              <w:bottom w:val="nil"/>
              <w:right w:val="nil"/>
            </w:tcBorders>
          </w:tcPr>
          <w:p w:rsidR="00646B6B" w:rsidRPr="00646B6B" w:rsidRDefault="00646B6B">
            <w:pPr>
              <w:pStyle w:val="ConsPlusNormal"/>
              <w:jc w:val="both"/>
            </w:pPr>
            <w:r w:rsidRPr="00646B6B">
              <w:t xml:space="preserve">Федеральный закон от 21 июля 1997 г. </w:t>
            </w:r>
            <w:r w:rsidR="005A2C8A">
              <w:t>№</w:t>
            </w:r>
            <w:r w:rsidRPr="00646B6B">
              <w:t xml:space="preserve"> 116-ФЗ </w:t>
            </w:r>
            <w:r w:rsidR="005A2C8A">
              <w:t>«</w:t>
            </w:r>
            <w:r w:rsidRPr="00646B6B">
              <w:t>О промышленной безопасности опасных производственных объектов</w:t>
            </w:r>
            <w:r w:rsidR="005A2C8A">
              <w:t>»</w:t>
            </w:r>
          </w:p>
        </w:tc>
      </w:tr>
      <w:tr w:rsidR="00646B6B" w:rsidRPr="00646B6B">
        <w:tc>
          <w:tcPr>
            <w:tcW w:w="567" w:type="dxa"/>
            <w:tcBorders>
              <w:top w:val="nil"/>
              <w:left w:val="nil"/>
              <w:bottom w:val="nil"/>
              <w:right w:val="nil"/>
            </w:tcBorders>
          </w:tcPr>
          <w:p w:rsidR="00646B6B" w:rsidRPr="00646B6B" w:rsidRDefault="00646B6B">
            <w:pPr>
              <w:pStyle w:val="ConsPlusNormal"/>
            </w:pPr>
            <w:bookmarkStart w:id="13" w:name="P676"/>
            <w:bookmarkEnd w:id="13"/>
            <w:r w:rsidRPr="00646B6B">
              <w:t>[4]</w:t>
            </w:r>
          </w:p>
        </w:tc>
        <w:tc>
          <w:tcPr>
            <w:tcW w:w="8504" w:type="dxa"/>
            <w:tcBorders>
              <w:top w:val="nil"/>
              <w:left w:val="nil"/>
              <w:bottom w:val="nil"/>
              <w:right w:val="nil"/>
            </w:tcBorders>
          </w:tcPr>
          <w:p w:rsidR="00646B6B" w:rsidRPr="00646B6B" w:rsidRDefault="00646B6B">
            <w:pPr>
              <w:pStyle w:val="ConsPlusNormal"/>
              <w:jc w:val="both"/>
            </w:pPr>
            <w:r w:rsidRPr="00646B6B">
              <w:t xml:space="preserve">Федеральный закон от 21 июля 1997 г. </w:t>
            </w:r>
            <w:r w:rsidR="005A2C8A">
              <w:t>№</w:t>
            </w:r>
            <w:r w:rsidRPr="00646B6B">
              <w:t xml:space="preserve"> 117-ФЗ </w:t>
            </w:r>
            <w:r w:rsidR="005A2C8A">
              <w:t>«</w:t>
            </w:r>
            <w:r w:rsidRPr="00646B6B">
              <w:t>О безопасности гидротехнических сооружений</w:t>
            </w:r>
            <w:r w:rsidR="005A2C8A">
              <w:t>»</w:t>
            </w:r>
          </w:p>
        </w:tc>
      </w:tr>
    </w:tbl>
    <w:p w:rsidR="00646B6B" w:rsidRPr="00646B6B" w:rsidRDefault="00646B6B">
      <w:pPr>
        <w:pStyle w:val="ConsPlusNormal"/>
        <w:ind w:firstLine="540"/>
        <w:jc w:val="both"/>
      </w:pPr>
    </w:p>
    <w:p w:rsidR="00646B6B" w:rsidRPr="00646B6B" w:rsidRDefault="00646B6B">
      <w:pPr>
        <w:pStyle w:val="ConsPlusNormal"/>
        <w:ind w:firstLine="540"/>
        <w:jc w:val="both"/>
      </w:pPr>
    </w:p>
    <w:tbl>
      <w:tblPr>
        <w:tblW w:w="0" w:type="auto"/>
        <w:tblBorders>
          <w:top w:val="single" w:sz="4" w:space="0" w:color="auto"/>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646B6B" w:rsidRPr="00646B6B">
        <w:tc>
          <w:tcPr>
            <w:tcW w:w="5669" w:type="dxa"/>
            <w:tcBorders>
              <w:top w:val="single" w:sz="4" w:space="0" w:color="auto"/>
              <w:left w:val="nil"/>
              <w:bottom w:val="nil"/>
              <w:right w:val="nil"/>
            </w:tcBorders>
          </w:tcPr>
          <w:p w:rsidR="00646B6B" w:rsidRPr="00646B6B" w:rsidRDefault="00646B6B">
            <w:pPr>
              <w:pStyle w:val="ConsPlusNormal"/>
            </w:pPr>
            <w:r w:rsidRPr="00646B6B">
              <w:t>УДК 614.894:006.354</w:t>
            </w:r>
          </w:p>
        </w:tc>
        <w:tc>
          <w:tcPr>
            <w:tcW w:w="3402" w:type="dxa"/>
            <w:tcBorders>
              <w:top w:val="single" w:sz="4" w:space="0" w:color="auto"/>
              <w:left w:val="nil"/>
              <w:bottom w:val="nil"/>
              <w:right w:val="nil"/>
            </w:tcBorders>
          </w:tcPr>
          <w:p w:rsidR="00646B6B" w:rsidRPr="00646B6B" w:rsidRDefault="00646B6B">
            <w:pPr>
              <w:pStyle w:val="ConsPlusNormal"/>
              <w:jc w:val="right"/>
            </w:pPr>
            <w:r w:rsidRPr="00646B6B">
              <w:t>ОКС 13.200</w:t>
            </w:r>
          </w:p>
        </w:tc>
      </w:tr>
      <w:tr w:rsidR="00646B6B" w:rsidRPr="00646B6B">
        <w:tc>
          <w:tcPr>
            <w:tcW w:w="9071" w:type="dxa"/>
            <w:gridSpan w:val="2"/>
            <w:tcBorders>
              <w:top w:val="nil"/>
              <w:left w:val="nil"/>
              <w:bottom w:val="single" w:sz="4" w:space="0" w:color="auto"/>
              <w:right w:val="nil"/>
            </w:tcBorders>
          </w:tcPr>
          <w:p w:rsidR="00646B6B" w:rsidRPr="00646B6B" w:rsidRDefault="00646B6B">
            <w:pPr>
              <w:pStyle w:val="ConsPlusNormal"/>
              <w:jc w:val="both"/>
            </w:pPr>
            <w:r w:rsidRPr="00646B6B">
              <w:t>Ключевые слова: ликвидация чрезвычайных ситуаций, чрезвычайная ситуация, резервы финансовых ресурсов</w:t>
            </w:r>
          </w:p>
        </w:tc>
      </w:tr>
    </w:tbl>
    <w:p w:rsidR="00607411" w:rsidRPr="00646B6B" w:rsidRDefault="00607411" w:rsidP="00AD59EA"/>
    <w:sectPr w:rsidR="00607411" w:rsidRPr="00646B6B" w:rsidSect="005A2C8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40633"/>
    <w:multiLevelType w:val="hybridMultilevel"/>
    <w:tmpl w:val="833E665A"/>
    <w:lvl w:ilvl="0" w:tplc="BA6E94F2">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6B"/>
    <w:rsid w:val="005A2C8A"/>
    <w:rsid w:val="00607411"/>
    <w:rsid w:val="00646B6B"/>
    <w:rsid w:val="00AD59EA"/>
    <w:rsid w:val="00CF7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CB5BF"/>
  <w15:docId w15:val="{B8019AEF-D233-48F7-9FF9-BBF5CC95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6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46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6B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6B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6B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46B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6B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6B6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CF72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 Type="http://schemas.openxmlformats.org/officeDocument/2006/relationships/settings" Target="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hyperlink" Target="https://fireman.club/inseklodepia/likvidaciya-chrezvychajnoj-situacii/" TargetMode="Externa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4221</Words>
  <Characters>24064</Characters>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2021-05-21T08:38:00Z</dcterms:created>
  <dcterms:modified xsi:type="dcterms:W3CDTF">2021-05-22T16:59:00Z</dcterms:modified>
</cp:coreProperties>
</file>