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3" w:rsidRPr="007B54AA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 xml:space="preserve">ПО </w:t>
      </w:r>
      <w:r w:rsidRPr="00CF594C">
        <w:rPr>
          <w:sz w:val="28"/>
          <w:szCs w:val="28"/>
        </w:rPr>
        <w:t xml:space="preserve">ДЕЛАМ </w:t>
      </w:r>
      <w:r w:rsidRPr="00F820C2">
        <w:rPr>
          <w:sz w:val="28"/>
          <w:szCs w:val="28"/>
        </w:rPr>
        <w:t>ГРАЖДАНСКОЙ ОБОРОНЫ</w:t>
      </w:r>
      <w:r w:rsidRPr="00CF594C">
        <w:rPr>
          <w:sz w:val="28"/>
          <w:szCs w:val="28"/>
        </w:rPr>
        <w:t>,</w:t>
      </w:r>
      <w:r w:rsidR="00D64F60" w:rsidRPr="00CF594C">
        <w:rPr>
          <w:sz w:val="28"/>
          <w:szCs w:val="28"/>
        </w:rPr>
        <w:t xml:space="preserve"> </w:t>
      </w:r>
      <w:r w:rsidRPr="00CF594C">
        <w:rPr>
          <w:sz w:val="28"/>
          <w:szCs w:val="28"/>
        </w:rPr>
        <w:t xml:space="preserve">ЧРЕЗВЫЧАЙНЫМ </w:t>
      </w:r>
      <w:r w:rsidRPr="007B54AA">
        <w:rPr>
          <w:sz w:val="28"/>
          <w:szCs w:val="28"/>
        </w:rPr>
        <w:t>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C152" wp14:editId="33DE5C6D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B54A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7B54AA">
        <w:rPr>
          <w:szCs w:val="28"/>
        </w:rPr>
        <w:t>ПРИКАЗ</w:t>
      </w:r>
      <w:bookmarkEnd w:id="0"/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368"/>
      </w:tblGrid>
      <w:tr w:rsidR="007B54AA" w:rsidRPr="007B54AA" w:rsidTr="00D43D72">
        <w:trPr>
          <w:trHeight w:val="346"/>
        </w:trPr>
        <w:tc>
          <w:tcPr>
            <w:tcW w:w="3419" w:type="dxa"/>
            <w:hideMark/>
          </w:tcPr>
          <w:p w:rsidR="007B09B3" w:rsidRPr="007B54AA" w:rsidRDefault="00A07E34" w:rsidP="00A07E34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12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>
              <w:rPr>
                <w:b w:val="0"/>
                <w:sz w:val="28"/>
                <w:szCs w:val="28"/>
                <w:u w:val="single"/>
              </w:rPr>
              <w:t>03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454DDA">
              <w:rPr>
                <w:b w:val="0"/>
                <w:sz w:val="28"/>
                <w:szCs w:val="28"/>
                <w:u w:val="single"/>
              </w:rPr>
              <w:t>2</w:t>
            </w:r>
            <w:r>
              <w:rPr>
                <w:b w:val="0"/>
                <w:sz w:val="28"/>
                <w:szCs w:val="28"/>
                <w:u w:val="single"/>
              </w:rPr>
              <w:t>1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368" w:type="dxa"/>
            <w:hideMark/>
          </w:tcPr>
          <w:p w:rsidR="007B09B3" w:rsidRPr="00B64F1B" w:rsidRDefault="007B09B3" w:rsidP="00A07E34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A07E34">
              <w:rPr>
                <w:b w:val="0"/>
                <w:sz w:val="28"/>
                <w:szCs w:val="28"/>
                <w:u w:val="single"/>
              </w:rPr>
              <w:t>127</w:t>
            </w:r>
          </w:p>
        </w:tc>
      </w:tr>
    </w:tbl>
    <w:p w:rsidR="00AC053E" w:rsidRDefault="00AC053E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Default="00A07E34" w:rsidP="00783E4A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</w:rPr>
      </w:pPr>
      <w:bookmarkStart w:id="1" w:name="_GoBack"/>
      <w:r w:rsidRPr="00A07E34">
        <w:rPr>
          <w:rFonts w:ascii="Times New Roman" w:eastAsia="Times New Roman" w:hAnsi="Times New Roman" w:cs="Times New Roman"/>
          <w:b/>
          <w:bCs/>
          <w:sz w:val="28"/>
          <w:szCs w:val="26"/>
        </w:rPr>
        <w:t>Об утверждении Порядка определения платы для юридических лиц за работы (услуги), относящиеся к основным видам деятельности договорных подразделений федеральной противопожарной службы Государственной противопожарной службы, оказываемые ими сверх установленного государственного задания, а также в случаях, определенных федеральными законами, в пределах установленного государственного задания</w:t>
      </w:r>
      <w:bookmarkEnd w:id="1"/>
    </w:p>
    <w:p w:rsidR="00D27651" w:rsidRPr="00783E4A" w:rsidRDefault="00D27651" w:rsidP="00A235B1">
      <w:pPr>
        <w:spacing w:after="0" w:line="264" w:lineRule="auto"/>
        <w:jc w:val="center"/>
        <w:rPr>
          <w:rFonts w:ascii="Times New Roman" w:hAnsi="Times New Roman" w:cs="Times New Roman"/>
          <w:sz w:val="24"/>
          <w:lang w:bidi="ru-RU"/>
        </w:rPr>
      </w:pPr>
    </w:p>
    <w:p w:rsidR="00454DDA" w:rsidRDefault="00454DDA" w:rsidP="009245F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704A" w:rsidRPr="00E073F4" w:rsidRDefault="00A07E34" w:rsidP="009245F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E34">
        <w:rPr>
          <w:rFonts w:ascii="Times New Roman" w:eastAsia="Times New Roman" w:hAnsi="Times New Roman" w:cs="Times New Roman"/>
          <w:sz w:val="28"/>
          <w:szCs w:val="28"/>
        </w:rPr>
        <w:t>В соответствии с пунктом 4 статьи 9.2 Федерального закона от 12 января 1996 г. № 7-ФЗ «О некоммерческих организациях»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"/>
      </w:r>
      <w:r w:rsidR="00AC05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4E64" w:rsidRPr="00C94E64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C94E64" w:rsidRPr="00C94E6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C2FD6" w:rsidRPr="00A07E34" w:rsidRDefault="00A07E34" w:rsidP="00A07E3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E34">
        <w:rPr>
          <w:rFonts w:ascii="Times New Roman" w:eastAsia="Times New Roman" w:hAnsi="Times New Roman" w:cs="Times New Roman"/>
          <w:sz w:val="28"/>
          <w:szCs w:val="28"/>
        </w:rPr>
        <w:t>Утвердить прилагаемый Порядок определения платы для юридических лиц за работы (услуги), относящиеся к основным видам деятельности договорных подразделений федеральной противопожарной службы Государственной противопожарной службы, оказываемые ими сверх установленного государственного задания, а также в случаях, определенных федеральными законами, в пределах установленного государственного задания.</w:t>
      </w:r>
    </w:p>
    <w:p w:rsidR="00125C42" w:rsidRDefault="00125C42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4F1B" w:rsidRDefault="00B64F1B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3EDE" w:rsidRDefault="00215BBF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982515">
        <w:rPr>
          <w:rFonts w:ascii="Times New Roman" w:eastAsia="Times New Roman" w:hAnsi="Times New Roman" w:cs="Times New Roman"/>
          <w:sz w:val="28"/>
          <w:szCs w:val="28"/>
        </w:rPr>
        <w:tab/>
      </w:r>
      <w:r w:rsidR="00982515">
        <w:rPr>
          <w:rFonts w:ascii="Times New Roman" w:eastAsia="Times New Roman" w:hAnsi="Times New Roman" w:cs="Times New Roman"/>
          <w:sz w:val="28"/>
          <w:szCs w:val="28"/>
        </w:rPr>
        <w:tab/>
      </w:r>
      <w:r w:rsidR="00982515">
        <w:rPr>
          <w:rFonts w:ascii="Times New Roman" w:eastAsia="Times New Roman" w:hAnsi="Times New Roman" w:cs="Times New Roman"/>
          <w:sz w:val="28"/>
          <w:szCs w:val="28"/>
        </w:rPr>
        <w:tab/>
      </w:r>
      <w:r w:rsidR="00982515">
        <w:rPr>
          <w:rFonts w:ascii="Times New Roman" w:eastAsia="Times New Roman" w:hAnsi="Times New Roman" w:cs="Times New Roman"/>
          <w:sz w:val="28"/>
          <w:szCs w:val="28"/>
        </w:rPr>
        <w:tab/>
      </w:r>
      <w:r w:rsidR="00982515">
        <w:rPr>
          <w:rFonts w:ascii="Times New Roman" w:eastAsia="Times New Roman" w:hAnsi="Times New Roman" w:cs="Times New Roman"/>
          <w:sz w:val="28"/>
          <w:szCs w:val="28"/>
        </w:rPr>
        <w:tab/>
      </w:r>
      <w:r w:rsidR="00982515">
        <w:rPr>
          <w:rFonts w:ascii="Times New Roman" w:eastAsia="Times New Roman" w:hAnsi="Times New Roman" w:cs="Times New Roman"/>
          <w:sz w:val="28"/>
          <w:szCs w:val="28"/>
        </w:rPr>
        <w:tab/>
      </w:r>
      <w:r w:rsidR="00982515">
        <w:rPr>
          <w:rFonts w:ascii="Times New Roman" w:eastAsia="Times New Roman" w:hAnsi="Times New Roman" w:cs="Times New Roman"/>
          <w:sz w:val="28"/>
          <w:szCs w:val="28"/>
        </w:rPr>
        <w:tab/>
      </w:r>
      <w:r w:rsidR="00982515">
        <w:rPr>
          <w:rFonts w:ascii="Times New Roman" w:eastAsia="Times New Roman" w:hAnsi="Times New Roman" w:cs="Times New Roman"/>
          <w:sz w:val="28"/>
          <w:szCs w:val="28"/>
        </w:rPr>
        <w:tab/>
      </w:r>
      <w:r w:rsidR="00982515">
        <w:rPr>
          <w:rFonts w:ascii="Times New Roman" w:eastAsia="Times New Roman" w:hAnsi="Times New Roman" w:cs="Times New Roman"/>
          <w:sz w:val="28"/>
          <w:szCs w:val="28"/>
        </w:rPr>
        <w:tab/>
      </w:r>
      <w:r w:rsidR="00982515">
        <w:rPr>
          <w:rFonts w:ascii="Times New Roman" w:eastAsia="Times New Roman" w:hAnsi="Times New Roman" w:cs="Times New Roman"/>
          <w:sz w:val="28"/>
          <w:szCs w:val="28"/>
        </w:rPr>
        <w:tab/>
      </w:r>
      <w:r w:rsidR="00982515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486464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454DDA" w:rsidRDefault="00454DDA" w:rsidP="00404305">
      <w:pPr>
        <w:spacing w:after="0" w:line="288" w:lineRule="auto"/>
        <w:ind w:left="7371" w:right="-7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454DDA" w:rsidSect="007D144B"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</w:p>
    <w:p w:rsidR="00783E4A" w:rsidRDefault="00783E4A" w:rsidP="00783E4A">
      <w:pPr>
        <w:spacing w:after="0" w:line="240" w:lineRule="auto"/>
        <w:ind w:left="723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УТВЕРЖДЕН</w:t>
      </w:r>
    </w:p>
    <w:p w:rsidR="00771AA4" w:rsidRDefault="00BC360C" w:rsidP="00783E4A">
      <w:pPr>
        <w:spacing w:after="0" w:line="240" w:lineRule="auto"/>
        <w:ind w:left="7371" w:right="-7"/>
        <w:jc w:val="center"/>
        <w:rPr>
          <w:rFonts w:ascii="Times New Roman" w:eastAsia="Times New Roman" w:hAnsi="Times New Roman" w:cs="Times New Roman"/>
          <w:sz w:val="28"/>
          <w:szCs w:val="28"/>
        </w:rPr>
      </w:pPr>
      <w:hyperlink r:id="rId9" w:history="1">
        <w:r w:rsidR="00783E4A" w:rsidRPr="00BC360C">
          <w:rPr>
            <w:rStyle w:val="ae"/>
            <w:rFonts w:ascii="Times New Roman" w:hAnsi="Times New Roman" w:cs="Times New Roman"/>
            <w:color w:val="auto"/>
            <w:sz w:val="28"/>
            <w:u w:val="none"/>
          </w:rPr>
          <w:t>приказом МЧС России</w:t>
        </w:r>
      </w:hyperlink>
      <w:r w:rsidR="00783E4A" w:rsidRPr="00BC360C">
        <w:rPr>
          <w:rFonts w:ascii="Times New Roman" w:hAnsi="Times New Roman" w:cs="Times New Roman"/>
          <w:sz w:val="28"/>
        </w:rPr>
        <w:t xml:space="preserve"> </w:t>
      </w:r>
      <w:r w:rsidR="00783E4A">
        <w:rPr>
          <w:rFonts w:ascii="Times New Roman" w:hAnsi="Times New Roman" w:cs="Times New Roman"/>
          <w:sz w:val="28"/>
        </w:rPr>
        <w:t xml:space="preserve">от </w:t>
      </w:r>
      <w:r w:rsidR="00A07E34">
        <w:rPr>
          <w:rFonts w:ascii="Times New Roman" w:hAnsi="Times New Roman" w:cs="Times New Roman"/>
          <w:sz w:val="28"/>
        </w:rPr>
        <w:t>1</w:t>
      </w:r>
      <w:r w:rsidR="00783E4A">
        <w:rPr>
          <w:rFonts w:ascii="Times New Roman" w:hAnsi="Times New Roman" w:cs="Times New Roman"/>
          <w:sz w:val="28"/>
        </w:rPr>
        <w:t>2.</w:t>
      </w:r>
      <w:r w:rsidR="00A07E34">
        <w:rPr>
          <w:rFonts w:ascii="Times New Roman" w:hAnsi="Times New Roman" w:cs="Times New Roman"/>
          <w:sz w:val="28"/>
        </w:rPr>
        <w:t>03</w:t>
      </w:r>
      <w:r w:rsidR="00783E4A">
        <w:rPr>
          <w:rFonts w:ascii="Times New Roman" w:hAnsi="Times New Roman" w:cs="Times New Roman"/>
          <w:sz w:val="28"/>
        </w:rPr>
        <w:t>.202</w:t>
      </w:r>
      <w:r w:rsidR="00A07E34">
        <w:rPr>
          <w:rFonts w:ascii="Times New Roman" w:hAnsi="Times New Roman" w:cs="Times New Roman"/>
          <w:sz w:val="28"/>
        </w:rPr>
        <w:t>1</w:t>
      </w:r>
      <w:r w:rsidR="00783E4A">
        <w:rPr>
          <w:rFonts w:ascii="Times New Roman" w:hAnsi="Times New Roman" w:cs="Times New Roman"/>
          <w:sz w:val="28"/>
        </w:rPr>
        <w:t xml:space="preserve"> № </w:t>
      </w:r>
      <w:r w:rsidR="00A07E34">
        <w:rPr>
          <w:rFonts w:ascii="Times New Roman" w:hAnsi="Times New Roman" w:cs="Times New Roman"/>
          <w:sz w:val="28"/>
        </w:rPr>
        <w:t>127</w:t>
      </w:r>
    </w:p>
    <w:p w:rsidR="007D144B" w:rsidRPr="00404305" w:rsidRDefault="007D144B" w:rsidP="00D85B74">
      <w:pPr>
        <w:spacing w:after="0" w:line="240" w:lineRule="auto"/>
        <w:ind w:right="25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3E4A" w:rsidRPr="00A07E34" w:rsidRDefault="00A07E34" w:rsidP="00A07E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07E34">
        <w:rPr>
          <w:rFonts w:ascii="Times New Roman" w:hAnsi="Times New Roman" w:cs="Times New Roman"/>
          <w:b/>
          <w:sz w:val="28"/>
        </w:rPr>
        <w:t>Порядок определения платы для юридических лиц за работы (услуги), относящиеся к основным видам деятельности договорных подразделений федеральной противопожарной службы Государственной противопожарной службы, оказываемые ими сверх установленного государственного задания, а также в случаях, определенных федеральными законами, в пределах установленного</w:t>
      </w:r>
      <w:r w:rsidRPr="00A07E34">
        <w:rPr>
          <w:rFonts w:ascii="Times New Roman" w:hAnsi="Times New Roman" w:cs="Times New Roman"/>
          <w:b/>
          <w:sz w:val="28"/>
        </w:rPr>
        <w:t xml:space="preserve"> </w:t>
      </w:r>
      <w:r w:rsidRPr="00A07E34">
        <w:rPr>
          <w:rFonts w:ascii="Times New Roman" w:hAnsi="Times New Roman" w:cs="Times New Roman"/>
          <w:b/>
          <w:sz w:val="28"/>
        </w:rPr>
        <w:t>государственного задания</w:t>
      </w:r>
    </w:p>
    <w:p w:rsidR="00783E4A" w:rsidRDefault="00783E4A" w:rsidP="00783E4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07E34" w:rsidRPr="00A07E34" w:rsidRDefault="00A07E34" w:rsidP="00A07E34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A07E34">
        <w:rPr>
          <w:rFonts w:ascii="Times New Roman" w:hAnsi="Times New Roman" w:cs="Times New Roman"/>
          <w:sz w:val="28"/>
        </w:rPr>
        <w:t xml:space="preserve">Порядок определения платы для юридических лиц за работы (услуги), относящиеся к основным видам деятельности договорных подразделений федеральной противопожарной службы Государственной противопожарной службы (далее </w:t>
      </w:r>
      <w:r>
        <w:rPr>
          <w:rFonts w:ascii="Times New Roman" w:hAnsi="Times New Roman" w:cs="Times New Roman"/>
          <w:sz w:val="28"/>
        </w:rPr>
        <w:t>–</w:t>
      </w:r>
      <w:r w:rsidRPr="00A07E34">
        <w:rPr>
          <w:rFonts w:ascii="Times New Roman" w:hAnsi="Times New Roman" w:cs="Times New Roman"/>
          <w:sz w:val="28"/>
        </w:rPr>
        <w:t xml:space="preserve"> ФПС ГПС), созданных в форме федеральных бюджетных учреждений (далее </w:t>
      </w:r>
      <w:r>
        <w:rPr>
          <w:rFonts w:ascii="Times New Roman" w:hAnsi="Times New Roman" w:cs="Times New Roman"/>
          <w:sz w:val="28"/>
        </w:rPr>
        <w:t>–</w:t>
      </w:r>
      <w:r w:rsidRPr="00A07E34">
        <w:rPr>
          <w:rFonts w:ascii="Times New Roman" w:hAnsi="Times New Roman" w:cs="Times New Roman"/>
          <w:sz w:val="28"/>
        </w:rPr>
        <w:t xml:space="preserve"> Учреждения), находящихся в ведении МЧС России, в отношении которых МЧС России не принято решение о предоставлении им субсидии из федерального бюджета в соответствии с пунктом 1 статьи 78.1 Бюджетного кодекса Российской Федерации</w:t>
      </w:r>
      <w:r>
        <w:rPr>
          <w:rStyle w:val="a6"/>
          <w:rFonts w:ascii="Times New Roman" w:hAnsi="Times New Roman" w:cs="Times New Roman"/>
          <w:sz w:val="28"/>
        </w:rPr>
        <w:footnoteReference w:id="2"/>
      </w:r>
      <w:r w:rsidRPr="00A07E34">
        <w:rPr>
          <w:rFonts w:ascii="Times New Roman" w:hAnsi="Times New Roman" w:cs="Times New Roman"/>
          <w:sz w:val="28"/>
        </w:rPr>
        <w:t xml:space="preserve">, оказываемые ими сверх установленного государственного задания, а также в случаях, определенных федеральными законами, в пределах установленного государственного задания (далее </w:t>
      </w:r>
      <w:r>
        <w:rPr>
          <w:rFonts w:ascii="Times New Roman" w:hAnsi="Times New Roman" w:cs="Times New Roman"/>
          <w:sz w:val="28"/>
        </w:rPr>
        <w:t>–</w:t>
      </w:r>
      <w:r w:rsidRPr="00A07E34">
        <w:rPr>
          <w:rFonts w:ascii="Times New Roman" w:hAnsi="Times New Roman" w:cs="Times New Roman"/>
          <w:sz w:val="28"/>
        </w:rPr>
        <w:t xml:space="preserve"> работы (услуги), разработан в целях установления единых требований к формированию платы для юридических лиц за такие работы (услуги).</w:t>
      </w:r>
    </w:p>
    <w:p w:rsidR="00A07E34" w:rsidRPr="00A07E34" w:rsidRDefault="00A07E34" w:rsidP="00A07E34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A07E34">
        <w:rPr>
          <w:rFonts w:ascii="Times New Roman" w:hAnsi="Times New Roman" w:cs="Times New Roman"/>
          <w:sz w:val="28"/>
        </w:rPr>
        <w:t>Учреждение самостоятельно определяет возможность и объем выполнения (оказания) работ (услуг) с учетом наличия материальной базы, квалификации персонала, спроса на работу (услугу), а также исходя из необходимости обеспечения одинаковых условий при выполнении (оказании) одних и тех же работ (услуг), осуществляемых им в рамках установленного государственного задания.</w:t>
      </w:r>
    </w:p>
    <w:p w:rsidR="00A07E34" w:rsidRPr="00A07E34" w:rsidRDefault="00A07E34" w:rsidP="00A07E34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A07E34">
        <w:rPr>
          <w:rFonts w:ascii="Times New Roman" w:hAnsi="Times New Roman" w:cs="Times New Roman"/>
          <w:sz w:val="28"/>
        </w:rPr>
        <w:t>Плата за работы (услуги), оказываемые Учреждением, должна обеспечивать полное возмещение обоснованных и документально подтвержденных затрат (расходов) на выполнение (оказание) работ (услуг), в том числе затрат на оплату труда работников Учреждения в объеме, не ниже предусмотренного на оплату труда работников, выполняющих работу по аналогичным должностям федеральной противопожарной службы территориального органа МЧС России по субъекту Российской Федерации, в котором находится Учреждение и (или) его обособленное подразделение.</w:t>
      </w:r>
    </w:p>
    <w:p w:rsidR="00A07E34" w:rsidRPr="00A07E34" w:rsidRDefault="00A07E34" w:rsidP="00A07E34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A07E34">
        <w:rPr>
          <w:rFonts w:ascii="Times New Roman" w:hAnsi="Times New Roman" w:cs="Times New Roman"/>
          <w:sz w:val="28"/>
        </w:rPr>
        <w:t>Расчет платы за выполнение (оказание) работы (услуги) утверждается Учреждением для каждого юридического лица.</w:t>
      </w:r>
    </w:p>
    <w:p w:rsidR="00A07E34" w:rsidRPr="00A07E34" w:rsidRDefault="00A07E34" w:rsidP="00A07E34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A07E34">
        <w:rPr>
          <w:rFonts w:ascii="Times New Roman" w:hAnsi="Times New Roman" w:cs="Times New Roman"/>
          <w:sz w:val="28"/>
        </w:rPr>
        <w:t>Копия расчета платы за выполнение (оказание) работы (услуги) направляется в МЧС России не позднее трех рабочих дней со дня его утверждения.</w:t>
      </w:r>
    </w:p>
    <w:p w:rsidR="00A07E34" w:rsidRPr="00A07E34" w:rsidRDefault="00A07E34" w:rsidP="00A07E34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A07E34">
        <w:rPr>
          <w:rFonts w:ascii="Times New Roman" w:hAnsi="Times New Roman" w:cs="Times New Roman"/>
          <w:sz w:val="28"/>
        </w:rPr>
        <w:t>Размер платы за работы (услуги) определяется на основании:</w:t>
      </w:r>
    </w:p>
    <w:p w:rsidR="00A07E34" w:rsidRPr="00A07E34" w:rsidRDefault="00A07E34" w:rsidP="00A07E34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A07E34">
        <w:rPr>
          <w:rFonts w:ascii="Times New Roman" w:hAnsi="Times New Roman" w:cs="Times New Roman"/>
          <w:sz w:val="28"/>
        </w:rPr>
        <w:t>установленных нормативными правовыми актами Российской Федерации цен (тарифов) на соответствующие работы (услуги) по основным видам деятельности Учреждения (при наличии);</w:t>
      </w:r>
    </w:p>
    <w:p w:rsidR="00A07E34" w:rsidRPr="00A07E34" w:rsidRDefault="00A07E34" w:rsidP="00A07E34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A07E34">
        <w:rPr>
          <w:rFonts w:ascii="Times New Roman" w:hAnsi="Times New Roman" w:cs="Times New Roman"/>
          <w:sz w:val="28"/>
        </w:rPr>
        <w:lastRenderedPageBreak/>
        <w:t>размера расчетных и расчетно-нормативных затрат на выполнение (оказание) Учреждением работ (услуг) по основным видам деятельности, а также на содержание имущества Учреждения с учетом:</w:t>
      </w:r>
    </w:p>
    <w:p w:rsidR="00A07E34" w:rsidRPr="00A07E34" w:rsidRDefault="00A07E34" w:rsidP="00A07E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7E34">
        <w:rPr>
          <w:rFonts w:ascii="Times New Roman" w:hAnsi="Times New Roman" w:cs="Times New Roman"/>
          <w:sz w:val="28"/>
        </w:rPr>
        <w:t>анализа фактических затрат Учреждения на выполнение (оказание) работ (услуг) по основным видам деятельности в предшествующие периоды;</w:t>
      </w:r>
    </w:p>
    <w:p w:rsidR="00A07E34" w:rsidRPr="00A07E34" w:rsidRDefault="00A07E34" w:rsidP="00A07E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7E34">
        <w:rPr>
          <w:rFonts w:ascii="Times New Roman" w:hAnsi="Times New Roman" w:cs="Times New Roman"/>
          <w:sz w:val="28"/>
        </w:rPr>
        <w:t>прогнозной информации о динамике изменения уровня цен (тарифов), входящих в состав затрат Учреждения на выполнение (оказание) работ (услуг) по основным видам деятельности, включая регулируемые государством цены (тарифы) на товары, работы, услуги субъектов естественных монополий;</w:t>
      </w:r>
    </w:p>
    <w:p w:rsidR="00A07E34" w:rsidRPr="00A07E34" w:rsidRDefault="00A07E34" w:rsidP="00A07E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7E34">
        <w:rPr>
          <w:rFonts w:ascii="Times New Roman" w:hAnsi="Times New Roman" w:cs="Times New Roman"/>
          <w:sz w:val="28"/>
        </w:rPr>
        <w:t>анализа существующих и прогнозируемых объема рыночных предложений на аналогичные работы (услуги) и уровня цен (тарифов) на них;</w:t>
      </w:r>
    </w:p>
    <w:p w:rsidR="00A07E34" w:rsidRDefault="00A07E34" w:rsidP="00A07E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7E34">
        <w:rPr>
          <w:rFonts w:ascii="Times New Roman" w:hAnsi="Times New Roman" w:cs="Times New Roman"/>
          <w:sz w:val="28"/>
        </w:rPr>
        <w:t>анализа существующего и прогнозируемого объема спроса на аналогичные работы (услуги).</w:t>
      </w:r>
    </w:p>
    <w:sectPr w:rsidR="00A07E34" w:rsidSect="007D144B">
      <w:footnotePr>
        <w:numRestart w:val="eachSect"/>
      </w:footnotePr>
      <w:pgSz w:w="11900" w:h="16840"/>
      <w:pgMar w:top="851" w:right="567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C94" w:rsidRDefault="00710C94">
      <w:pPr>
        <w:spacing w:after="0" w:line="240" w:lineRule="auto"/>
      </w:pPr>
      <w:r>
        <w:separator/>
      </w:r>
    </w:p>
  </w:endnote>
  <w:endnote w:type="continuationSeparator" w:id="0">
    <w:p w:rsidR="00710C94" w:rsidRDefault="00710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C94" w:rsidRDefault="00710C94">
      <w:pPr>
        <w:spacing w:after="0" w:line="240" w:lineRule="auto"/>
      </w:pPr>
      <w:r>
        <w:separator/>
      </w:r>
    </w:p>
  </w:footnote>
  <w:footnote w:type="continuationSeparator" w:id="0">
    <w:p w:rsidR="00710C94" w:rsidRDefault="00710C94">
      <w:pPr>
        <w:spacing w:after="0" w:line="240" w:lineRule="auto"/>
      </w:pPr>
      <w:r>
        <w:continuationSeparator/>
      </w:r>
    </w:p>
  </w:footnote>
  <w:footnote w:id="1">
    <w:p w:rsidR="00A07E34" w:rsidRPr="00A07E34" w:rsidRDefault="00A07E34" w:rsidP="00A07E34">
      <w:pPr>
        <w:pStyle w:val="a4"/>
        <w:jc w:val="both"/>
        <w:rPr>
          <w:rFonts w:ascii="Times New Roman" w:hAnsi="Times New Roman" w:cs="Times New Roman"/>
        </w:rPr>
      </w:pPr>
      <w:r w:rsidRPr="00A07E34">
        <w:rPr>
          <w:rStyle w:val="a6"/>
          <w:rFonts w:ascii="Times New Roman" w:hAnsi="Times New Roman" w:cs="Times New Roman"/>
        </w:rPr>
        <w:footnoteRef/>
      </w:r>
      <w:r w:rsidRPr="00A07E34">
        <w:rPr>
          <w:rFonts w:ascii="Times New Roman" w:hAnsi="Times New Roman" w:cs="Times New Roman"/>
        </w:rPr>
        <w:t xml:space="preserve"> </w:t>
      </w:r>
      <w:r w:rsidRPr="00A07E34">
        <w:rPr>
          <w:rFonts w:ascii="Times New Roman" w:hAnsi="Times New Roman" w:cs="Times New Roman"/>
        </w:rPr>
        <w:t>Собрание законодательства Российской Федерации, 1996, № 3, ст. 145; 2010, № 19, ст. 2291.</w:t>
      </w:r>
    </w:p>
  </w:footnote>
  <w:footnote w:id="2">
    <w:p w:rsidR="00A07E34" w:rsidRPr="00A07E34" w:rsidRDefault="00A07E34" w:rsidP="00A07E34">
      <w:pPr>
        <w:pStyle w:val="a4"/>
        <w:jc w:val="both"/>
        <w:rPr>
          <w:rFonts w:ascii="Times New Roman" w:hAnsi="Times New Roman" w:cs="Times New Roman"/>
        </w:rPr>
      </w:pPr>
      <w:r w:rsidRPr="00A07E34">
        <w:rPr>
          <w:rStyle w:val="a6"/>
          <w:rFonts w:ascii="Times New Roman" w:hAnsi="Times New Roman" w:cs="Times New Roman"/>
        </w:rPr>
        <w:footnoteRef/>
      </w:r>
      <w:r w:rsidRPr="00A07E34">
        <w:rPr>
          <w:rFonts w:ascii="Times New Roman" w:hAnsi="Times New Roman" w:cs="Times New Roman"/>
        </w:rPr>
        <w:t xml:space="preserve"> </w:t>
      </w:r>
      <w:r w:rsidRPr="00A07E34">
        <w:rPr>
          <w:rFonts w:ascii="Times New Roman" w:hAnsi="Times New Roman" w:cs="Times New Roman"/>
        </w:rPr>
        <w:t>Собрание законодательства Российской Федерации, 1998, № 31, ст. 3823; 2020, № 29, ст. 4502.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286"/>
    <w:multiLevelType w:val="hybridMultilevel"/>
    <w:tmpl w:val="31528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D2FD7"/>
    <w:multiLevelType w:val="hybridMultilevel"/>
    <w:tmpl w:val="251ABBF8"/>
    <w:lvl w:ilvl="0" w:tplc="11B2608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22D8B"/>
    <w:multiLevelType w:val="hybridMultilevel"/>
    <w:tmpl w:val="1770AA84"/>
    <w:lvl w:ilvl="0" w:tplc="9D2296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46D560D"/>
    <w:multiLevelType w:val="hybridMultilevel"/>
    <w:tmpl w:val="F996890C"/>
    <w:lvl w:ilvl="0" w:tplc="2C645C3E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4" w15:restartNumberingAfterBreak="0">
    <w:nsid w:val="1D6A26ED"/>
    <w:multiLevelType w:val="hybridMultilevel"/>
    <w:tmpl w:val="1770AA84"/>
    <w:lvl w:ilvl="0" w:tplc="9D2296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1B55502"/>
    <w:multiLevelType w:val="hybridMultilevel"/>
    <w:tmpl w:val="1770AA84"/>
    <w:lvl w:ilvl="0" w:tplc="9D2296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74F378D"/>
    <w:multiLevelType w:val="hybridMultilevel"/>
    <w:tmpl w:val="1770AA84"/>
    <w:lvl w:ilvl="0" w:tplc="9D2296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6D7704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5DA5892"/>
    <w:multiLevelType w:val="hybridMultilevel"/>
    <w:tmpl w:val="1770AA84"/>
    <w:lvl w:ilvl="0" w:tplc="9D2296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AD739AE"/>
    <w:multiLevelType w:val="hybridMultilevel"/>
    <w:tmpl w:val="819247FA"/>
    <w:lvl w:ilvl="0" w:tplc="AC6AEF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6673BF"/>
    <w:multiLevelType w:val="hybridMultilevel"/>
    <w:tmpl w:val="4D60B166"/>
    <w:lvl w:ilvl="0" w:tplc="B4386A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78C059E"/>
    <w:multiLevelType w:val="hybridMultilevel"/>
    <w:tmpl w:val="1770AA84"/>
    <w:lvl w:ilvl="0" w:tplc="9D2296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11"/>
  </w:num>
  <w:num w:numId="5">
    <w:abstractNumId w:val="2"/>
  </w:num>
  <w:num w:numId="6">
    <w:abstractNumId w:val="8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1"/>
  </w:num>
  <w:num w:numId="12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6A5B"/>
    <w:rsid w:val="0003771C"/>
    <w:rsid w:val="00040F2A"/>
    <w:rsid w:val="00042F0E"/>
    <w:rsid w:val="000502B8"/>
    <w:rsid w:val="0005082A"/>
    <w:rsid w:val="00052AA4"/>
    <w:rsid w:val="000548FE"/>
    <w:rsid w:val="000629A0"/>
    <w:rsid w:val="00070084"/>
    <w:rsid w:val="000718B8"/>
    <w:rsid w:val="00072FCD"/>
    <w:rsid w:val="0007445C"/>
    <w:rsid w:val="000754B4"/>
    <w:rsid w:val="000854EA"/>
    <w:rsid w:val="000868C5"/>
    <w:rsid w:val="000A263B"/>
    <w:rsid w:val="000A6ABE"/>
    <w:rsid w:val="000B0995"/>
    <w:rsid w:val="000B1BEE"/>
    <w:rsid w:val="000B1E0F"/>
    <w:rsid w:val="000B697B"/>
    <w:rsid w:val="000B6BD0"/>
    <w:rsid w:val="000C2BF4"/>
    <w:rsid w:val="000C3D07"/>
    <w:rsid w:val="000C4AB5"/>
    <w:rsid w:val="000D3695"/>
    <w:rsid w:val="000D5E36"/>
    <w:rsid w:val="000E3B82"/>
    <w:rsid w:val="000E6627"/>
    <w:rsid w:val="000E6DDE"/>
    <w:rsid w:val="000E785F"/>
    <w:rsid w:val="00103845"/>
    <w:rsid w:val="00106D8E"/>
    <w:rsid w:val="00107200"/>
    <w:rsid w:val="00110759"/>
    <w:rsid w:val="00112C02"/>
    <w:rsid w:val="00114794"/>
    <w:rsid w:val="001172C7"/>
    <w:rsid w:val="00120BEE"/>
    <w:rsid w:val="0012295C"/>
    <w:rsid w:val="00122BF3"/>
    <w:rsid w:val="00125C42"/>
    <w:rsid w:val="00135463"/>
    <w:rsid w:val="00141B3F"/>
    <w:rsid w:val="00141C22"/>
    <w:rsid w:val="00144C4D"/>
    <w:rsid w:val="0015171B"/>
    <w:rsid w:val="00152949"/>
    <w:rsid w:val="00162471"/>
    <w:rsid w:val="00170B92"/>
    <w:rsid w:val="00173E81"/>
    <w:rsid w:val="00174F01"/>
    <w:rsid w:val="0017710B"/>
    <w:rsid w:val="00177FF2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E4901"/>
    <w:rsid w:val="001F403F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3A00"/>
    <w:rsid w:val="00234A9D"/>
    <w:rsid w:val="00235D2B"/>
    <w:rsid w:val="00241ECF"/>
    <w:rsid w:val="0024332B"/>
    <w:rsid w:val="00244936"/>
    <w:rsid w:val="0025314B"/>
    <w:rsid w:val="002548EB"/>
    <w:rsid w:val="00254B13"/>
    <w:rsid w:val="00256A77"/>
    <w:rsid w:val="002574E2"/>
    <w:rsid w:val="00263C8E"/>
    <w:rsid w:val="00263D62"/>
    <w:rsid w:val="00265C50"/>
    <w:rsid w:val="00272208"/>
    <w:rsid w:val="002750C0"/>
    <w:rsid w:val="00277C32"/>
    <w:rsid w:val="00282984"/>
    <w:rsid w:val="0029559A"/>
    <w:rsid w:val="002A0951"/>
    <w:rsid w:val="002A228E"/>
    <w:rsid w:val="002A3DD6"/>
    <w:rsid w:val="002B6D1B"/>
    <w:rsid w:val="002B73CA"/>
    <w:rsid w:val="002C06F6"/>
    <w:rsid w:val="002C47E8"/>
    <w:rsid w:val="002D1BCF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0E2"/>
    <w:rsid w:val="00330DE0"/>
    <w:rsid w:val="00331287"/>
    <w:rsid w:val="003329ED"/>
    <w:rsid w:val="00345611"/>
    <w:rsid w:val="0034784A"/>
    <w:rsid w:val="00354B5E"/>
    <w:rsid w:val="00356F61"/>
    <w:rsid w:val="00357327"/>
    <w:rsid w:val="00363E6A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4FD1"/>
    <w:rsid w:val="003A739D"/>
    <w:rsid w:val="003B0EDD"/>
    <w:rsid w:val="003B1F1E"/>
    <w:rsid w:val="003B5552"/>
    <w:rsid w:val="003C06E1"/>
    <w:rsid w:val="003C2A80"/>
    <w:rsid w:val="003C4E5A"/>
    <w:rsid w:val="003C7296"/>
    <w:rsid w:val="003C77A3"/>
    <w:rsid w:val="003D2200"/>
    <w:rsid w:val="003D4066"/>
    <w:rsid w:val="003E0666"/>
    <w:rsid w:val="003E0F65"/>
    <w:rsid w:val="003E43FF"/>
    <w:rsid w:val="003F0043"/>
    <w:rsid w:val="003F32AF"/>
    <w:rsid w:val="003F60C8"/>
    <w:rsid w:val="00401507"/>
    <w:rsid w:val="00403D02"/>
    <w:rsid w:val="00404305"/>
    <w:rsid w:val="0040654E"/>
    <w:rsid w:val="00411B22"/>
    <w:rsid w:val="00412011"/>
    <w:rsid w:val="004162C1"/>
    <w:rsid w:val="00421B31"/>
    <w:rsid w:val="0042242F"/>
    <w:rsid w:val="004230BE"/>
    <w:rsid w:val="004250BA"/>
    <w:rsid w:val="004261AC"/>
    <w:rsid w:val="00433EA8"/>
    <w:rsid w:val="0043532F"/>
    <w:rsid w:val="00442C73"/>
    <w:rsid w:val="00442CDB"/>
    <w:rsid w:val="004442D1"/>
    <w:rsid w:val="004514FC"/>
    <w:rsid w:val="00454DDA"/>
    <w:rsid w:val="004608B9"/>
    <w:rsid w:val="00470CA1"/>
    <w:rsid w:val="00480352"/>
    <w:rsid w:val="00481E18"/>
    <w:rsid w:val="00486464"/>
    <w:rsid w:val="00490381"/>
    <w:rsid w:val="00495F7F"/>
    <w:rsid w:val="004A0304"/>
    <w:rsid w:val="004A0D54"/>
    <w:rsid w:val="004A2D3E"/>
    <w:rsid w:val="004A70DB"/>
    <w:rsid w:val="004C0016"/>
    <w:rsid w:val="004C135D"/>
    <w:rsid w:val="004C367B"/>
    <w:rsid w:val="004C42B6"/>
    <w:rsid w:val="004C7002"/>
    <w:rsid w:val="004C71D8"/>
    <w:rsid w:val="004D01D8"/>
    <w:rsid w:val="004D1F91"/>
    <w:rsid w:val="004D492F"/>
    <w:rsid w:val="004E2EB1"/>
    <w:rsid w:val="004E3DEB"/>
    <w:rsid w:val="004E4CBF"/>
    <w:rsid w:val="004E5191"/>
    <w:rsid w:val="004E6E1D"/>
    <w:rsid w:val="004F0C7F"/>
    <w:rsid w:val="004F19D4"/>
    <w:rsid w:val="005020D2"/>
    <w:rsid w:val="005063B7"/>
    <w:rsid w:val="0051082E"/>
    <w:rsid w:val="00510F82"/>
    <w:rsid w:val="005114C9"/>
    <w:rsid w:val="0051181B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37FC5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257"/>
    <w:rsid w:val="00583961"/>
    <w:rsid w:val="00596354"/>
    <w:rsid w:val="005A7FEA"/>
    <w:rsid w:val="005B3AD6"/>
    <w:rsid w:val="005B6F15"/>
    <w:rsid w:val="005C08BD"/>
    <w:rsid w:val="005C50D0"/>
    <w:rsid w:val="005D5F86"/>
    <w:rsid w:val="005D6671"/>
    <w:rsid w:val="005D6BD2"/>
    <w:rsid w:val="005D7F8F"/>
    <w:rsid w:val="005E6774"/>
    <w:rsid w:val="005E7AB9"/>
    <w:rsid w:val="005F0B0C"/>
    <w:rsid w:val="005F1660"/>
    <w:rsid w:val="005F1AAF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77EDD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97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C94"/>
    <w:rsid w:val="00710D48"/>
    <w:rsid w:val="0072097A"/>
    <w:rsid w:val="00724240"/>
    <w:rsid w:val="007342E4"/>
    <w:rsid w:val="0073507B"/>
    <w:rsid w:val="007356B0"/>
    <w:rsid w:val="00735DE3"/>
    <w:rsid w:val="0074214B"/>
    <w:rsid w:val="00742848"/>
    <w:rsid w:val="00744959"/>
    <w:rsid w:val="00754597"/>
    <w:rsid w:val="00754D75"/>
    <w:rsid w:val="007561AD"/>
    <w:rsid w:val="00756C85"/>
    <w:rsid w:val="007577A2"/>
    <w:rsid w:val="007675AA"/>
    <w:rsid w:val="00771AA4"/>
    <w:rsid w:val="007779CA"/>
    <w:rsid w:val="007820DE"/>
    <w:rsid w:val="00783E4A"/>
    <w:rsid w:val="00784351"/>
    <w:rsid w:val="0078531A"/>
    <w:rsid w:val="0079382B"/>
    <w:rsid w:val="007952A0"/>
    <w:rsid w:val="00795628"/>
    <w:rsid w:val="00795661"/>
    <w:rsid w:val="007B09B3"/>
    <w:rsid w:val="007B4C63"/>
    <w:rsid w:val="007B54AA"/>
    <w:rsid w:val="007C0C9B"/>
    <w:rsid w:val="007C2FD6"/>
    <w:rsid w:val="007C40F5"/>
    <w:rsid w:val="007D144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1150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73C3F"/>
    <w:rsid w:val="00880350"/>
    <w:rsid w:val="00884067"/>
    <w:rsid w:val="00885ECE"/>
    <w:rsid w:val="00887E88"/>
    <w:rsid w:val="008903C0"/>
    <w:rsid w:val="008968DC"/>
    <w:rsid w:val="008B0EF3"/>
    <w:rsid w:val="008B2349"/>
    <w:rsid w:val="008B31EE"/>
    <w:rsid w:val="008B46E8"/>
    <w:rsid w:val="008C18F7"/>
    <w:rsid w:val="008C1955"/>
    <w:rsid w:val="008C199B"/>
    <w:rsid w:val="008C1BD2"/>
    <w:rsid w:val="008C24C2"/>
    <w:rsid w:val="008C46DB"/>
    <w:rsid w:val="008D2342"/>
    <w:rsid w:val="008D4A33"/>
    <w:rsid w:val="008D59B4"/>
    <w:rsid w:val="008E21BE"/>
    <w:rsid w:val="008E2B13"/>
    <w:rsid w:val="008E39D9"/>
    <w:rsid w:val="008E4FDD"/>
    <w:rsid w:val="008E7B38"/>
    <w:rsid w:val="008F471D"/>
    <w:rsid w:val="008F68E8"/>
    <w:rsid w:val="008F69B9"/>
    <w:rsid w:val="008F7593"/>
    <w:rsid w:val="00900594"/>
    <w:rsid w:val="009045ED"/>
    <w:rsid w:val="00906A5E"/>
    <w:rsid w:val="009074F2"/>
    <w:rsid w:val="0090775C"/>
    <w:rsid w:val="00907BE9"/>
    <w:rsid w:val="009103FD"/>
    <w:rsid w:val="00916875"/>
    <w:rsid w:val="009245F6"/>
    <w:rsid w:val="00925D79"/>
    <w:rsid w:val="00931093"/>
    <w:rsid w:val="009313C8"/>
    <w:rsid w:val="00933149"/>
    <w:rsid w:val="009333F4"/>
    <w:rsid w:val="00935664"/>
    <w:rsid w:val="009368B4"/>
    <w:rsid w:val="00945590"/>
    <w:rsid w:val="0095167E"/>
    <w:rsid w:val="009541EB"/>
    <w:rsid w:val="0097175E"/>
    <w:rsid w:val="00972519"/>
    <w:rsid w:val="00973DA9"/>
    <w:rsid w:val="009750BC"/>
    <w:rsid w:val="00982515"/>
    <w:rsid w:val="009826FF"/>
    <w:rsid w:val="0098474E"/>
    <w:rsid w:val="00990EAD"/>
    <w:rsid w:val="00991A48"/>
    <w:rsid w:val="00994CC4"/>
    <w:rsid w:val="0099556F"/>
    <w:rsid w:val="00997004"/>
    <w:rsid w:val="009978C8"/>
    <w:rsid w:val="009A1750"/>
    <w:rsid w:val="009A579A"/>
    <w:rsid w:val="009B0AA9"/>
    <w:rsid w:val="009C7D12"/>
    <w:rsid w:val="009D446D"/>
    <w:rsid w:val="009D7C66"/>
    <w:rsid w:val="009E5BF1"/>
    <w:rsid w:val="009E65C8"/>
    <w:rsid w:val="009E798D"/>
    <w:rsid w:val="009F366E"/>
    <w:rsid w:val="009F489D"/>
    <w:rsid w:val="009F7377"/>
    <w:rsid w:val="00A01AD1"/>
    <w:rsid w:val="00A01BEA"/>
    <w:rsid w:val="00A03B70"/>
    <w:rsid w:val="00A03BF6"/>
    <w:rsid w:val="00A04848"/>
    <w:rsid w:val="00A079A2"/>
    <w:rsid w:val="00A07E34"/>
    <w:rsid w:val="00A2320A"/>
    <w:rsid w:val="00A235B1"/>
    <w:rsid w:val="00A30753"/>
    <w:rsid w:val="00A30F09"/>
    <w:rsid w:val="00A33EDE"/>
    <w:rsid w:val="00A4617D"/>
    <w:rsid w:val="00A50365"/>
    <w:rsid w:val="00A541A6"/>
    <w:rsid w:val="00A60AE8"/>
    <w:rsid w:val="00A643E3"/>
    <w:rsid w:val="00A65DF0"/>
    <w:rsid w:val="00A76B3A"/>
    <w:rsid w:val="00A82BD1"/>
    <w:rsid w:val="00A84164"/>
    <w:rsid w:val="00A84A6D"/>
    <w:rsid w:val="00A96933"/>
    <w:rsid w:val="00AA1897"/>
    <w:rsid w:val="00AA26F4"/>
    <w:rsid w:val="00AA4CE9"/>
    <w:rsid w:val="00AA7A87"/>
    <w:rsid w:val="00AB1585"/>
    <w:rsid w:val="00AB3972"/>
    <w:rsid w:val="00AC053E"/>
    <w:rsid w:val="00AC3C9D"/>
    <w:rsid w:val="00AC7975"/>
    <w:rsid w:val="00AD1F3A"/>
    <w:rsid w:val="00AD2FFF"/>
    <w:rsid w:val="00AE3247"/>
    <w:rsid w:val="00AE4E8C"/>
    <w:rsid w:val="00AF7ECE"/>
    <w:rsid w:val="00B00238"/>
    <w:rsid w:val="00B06167"/>
    <w:rsid w:val="00B07B1E"/>
    <w:rsid w:val="00B10CD3"/>
    <w:rsid w:val="00B1278E"/>
    <w:rsid w:val="00B17F89"/>
    <w:rsid w:val="00B22DCB"/>
    <w:rsid w:val="00B233A4"/>
    <w:rsid w:val="00B24C80"/>
    <w:rsid w:val="00B35220"/>
    <w:rsid w:val="00B411B6"/>
    <w:rsid w:val="00B41B09"/>
    <w:rsid w:val="00B51112"/>
    <w:rsid w:val="00B54347"/>
    <w:rsid w:val="00B54565"/>
    <w:rsid w:val="00B57159"/>
    <w:rsid w:val="00B60CEA"/>
    <w:rsid w:val="00B61EFB"/>
    <w:rsid w:val="00B62154"/>
    <w:rsid w:val="00B62C68"/>
    <w:rsid w:val="00B64F1B"/>
    <w:rsid w:val="00B6591C"/>
    <w:rsid w:val="00B668AB"/>
    <w:rsid w:val="00B908C5"/>
    <w:rsid w:val="00B9123F"/>
    <w:rsid w:val="00B9151D"/>
    <w:rsid w:val="00B93AF2"/>
    <w:rsid w:val="00B97D4D"/>
    <w:rsid w:val="00BA0986"/>
    <w:rsid w:val="00BA2D88"/>
    <w:rsid w:val="00BA4300"/>
    <w:rsid w:val="00BA74E6"/>
    <w:rsid w:val="00BB596C"/>
    <w:rsid w:val="00BC2623"/>
    <w:rsid w:val="00BC360C"/>
    <w:rsid w:val="00BC499D"/>
    <w:rsid w:val="00BC57A7"/>
    <w:rsid w:val="00BC6AB2"/>
    <w:rsid w:val="00BE7AE5"/>
    <w:rsid w:val="00BF3330"/>
    <w:rsid w:val="00BF7190"/>
    <w:rsid w:val="00C037B6"/>
    <w:rsid w:val="00C0389C"/>
    <w:rsid w:val="00C10FF3"/>
    <w:rsid w:val="00C1344F"/>
    <w:rsid w:val="00C15250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93B00"/>
    <w:rsid w:val="00C942EB"/>
    <w:rsid w:val="00C9472C"/>
    <w:rsid w:val="00C94E64"/>
    <w:rsid w:val="00CA558B"/>
    <w:rsid w:val="00CB4B8A"/>
    <w:rsid w:val="00CD14B2"/>
    <w:rsid w:val="00CE0FF9"/>
    <w:rsid w:val="00CE5043"/>
    <w:rsid w:val="00CE5066"/>
    <w:rsid w:val="00CE706A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27651"/>
    <w:rsid w:val="00D32116"/>
    <w:rsid w:val="00D3319B"/>
    <w:rsid w:val="00D35C5A"/>
    <w:rsid w:val="00D36426"/>
    <w:rsid w:val="00D4288B"/>
    <w:rsid w:val="00D43D72"/>
    <w:rsid w:val="00D45BB9"/>
    <w:rsid w:val="00D463D2"/>
    <w:rsid w:val="00D46F77"/>
    <w:rsid w:val="00D51BE9"/>
    <w:rsid w:val="00D53458"/>
    <w:rsid w:val="00D57E75"/>
    <w:rsid w:val="00D63EDB"/>
    <w:rsid w:val="00D64CAA"/>
    <w:rsid w:val="00D64F60"/>
    <w:rsid w:val="00D6548F"/>
    <w:rsid w:val="00D7655F"/>
    <w:rsid w:val="00D7711D"/>
    <w:rsid w:val="00D819AE"/>
    <w:rsid w:val="00D83A68"/>
    <w:rsid w:val="00D85B74"/>
    <w:rsid w:val="00D912A9"/>
    <w:rsid w:val="00D93F18"/>
    <w:rsid w:val="00DA1032"/>
    <w:rsid w:val="00DA33FF"/>
    <w:rsid w:val="00DA6426"/>
    <w:rsid w:val="00DA72F7"/>
    <w:rsid w:val="00DB3A6A"/>
    <w:rsid w:val="00DB3C46"/>
    <w:rsid w:val="00DC0BCB"/>
    <w:rsid w:val="00DC4E97"/>
    <w:rsid w:val="00DC56EB"/>
    <w:rsid w:val="00DC5CB0"/>
    <w:rsid w:val="00DC6E89"/>
    <w:rsid w:val="00DC7F5A"/>
    <w:rsid w:val="00DD0DD5"/>
    <w:rsid w:val="00DD3B62"/>
    <w:rsid w:val="00DD589B"/>
    <w:rsid w:val="00DE31EE"/>
    <w:rsid w:val="00DE563F"/>
    <w:rsid w:val="00DF58D6"/>
    <w:rsid w:val="00E073F4"/>
    <w:rsid w:val="00E10508"/>
    <w:rsid w:val="00E11EB0"/>
    <w:rsid w:val="00E13C4A"/>
    <w:rsid w:val="00E2016D"/>
    <w:rsid w:val="00E2025C"/>
    <w:rsid w:val="00E204B2"/>
    <w:rsid w:val="00E23689"/>
    <w:rsid w:val="00E240E0"/>
    <w:rsid w:val="00E32055"/>
    <w:rsid w:val="00E35507"/>
    <w:rsid w:val="00E356B9"/>
    <w:rsid w:val="00E35856"/>
    <w:rsid w:val="00E37C7E"/>
    <w:rsid w:val="00E43D57"/>
    <w:rsid w:val="00E46EED"/>
    <w:rsid w:val="00E50C18"/>
    <w:rsid w:val="00E536E2"/>
    <w:rsid w:val="00E66BEF"/>
    <w:rsid w:val="00E67F59"/>
    <w:rsid w:val="00E70E94"/>
    <w:rsid w:val="00E71982"/>
    <w:rsid w:val="00E74AC3"/>
    <w:rsid w:val="00E806B4"/>
    <w:rsid w:val="00EB0EDB"/>
    <w:rsid w:val="00EB65E0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EF2A10"/>
    <w:rsid w:val="00EF6AAF"/>
    <w:rsid w:val="00F01584"/>
    <w:rsid w:val="00F03BC1"/>
    <w:rsid w:val="00F03C0B"/>
    <w:rsid w:val="00F05BBA"/>
    <w:rsid w:val="00F24FE9"/>
    <w:rsid w:val="00F31258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473E"/>
    <w:rsid w:val="00F75861"/>
    <w:rsid w:val="00F76315"/>
    <w:rsid w:val="00F76C6D"/>
    <w:rsid w:val="00F81973"/>
    <w:rsid w:val="00F820C2"/>
    <w:rsid w:val="00F84041"/>
    <w:rsid w:val="00F8498F"/>
    <w:rsid w:val="00F91627"/>
    <w:rsid w:val="00F91D3B"/>
    <w:rsid w:val="00F939AC"/>
    <w:rsid w:val="00F952D9"/>
    <w:rsid w:val="00FA2F62"/>
    <w:rsid w:val="00FA58BA"/>
    <w:rsid w:val="00FA77B0"/>
    <w:rsid w:val="00FA79BE"/>
    <w:rsid w:val="00FB0E7E"/>
    <w:rsid w:val="00FB47A2"/>
    <w:rsid w:val="00FB4B49"/>
    <w:rsid w:val="00FC37A2"/>
    <w:rsid w:val="00FC37DE"/>
    <w:rsid w:val="00FC4F86"/>
    <w:rsid w:val="00FC5850"/>
    <w:rsid w:val="00FC696A"/>
    <w:rsid w:val="00FD0653"/>
    <w:rsid w:val="00FD16E8"/>
    <w:rsid w:val="00FD1D45"/>
    <w:rsid w:val="00FD322B"/>
    <w:rsid w:val="00FD5527"/>
    <w:rsid w:val="00FE0DFC"/>
    <w:rsid w:val="00FE373D"/>
    <w:rsid w:val="00FE3D6A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EF8EAD"/>
  <w15:docId w15:val="{1AC97189-63BA-4A38-9050-91BCC7775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613pt">
    <w:name w:val="Основной текст (6) + 13 pt;Не полужирный"/>
    <w:basedOn w:val="6"/>
    <w:rsid w:val="00FD16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rdiaUPC20pt">
    <w:name w:val="Основной текст (2) + CordiaUPC;20 pt;Полужирный"/>
    <w:basedOn w:val="2"/>
    <w:rsid w:val="007D144B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shd w:val="clear" w:color="auto" w:fill="FFFFFF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sid w:val="007D144B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SegoeUI65pt2pt">
    <w:name w:val="Основной текст (2) + Segoe UI;6;5 pt;Полужирный;Интервал 2 pt"/>
    <w:basedOn w:val="2"/>
    <w:rsid w:val="007D144B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5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36">
    <w:name w:val="Сноска (3)_"/>
    <w:basedOn w:val="a0"/>
    <w:link w:val="37"/>
    <w:rsid w:val="0040430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7">
    <w:name w:val="Сноска (3)"/>
    <w:basedOn w:val="a"/>
    <w:link w:val="36"/>
    <w:rsid w:val="0040430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115pt0">
    <w:name w:val="Основной текст (2) + 11;5 pt;Не полужирный"/>
    <w:basedOn w:val="2"/>
    <w:rsid w:val="001107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Arial8pt">
    <w:name w:val="Основной текст (2) + Arial;8 pt"/>
    <w:basedOn w:val="2"/>
    <w:rsid w:val="008E4FD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CourierNew65pt1pt">
    <w:name w:val="Основной текст (2) + Courier New;6;5 pt;Не полужирный;Интервал 1 pt"/>
    <w:basedOn w:val="2"/>
    <w:rsid w:val="00AE4E8C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2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Arial65pt">
    <w:name w:val="Основной текст (2) + Arial;6;5 pt;Не полужирный"/>
    <w:basedOn w:val="2"/>
    <w:rsid w:val="00C0389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Arial8pt0">
    <w:name w:val="Основной текст (2) + Arial;8 pt;Не полужирный"/>
    <w:basedOn w:val="2"/>
    <w:rsid w:val="00C0389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ireman.club/normativnye-dokumenty/prikazy-mchs-ross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840EE-904B-44EA-B667-4F448B45B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3586</TotalTime>
  <Pages>1</Pages>
  <Words>697</Words>
  <Characters>3974</Characters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2021-06-05T03:55:00Z</dcterms:modified>
</cp:coreProperties>
</file>