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CC5" w:rsidRPr="000D4CC5" w:rsidRDefault="000D4CC5" w:rsidP="000D4CC5">
      <w:pPr>
        <w:pStyle w:val="ConsPlusNormal"/>
        <w:jc w:val="center"/>
        <w:outlineLvl w:val="0"/>
        <w:rPr>
          <w:b/>
          <w:sz w:val="28"/>
          <w:szCs w:val="28"/>
        </w:rPr>
      </w:pPr>
      <w:r w:rsidRPr="000D4CC5">
        <w:rPr>
          <w:b/>
          <w:sz w:val="28"/>
          <w:szCs w:val="28"/>
        </w:rPr>
        <w:t>Минист</w:t>
      </w:r>
      <w:r>
        <w:rPr>
          <w:b/>
          <w:sz w:val="28"/>
          <w:szCs w:val="28"/>
        </w:rPr>
        <w:t xml:space="preserve">ерство </w:t>
      </w:r>
      <w:r w:rsidRPr="000D4CC5">
        <w:rPr>
          <w:b/>
          <w:sz w:val="28"/>
          <w:szCs w:val="28"/>
        </w:rPr>
        <w:t>Российской Федерации</w:t>
      </w:r>
    </w:p>
    <w:p w:rsidR="000D4CC5" w:rsidRDefault="000D4CC5" w:rsidP="000D4CC5">
      <w:pPr>
        <w:pStyle w:val="ConsPlusNormal"/>
        <w:jc w:val="center"/>
        <w:outlineLvl w:val="0"/>
        <w:rPr>
          <w:b/>
          <w:sz w:val="28"/>
          <w:szCs w:val="28"/>
        </w:rPr>
      </w:pPr>
      <w:r w:rsidRPr="000D4CC5">
        <w:rPr>
          <w:b/>
          <w:sz w:val="28"/>
          <w:szCs w:val="28"/>
        </w:rPr>
        <w:t>по делам гражданской обороны,</w:t>
      </w:r>
      <w:r>
        <w:rPr>
          <w:b/>
          <w:sz w:val="28"/>
          <w:szCs w:val="28"/>
        </w:rPr>
        <w:t xml:space="preserve"> </w:t>
      </w:r>
      <w:r w:rsidRPr="000D4CC5">
        <w:rPr>
          <w:b/>
          <w:sz w:val="28"/>
          <w:szCs w:val="28"/>
        </w:rPr>
        <w:t>чрезвычайным ситуациям</w:t>
      </w:r>
    </w:p>
    <w:p w:rsidR="000D4CC5" w:rsidRDefault="000D4CC5" w:rsidP="000D4CC5">
      <w:pPr>
        <w:pStyle w:val="ConsPlusNormal"/>
        <w:jc w:val="center"/>
        <w:outlineLvl w:val="0"/>
        <w:rPr>
          <w:b/>
          <w:sz w:val="28"/>
          <w:szCs w:val="28"/>
        </w:rPr>
      </w:pPr>
      <w:r w:rsidRPr="000D4CC5">
        <w:rPr>
          <w:b/>
          <w:sz w:val="28"/>
          <w:szCs w:val="28"/>
        </w:rPr>
        <w:t>и ликвидации</w:t>
      </w:r>
      <w:r>
        <w:rPr>
          <w:b/>
          <w:sz w:val="28"/>
          <w:szCs w:val="28"/>
        </w:rPr>
        <w:t xml:space="preserve"> </w:t>
      </w:r>
      <w:r w:rsidRPr="000D4CC5">
        <w:rPr>
          <w:b/>
          <w:sz w:val="28"/>
          <w:szCs w:val="28"/>
        </w:rPr>
        <w:t>последствий стихийных бедствий</w:t>
      </w:r>
    </w:p>
    <w:p w:rsidR="000D4CC5" w:rsidRDefault="000D4CC5" w:rsidP="000D4CC5">
      <w:pPr>
        <w:pStyle w:val="ConsPlusNormal"/>
        <w:pBdr>
          <w:bottom w:val="single" w:sz="12" w:space="1" w:color="auto"/>
        </w:pBdr>
        <w:jc w:val="center"/>
        <w:outlineLvl w:val="0"/>
        <w:rPr>
          <w:b/>
          <w:sz w:val="28"/>
          <w:szCs w:val="28"/>
        </w:rPr>
      </w:pPr>
      <w:r>
        <w:rPr>
          <w:b/>
          <w:sz w:val="28"/>
          <w:szCs w:val="28"/>
        </w:rPr>
        <w:t>(МЧС России)</w:t>
      </w:r>
    </w:p>
    <w:p w:rsidR="000D4CC5" w:rsidRPr="000D4CC5" w:rsidRDefault="000D4CC5" w:rsidP="000D4CC5">
      <w:pPr>
        <w:pStyle w:val="ConsPlusNormal"/>
        <w:ind w:left="4111"/>
        <w:jc w:val="center"/>
        <w:outlineLvl w:val="0"/>
        <w:rPr>
          <w:b/>
          <w:sz w:val="28"/>
          <w:szCs w:val="28"/>
        </w:rPr>
      </w:pPr>
    </w:p>
    <w:p w:rsidR="000D4CC5" w:rsidRPr="000D4CC5" w:rsidRDefault="000D4CC5" w:rsidP="000D4CC5">
      <w:pPr>
        <w:pStyle w:val="ConsPlusNormal"/>
        <w:ind w:left="4111"/>
        <w:jc w:val="right"/>
        <w:outlineLvl w:val="0"/>
        <w:rPr>
          <w:sz w:val="28"/>
          <w:szCs w:val="28"/>
        </w:rPr>
      </w:pPr>
    </w:p>
    <w:p w:rsidR="000D4CC5" w:rsidRDefault="000D4CC5" w:rsidP="000D4CC5">
      <w:pPr>
        <w:pStyle w:val="ConsPlusNormal"/>
        <w:ind w:left="4111"/>
        <w:jc w:val="right"/>
        <w:outlineLvl w:val="0"/>
        <w:rPr>
          <w:sz w:val="28"/>
          <w:szCs w:val="28"/>
        </w:rPr>
      </w:pPr>
    </w:p>
    <w:p w:rsidR="000D4CC5" w:rsidRDefault="000D4CC5" w:rsidP="000D4CC5">
      <w:pPr>
        <w:pStyle w:val="ConsPlusNormal"/>
        <w:ind w:left="4111"/>
        <w:jc w:val="right"/>
        <w:outlineLvl w:val="0"/>
        <w:rPr>
          <w:sz w:val="28"/>
          <w:szCs w:val="28"/>
        </w:rPr>
      </w:pPr>
    </w:p>
    <w:p w:rsidR="000D4CC5" w:rsidRDefault="000D4CC5" w:rsidP="000D4CC5">
      <w:pPr>
        <w:pStyle w:val="ConsPlusNormal"/>
        <w:ind w:left="4111"/>
        <w:jc w:val="right"/>
        <w:outlineLvl w:val="0"/>
        <w:rPr>
          <w:sz w:val="28"/>
          <w:szCs w:val="28"/>
        </w:rPr>
      </w:pPr>
    </w:p>
    <w:p w:rsidR="004577F7" w:rsidRPr="000D4CC5" w:rsidRDefault="000D4CC5" w:rsidP="000D4CC5">
      <w:pPr>
        <w:pStyle w:val="ConsPlusNormal"/>
        <w:ind w:left="4111"/>
        <w:jc w:val="center"/>
        <w:outlineLvl w:val="0"/>
        <w:rPr>
          <w:sz w:val="28"/>
          <w:szCs w:val="28"/>
        </w:rPr>
      </w:pPr>
      <w:r w:rsidRPr="000D4CC5">
        <w:rPr>
          <w:sz w:val="28"/>
          <w:szCs w:val="28"/>
        </w:rPr>
        <w:t>УТВЕРЖДАЮ</w:t>
      </w:r>
    </w:p>
    <w:p w:rsidR="004577F7" w:rsidRPr="000D4CC5" w:rsidRDefault="00FF1811" w:rsidP="000D4CC5">
      <w:pPr>
        <w:pStyle w:val="ConsPlusNormal"/>
        <w:ind w:left="4111"/>
        <w:jc w:val="center"/>
        <w:rPr>
          <w:sz w:val="28"/>
          <w:szCs w:val="28"/>
        </w:rPr>
      </w:pPr>
      <w:r w:rsidRPr="000D4CC5">
        <w:rPr>
          <w:sz w:val="28"/>
          <w:szCs w:val="28"/>
        </w:rPr>
        <w:t>Заместитель Министра</w:t>
      </w:r>
      <w:r w:rsidR="000D4CC5">
        <w:rPr>
          <w:sz w:val="28"/>
          <w:szCs w:val="28"/>
        </w:rPr>
        <w:br/>
      </w:r>
      <w:r w:rsidRPr="000D4CC5">
        <w:rPr>
          <w:sz w:val="28"/>
          <w:szCs w:val="28"/>
        </w:rPr>
        <w:t>Российской Федерац</w:t>
      </w:r>
      <w:bookmarkStart w:id="0" w:name="_GoBack"/>
      <w:bookmarkEnd w:id="0"/>
      <w:r w:rsidRPr="000D4CC5">
        <w:rPr>
          <w:sz w:val="28"/>
          <w:szCs w:val="28"/>
        </w:rPr>
        <w:t>ии</w:t>
      </w:r>
      <w:r w:rsidR="000D4CC5">
        <w:rPr>
          <w:sz w:val="28"/>
          <w:szCs w:val="28"/>
        </w:rPr>
        <w:t xml:space="preserve"> </w:t>
      </w:r>
      <w:r w:rsidRPr="000D4CC5">
        <w:rPr>
          <w:sz w:val="28"/>
          <w:szCs w:val="28"/>
        </w:rPr>
        <w:t>по делам гражданской обороны,</w:t>
      </w:r>
      <w:r w:rsidR="000D4CC5">
        <w:rPr>
          <w:sz w:val="28"/>
          <w:szCs w:val="28"/>
        </w:rPr>
        <w:t xml:space="preserve"> </w:t>
      </w:r>
      <w:r w:rsidRPr="000D4CC5">
        <w:rPr>
          <w:sz w:val="28"/>
          <w:szCs w:val="28"/>
        </w:rPr>
        <w:t>чрезвычайным ситуациям и ликвидации</w:t>
      </w:r>
      <w:r w:rsidR="000D4CC5">
        <w:rPr>
          <w:sz w:val="28"/>
          <w:szCs w:val="28"/>
        </w:rPr>
        <w:t xml:space="preserve"> </w:t>
      </w:r>
      <w:r w:rsidRPr="000D4CC5">
        <w:rPr>
          <w:sz w:val="28"/>
          <w:szCs w:val="28"/>
        </w:rPr>
        <w:t>последствий стихийных бедствий</w:t>
      </w:r>
    </w:p>
    <w:p w:rsidR="000D4CC5" w:rsidRDefault="000D4CC5" w:rsidP="000D4CC5">
      <w:pPr>
        <w:pStyle w:val="ConsPlusNormal"/>
        <w:ind w:left="4111"/>
        <w:jc w:val="right"/>
        <w:rPr>
          <w:sz w:val="28"/>
          <w:szCs w:val="28"/>
        </w:rPr>
      </w:pPr>
    </w:p>
    <w:p w:rsidR="004577F7" w:rsidRPr="000D4CC5" w:rsidRDefault="00FF1811" w:rsidP="000D4CC5">
      <w:pPr>
        <w:pStyle w:val="ConsPlusNormal"/>
        <w:ind w:left="4111"/>
        <w:jc w:val="right"/>
        <w:rPr>
          <w:sz w:val="28"/>
          <w:szCs w:val="28"/>
        </w:rPr>
      </w:pPr>
      <w:r w:rsidRPr="000D4CC5">
        <w:rPr>
          <w:sz w:val="28"/>
          <w:szCs w:val="28"/>
        </w:rPr>
        <w:t>П.Ф.</w:t>
      </w:r>
      <w:r w:rsidR="000D4CC5">
        <w:rPr>
          <w:sz w:val="28"/>
          <w:szCs w:val="28"/>
        </w:rPr>
        <w:t xml:space="preserve"> </w:t>
      </w:r>
      <w:proofErr w:type="spellStart"/>
      <w:r w:rsidR="000D4CC5" w:rsidRPr="000D4CC5">
        <w:rPr>
          <w:sz w:val="28"/>
          <w:szCs w:val="28"/>
        </w:rPr>
        <w:t>Барышев</w:t>
      </w:r>
      <w:proofErr w:type="spellEnd"/>
    </w:p>
    <w:p w:rsidR="000D4CC5" w:rsidRDefault="000D4CC5" w:rsidP="000D4CC5">
      <w:pPr>
        <w:pStyle w:val="ConsPlusNormal"/>
        <w:ind w:left="4111"/>
        <w:jc w:val="center"/>
        <w:rPr>
          <w:sz w:val="28"/>
          <w:szCs w:val="28"/>
        </w:rPr>
      </w:pPr>
    </w:p>
    <w:p w:rsidR="004577F7" w:rsidRPr="000D4CC5" w:rsidRDefault="00FF1811" w:rsidP="000D4CC5">
      <w:pPr>
        <w:pStyle w:val="ConsPlusNormal"/>
        <w:ind w:left="4111"/>
        <w:jc w:val="center"/>
        <w:rPr>
          <w:sz w:val="28"/>
          <w:szCs w:val="28"/>
        </w:rPr>
      </w:pPr>
      <w:r w:rsidRPr="000D4CC5">
        <w:rPr>
          <w:sz w:val="28"/>
          <w:szCs w:val="28"/>
        </w:rPr>
        <w:t>30.12.2020</w:t>
      </w:r>
      <w:r w:rsidR="000D4CC5">
        <w:rPr>
          <w:sz w:val="28"/>
          <w:szCs w:val="28"/>
        </w:rPr>
        <w:t xml:space="preserve"> №</w:t>
      </w:r>
      <w:r w:rsidRPr="000D4CC5">
        <w:rPr>
          <w:sz w:val="28"/>
          <w:szCs w:val="28"/>
        </w:rPr>
        <w:t xml:space="preserve"> 2-4-71-37-11</w:t>
      </w:r>
    </w:p>
    <w:p w:rsidR="004577F7" w:rsidRPr="000D4CC5" w:rsidRDefault="004577F7">
      <w:pPr>
        <w:pStyle w:val="ConsPlusNormal"/>
        <w:jc w:val="both"/>
        <w:rPr>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4577F7" w:rsidRPr="000D4CC5" w:rsidRDefault="00FF1811">
      <w:pPr>
        <w:pStyle w:val="ConsPlusTitle"/>
        <w:jc w:val="center"/>
        <w:rPr>
          <w:rFonts w:ascii="Times New Roman" w:hAnsi="Times New Roman" w:cs="Times New Roman"/>
          <w:sz w:val="28"/>
          <w:szCs w:val="28"/>
        </w:rPr>
      </w:pPr>
      <w:r w:rsidRPr="000D4CC5">
        <w:rPr>
          <w:rFonts w:ascii="Times New Roman" w:hAnsi="Times New Roman" w:cs="Times New Roman"/>
          <w:sz w:val="28"/>
          <w:szCs w:val="28"/>
        </w:rPr>
        <w:t>МЕТОДИЧЕСКИЕ РЕКОМЕНДАЦИИ</w:t>
      </w:r>
    </w:p>
    <w:p w:rsidR="004577F7" w:rsidRDefault="000D4CC5">
      <w:pPr>
        <w:pStyle w:val="ConsPlusTitle"/>
        <w:jc w:val="center"/>
        <w:rPr>
          <w:rFonts w:ascii="Times New Roman" w:hAnsi="Times New Roman" w:cs="Times New Roman"/>
          <w:sz w:val="28"/>
          <w:szCs w:val="28"/>
        </w:rPr>
      </w:pPr>
      <w:r w:rsidRPr="000D4CC5">
        <w:rPr>
          <w:rFonts w:ascii="Times New Roman" w:hAnsi="Times New Roman" w:cs="Times New Roman"/>
          <w:sz w:val="28"/>
          <w:szCs w:val="28"/>
        </w:rPr>
        <w:t>по подготовке документации на снятие с учета (изменение</w:t>
      </w:r>
      <w:r>
        <w:rPr>
          <w:rFonts w:ascii="Times New Roman" w:hAnsi="Times New Roman" w:cs="Times New Roman"/>
          <w:sz w:val="28"/>
          <w:szCs w:val="28"/>
        </w:rPr>
        <w:t xml:space="preserve"> </w:t>
      </w:r>
      <w:r w:rsidRPr="000D4CC5">
        <w:rPr>
          <w:rFonts w:ascii="Times New Roman" w:hAnsi="Times New Roman" w:cs="Times New Roman"/>
          <w:sz w:val="28"/>
          <w:szCs w:val="28"/>
        </w:rPr>
        <w:t>типа) защитных сооружений гражданской обороны</w:t>
      </w: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Default="000D4CC5">
      <w:pPr>
        <w:pStyle w:val="ConsPlusTitle"/>
        <w:jc w:val="center"/>
        <w:rPr>
          <w:rFonts w:ascii="Times New Roman" w:hAnsi="Times New Roman" w:cs="Times New Roman"/>
          <w:sz w:val="28"/>
          <w:szCs w:val="28"/>
        </w:rPr>
      </w:pPr>
    </w:p>
    <w:p w:rsidR="000D4CC5" w:rsidRPr="000D4CC5" w:rsidRDefault="000D4CC5">
      <w:pPr>
        <w:pStyle w:val="ConsPlusTitle"/>
        <w:jc w:val="center"/>
        <w:rPr>
          <w:rFonts w:ascii="Times New Roman" w:hAnsi="Times New Roman" w:cs="Times New Roman"/>
          <w:sz w:val="28"/>
          <w:szCs w:val="28"/>
        </w:rPr>
      </w:pPr>
      <w:r>
        <w:rPr>
          <w:rFonts w:ascii="Times New Roman" w:hAnsi="Times New Roman" w:cs="Times New Roman"/>
          <w:sz w:val="28"/>
          <w:szCs w:val="28"/>
        </w:rPr>
        <w:t>Москва 2020 г.</w:t>
      </w:r>
    </w:p>
    <w:p w:rsidR="004577F7" w:rsidRPr="000D4CC5" w:rsidRDefault="004577F7">
      <w:pPr>
        <w:pStyle w:val="ConsPlusNormal"/>
        <w:jc w:val="both"/>
        <w:rPr>
          <w:sz w:val="28"/>
          <w:szCs w:val="28"/>
        </w:rPr>
      </w:pPr>
    </w:p>
    <w:p w:rsidR="000D4CC5" w:rsidRDefault="000D4CC5">
      <w:pPr>
        <w:pStyle w:val="ConsPlusTitle"/>
        <w:jc w:val="center"/>
        <w:outlineLvl w:val="1"/>
        <w:rPr>
          <w:rFonts w:ascii="Times New Roman" w:hAnsi="Times New Roman" w:cs="Times New Roman"/>
          <w:sz w:val="28"/>
          <w:szCs w:val="28"/>
        </w:rPr>
        <w:sectPr w:rsidR="000D4CC5" w:rsidSect="000D4CC5">
          <w:pgSz w:w="11906" w:h="16838" w:code="9"/>
          <w:pgMar w:top="1134" w:right="567" w:bottom="1134" w:left="1134" w:header="0" w:footer="0" w:gutter="0"/>
          <w:cols w:space="720"/>
          <w:noEndnote/>
          <w:docGrid w:linePitch="299"/>
        </w:sectPr>
      </w:pPr>
    </w:p>
    <w:p w:rsidR="000D4CC5" w:rsidRPr="000D4CC5" w:rsidRDefault="00FF1811" w:rsidP="000D4CC5">
      <w:pPr>
        <w:pStyle w:val="ConsPlusTitle"/>
        <w:numPr>
          <w:ilvl w:val="0"/>
          <w:numId w:val="1"/>
        </w:numPr>
        <w:tabs>
          <w:tab w:val="left" w:pos="426"/>
        </w:tabs>
        <w:spacing w:line="264" w:lineRule="auto"/>
        <w:ind w:left="0" w:firstLine="0"/>
        <w:jc w:val="center"/>
        <w:outlineLvl w:val="1"/>
        <w:rPr>
          <w:rFonts w:ascii="Times New Roman" w:hAnsi="Times New Roman" w:cs="Times New Roman"/>
          <w:sz w:val="28"/>
          <w:szCs w:val="28"/>
        </w:rPr>
      </w:pPr>
      <w:r w:rsidRPr="000D4CC5">
        <w:rPr>
          <w:rFonts w:ascii="Times New Roman" w:hAnsi="Times New Roman" w:cs="Times New Roman"/>
          <w:sz w:val="28"/>
          <w:szCs w:val="28"/>
        </w:rPr>
        <w:lastRenderedPageBreak/>
        <w:t>Общие положения</w:t>
      </w:r>
    </w:p>
    <w:p w:rsidR="004577F7" w:rsidRPr="000D4CC5" w:rsidRDefault="004577F7" w:rsidP="000D4CC5">
      <w:pPr>
        <w:pStyle w:val="ConsPlusNormal"/>
        <w:spacing w:line="264" w:lineRule="auto"/>
        <w:jc w:val="both"/>
        <w:rPr>
          <w:sz w:val="28"/>
          <w:szCs w:val="28"/>
        </w:rPr>
      </w:pPr>
    </w:p>
    <w:p w:rsidR="000D4CC5"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Методические рекомендации по подготовке документации на снятие с учета (изменение типа</w:t>
      </w:r>
      <w:r w:rsidRPr="00704C6D">
        <w:rPr>
          <w:sz w:val="28"/>
          <w:szCs w:val="28"/>
        </w:rPr>
        <w:t xml:space="preserve">) </w:t>
      </w:r>
      <w:hyperlink r:id="rId8" w:history="1">
        <w:r w:rsidRPr="00704C6D">
          <w:rPr>
            <w:rStyle w:val="aa"/>
            <w:color w:val="auto"/>
            <w:sz w:val="28"/>
            <w:szCs w:val="28"/>
            <w:u w:val="none"/>
          </w:rPr>
          <w:t>защитных сооружений гражданской обороны</w:t>
        </w:r>
      </w:hyperlink>
      <w:r w:rsidRPr="000D4CC5">
        <w:rPr>
          <w:sz w:val="28"/>
          <w:szCs w:val="28"/>
        </w:rPr>
        <w:t xml:space="preserve"> (далее </w:t>
      </w:r>
      <w:r w:rsidR="000D4CC5">
        <w:rPr>
          <w:sz w:val="28"/>
          <w:szCs w:val="28"/>
        </w:rPr>
        <w:t>–</w:t>
      </w:r>
      <w:r w:rsidRPr="000D4CC5">
        <w:rPr>
          <w:sz w:val="28"/>
          <w:szCs w:val="28"/>
        </w:rPr>
        <w:t xml:space="preserve"> Методические рекомендации) предназначены для обеспечения единого подхода к организации территориальными органами МЧС России работы по методическому руководству при подготовке и рассмотрении документации, представляемой на снятие с учета (изменение типа) защитных сооружений гражданской обороны (далее </w:t>
      </w:r>
      <w:r w:rsidR="000D4CC5">
        <w:rPr>
          <w:sz w:val="28"/>
          <w:szCs w:val="28"/>
        </w:rPr>
        <w:t>–</w:t>
      </w:r>
      <w:r w:rsidRPr="000D4CC5">
        <w:rPr>
          <w:sz w:val="28"/>
          <w:szCs w:val="28"/>
        </w:rPr>
        <w:t xml:space="preserve"> ЗС ГО).</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Методические рекомендации могут быть использованы уполномоченными должностными лицами федеральных органов исполнительной власти, органов исполнительной власти субъектов Российской Федерации и органов местного самоуправления, структурными подразделениями территориальных органов МЧС России, организациями и учреждениями МЧС России, другими организациями, независимо от их организационно-правовых форм и форм собственности, имеющими на балансе, содержащими (эксплуатирующими) и проводящими обследование ЗС ГО (далее </w:t>
      </w:r>
      <w:r w:rsidR="000D4CC5">
        <w:rPr>
          <w:sz w:val="28"/>
          <w:szCs w:val="28"/>
        </w:rPr>
        <w:t>–</w:t>
      </w:r>
      <w:r w:rsidRPr="000D4CC5">
        <w:rPr>
          <w:sz w:val="28"/>
          <w:szCs w:val="28"/>
        </w:rPr>
        <w:t xml:space="preserve"> организации).</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Методические рекомендации применяются для подготовки документации на снятие с учета (изменение типа) ЗС ГО, под которыми понимаются убежища, противорадиационные укрытия и укрытия.</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Документация на снятие с учета (изменение типа) ЗС ГО готовится в соответствии с приказом МЧС России от 15 декабря 2002 г. </w:t>
      </w:r>
      <w:r w:rsidR="000D4CC5">
        <w:rPr>
          <w:sz w:val="28"/>
          <w:szCs w:val="28"/>
        </w:rPr>
        <w:t>№</w:t>
      </w:r>
      <w:r w:rsidRPr="000D4CC5">
        <w:rPr>
          <w:sz w:val="28"/>
          <w:szCs w:val="28"/>
        </w:rPr>
        <w:t xml:space="preserve"> 583 </w:t>
      </w:r>
      <w:r w:rsidR="000D4CC5">
        <w:rPr>
          <w:sz w:val="28"/>
          <w:szCs w:val="28"/>
        </w:rPr>
        <w:t>«</w:t>
      </w:r>
      <w:r w:rsidRPr="000D4CC5">
        <w:rPr>
          <w:sz w:val="28"/>
          <w:szCs w:val="28"/>
        </w:rPr>
        <w:t>Об утверждении и введении в действие Правил эксплуатации защитных сооружений гражданской обороны</w:t>
      </w:r>
      <w:r w:rsidR="000D4CC5">
        <w:rPr>
          <w:sz w:val="28"/>
          <w:szCs w:val="28"/>
        </w:rPr>
        <w:t>»</w:t>
      </w:r>
      <w:r w:rsidRPr="000D4CC5">
        <w:rPr>
          <w:sz w:val="28"/>
          <w:szCs w:val="28"/>
        </w:rPr>
        <w:t xml:space="preserve"> (далее </w:t>
      </w:r>
      <w:r w:rsidR="000D4CC5">
        <w:rPr>
          <w:sz w:val="28"/>
          <w:szCs w:val="28"/>
        </w:rPr>
        <w:t>–</w:t>
      </w:r>
      <w:r w:rsidRPr="000D4CC5">
        <w:rPr>
          <w:sz w:val="28"/>
          <w:szCs w:val="28"/>
        </w:rPr>
        <w:t xml:space="preserve"> Правил) и с учетом настоящих методических рекомендаций.</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Методические рекомендации содержат:</w:t>
      </w:r>
    </w:p>
    <w:p w:rsidR="004577F7" w:rsidRPr="000D4CC5" w:rsidRDefault="00FF1811" w:rsidP="000D4CC5">
      <w:pPr>
        <w:pStyle w:val="ConsPlusNormal"/>
        <w:spacing w:line="264" w:lineRule="auto"/>
        <w:ind w:firstLine="709"/>
        <w:jc w:val="both"/>
        <w:rPr>
          <w:sz w:val="28"/>
          <w:szCs w:val="28"/>
        </w:rPr>
      </w:pPr>
      <w:r w:rsidRPr="000D4CC5">
        <w:rPr>
          <w:sz w:val="28"/>
          <w:szCs w:val="28"/>
        </w:rPr>
        <w:t>перечень документов, рекомендуемых к представлению в МЧС России для рассмотрения и подготовки заключения о возможности снятия с учета (изменения типа)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обследованию, подготовке и представлению документации на снятие с учета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перечень нормативных правовых актов Российской Федерации, нормативных правовых актов МЧС России, нормативно-технических, руководящих и методических документов, регламентирующих организацию и порядок осуществления деятельности в области гражданской обороны и строительства объектов градостроительной деятельности (приведен в Приложении </w:t>
      </w:r>
      <w:r w:rsidR="000D4CC5">
        <w:rPr>
          <w:sz w:val="28"/>
          <w:szCs w:val="28"/>
        </w:rPr>
        <w:t>№</w:t>
      </w:r>
      <w:r w:rsidRPr="000D4CC5">
        <w:rPr>
          <w:sz w:val="28"/>
          <w:szCs w:val="28"/>
        </w:rPr>
        <w:t xml:space="preserve"> 1);</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рекомендуемую структуру технико-экономического заключения о возможности изменения типа ЗС ГО (далее </w:t>
      </w:r>
      <w:r w:rsidR="000D4CC5">
        <w:rPr>
          <w:sz w:val="28"/>
          <w:szCs w:val="28"/>
        </w:rPr>
        <w:t>–</w:t>
      </w:r>
      <w:r w:rsidRPr="000D4CC5">
        <w:rPr>
          <w:sz w:val="28"/>
          <w:szCs w:val="28"/>
        </w:rPr>
        <w:t xml:space="preserve"> ТЭЗ), приведенную в Приложении </w:t>
      </w:r>
      <w:r w:rsidR="000D4CC5">
        <w:rPr>
          <w:sz w:val="28"/>
          <w:szCs w:val="28"/>
        </w:rPr>
        <w:t>№</w:t>
      </w:r>
      <w:r w:rsidRPr="000D4CC5">
        <w:rPr>
          <w:sz w:val="28"/>
          <w:szCs w:val="28"/>
        </w:rPr>
        <w:t xml:space="preserve"> 2.</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Основными задачами организации работы по рассмотрению в МЧС России документации на снятие с учета (изменения типа) ЗС ГО являются:</w:t>
      </w:r>
    </w:p>
    <w:p w:rsidR="004577F7" w:rsidRPr="000D4CC5" w:rsidRDefault="00FF1811" w:rsidP="000D4CC5">
      <w:pPr>
        <w:pStyle w:val="ConsPlusNormal"/>
        <w:spacing w:line="264" w:lineRule="auto"/>
        <w:ind w:firstLine="709"/>
        <w:jc w:val="both"/>
        <w:rPr>
          <w:sz w:val="28"/>
          <w:szCs w:val="28"/>
        </w:rPr>
      </w:pPr>
      <w:r w:rsidRPr="000D4CC5">
        <w:rPr>
          <w:sz w:val="28"/>
          <w:szCs w:val="28"/>
        </w:rPr>
        <w:t>недопущение преждевременного и неправомерного снятия с учета (изменения типа)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lastRenderedPageBreak/>
        <w:t>обеспечение сохранности имеющегося фонда средств коллективной защиты населения;</w:t>
      </w:r>
    </w:p>
    <w:p w:rsidR="004577F7" w:rsidRPr="000D4CC5" w:rsidRDefault="00FF1811" w:rsidP="000D4CC5">
      <w:pPr>
        <w:pStyle w:val="ConsPlusNormal"/>
        <w:spacing w:line="264" w:lineRule="auto"/>
        <w:ind w:firstLine="709"/>
        <w:jc w:val="both"/>
        <w:rPr>
          <w:sz w:val="28"/>
          <w:szCs w:val="28"/>
        </w:rPr>
      </w:pPr>
      <w:r w:rsidRPr="000D4CC5">
        <w:rPr>
          <w:sz w:val="28"/>
          <w:szCs w:val="28"/>
        </w:rPr>
        <w:t>обеспечение требуемого уровня обеспеченности средствами коллективной защиты установленных категорий населения для защиты от опасностей, возникающих при чрезвычайных ситуациях мирного времени и при военных конфликтах.</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Документация на снятие с учета ЗС ГО оформляется в случаях, указанных в п. 2.5 Правил.</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Документация, прилагаемая к акту об изменении типа ЗС ГО с убежища на противорадиационное укрытие (далее - ПРУ) или укрытие, ПРУ на укрытие, оформляется в следующих случаях: при отсутствии или снижении категории организации/территории по гражданской обороне; превышение количества ЗС ГО, необходимого для укрытия наибольшей работающей смены (далее </w:t>
      </w:r>
      <w:r w:rsidR="000D4CC5">
        <w:rPr>
          <w:sz w:val="28"/>
          <w:szCs w:val="28"/>
        </w:rPr>
        <w:t>–</w:t>
      </w:r>
      <w:r w:rsidRPr="000D4CC5">
        <w:rPr>
          <w:sz w:val="28"/>
          <w:szCs w:val="28"/>
        </w:rPr>
        <w:t xml:space="preserve"> НРС) организаций в соответствии с требованиями постановления Правительства Российской Федерации от 29 ноября 1999 г. </w:t>
      </w:r>
      <w:r w:rsidR="000D4CC5">
        <w:rPr>
          <w:sz w:val="28"/>
          <w:szCs w:val="28"/>
        </w:rPr>
        <w:t>№</w:t>
      </w:r>
      <w:r w:rsidRPr="000D4CC5">
        <w:rPr>
          <w:sz w:val="28"/>
          <w:szCs w:val="28"/>
        </w:rPr>
        <w:t xml:space="preserve"> 1309 </w:t>
      </w:r>
      <w:r w:rsidR="000D4CC5">
        <w:rPr>
          <w:sz w:val="28"/>
          <w:szCs w:val="28"/>
        </w:rPr>
        <w:t>«</w:t>
      </w:r>
      <w:r w:rsidRPr="000D4CC5">
        <w:rPr>
          <w:sz w:val="28"/>
          <w:szCs w:val="28"/>
        </w:rPr>
        <w:t>О порядке создания убежищ и других объектов гражданской обороны</w:t>
      </w:r>
      <w:r w:rsidR="000D4CC5">
        <w:rPr>
          <w:sz w:val="28"/>
          <w:szCs w:val="28"/>
        </w:rPr>
        <w:t>»</w:t>
      </w:r>
      <w:r w:rsidRPr="000D4CC5">
        <w:rPr>
          <w:sz w:val="28"/>
          <w:szCs w:val="28"/>
        </w:rPr>
        <w:t>.</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Документация на снятие с учета (изменение типа) ЗС ГО направляется руководителем, решением которого создана комиссия, в Департамент гражданской обороны и защиты населения МЧС России (далее - ДГО) для рассмотрения комиссией МЧС России по согласованию актов о снятии с учета (изменении типа) ЗС ГО (далее </w:t>
      </w:r>
      <w:r w:rsidR="000D4CC5">
        <w:rPr>
          <w:sz w:val="28"/>
          <w:szCs w:val="28"/>
        </w:rPr>
        <w:t>–</w:t>
      </w:r>
      <w:r w:rsidRPr="000D4CC5">
        <w:rPr>
          <w:sz w:val="28"/>
          <w:szCs w:val="28"/>
        </w:rPr>
        <w:t xml:space="preserve"> Комиссия).</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Рассмотрение представленной документации и подготовка решения Комиссии осуществляется в соответствии с положением, утвержденным приказом МЧС России от 22 июля 2019 г. </w:t>
      </w:r>
      <w:r w:rsidR="000D4CC5">
        <w:rPr>
          <w:sz w:val="28"/>
          <w:szCs w:val="28"/>
        </w:rPr>
        <w:t>№</w:t>
      </w:r>
      <w:r w:rsidRPr="000D4CC5">
        <w:rPr>
          <w:sz w:val="28"/>
          <w:szCs w:val="28"/>
        </w:rPr>
        <w:t xml:space="preserve"> 383 </w:t>
      </w:r>
      <w:r w:rsidR="000D4CC5">
        <w:rPr>
          <w:sz w:val="28"/>
          <w:szCs w:val="28"/>
        </w:rPr>
        <w:t>«</w:t>
      </w:r>
      <w:r w:rsidRPr="000D4CC5">
        <w:rPr>
          <w:sz w:val="28"/>
          <w:szCs w:val="28"/>
        </w:rPr>
        <w:t>О комиссии МЧС России по согласованию актов о снятии с учета (изменении типа) защитных сооружений гражданской обороны</w:t>
      </w:r>
      <w:r w:rsidR="000D4CC5">
        <w:rPr>
          <w:sz w:val="28"/>
          <w:szCs w:val="28"/>
        </w:rPr>
        <w:t>»</w:t>
      </w:r>
      <w:r w:rsidRPr="000D4CC5">
        <w:rPr>
          <w:sz w:val="28"/>
          <w:szCs w:val="28"/>
        </w:rPr>
        <w:t>.</w:t>
      </w:r>
    </w:p>
    <w:p w:rsidR="004577F7" w:rsidRPr="000D4CC5" w:rsidRDefault="004577F7" w:rsidP="000D4CC5">
      <w:pPr>
        <w:pStyle w:val="ConsPlusNormal"/>
        <w:spacing w:line="264" w:lineRule="auto"/>
        <w:ind w:firstLine="709"/>
        <w:jc w:val="both"/>
        <w:rPr>
          <w:sz w:val="28"/>
          <w:szCs w:val="28"/>
        </w:rPr>
      </w:pPr>
    </w:p>
    <w:p w:rsidR="004577F7" w:rsidRPr="000D4CC5" w:rsidRDefault="00FF1811" w:rsidP="00E9113E">
      <w:pPr>
        <w:pStyle w:val="ConsPlusTitle"/>
        <w:numPr>
          <w:ilvl w:val="0"/>
          <w:numId w:val="1"/>
        </w:numPr>
        <w:tabs>
          <w:tab w:val="left" w:pos="426"/>
        </w:tabs>
        <w:spacing w:line="264" w:lineRule="auto"/>
        <w:ind w:left="0" w:firstLine="0"/>
        <w:jc w:val="center"/>
        <w:outlineLvl w:val="1"/>
        <w:rPr>
          <w:rFonts w:ascii="Times New Roman" w:hAnsi="Times New Roman" w:cs="Times New Roman"/>
          <w:sz w:val="28"/>
          <w:szCs w:val="28"/>
        </w:rPr>
      </w:pPr>
      <w:r w:rsidRPr="000D4CC5">
        <w:rPr>
          <w:rFonts w:ascii="Times New Roman" w:hAnsi="Times New Roman" w:cs="Times New Roman"/>
          <w:sz w:val="28"/>
          <w:szCs w:val="28"/>
        </w:rPr>
        <w:t>Перечень рекомендуемых документов, представляемых</w:t>
      </w:r>
      <w:r w:rsidR="000D4CC5" w:rsidRPr="000D4CC5">
        <w:rPr>
          <w:rFonts w:ascii="Times New Roman" w:hAnsi="Times New Roman" w:cs="Times New Roman"/>
          <w:sz w:val="28"/>
          <w:szCs w:val="28"/>
        </w:rPr>
        <w:t xml:space="preserve"> </w:t>
      </w:r>
      <w:r w:rsidRPr="000D4CC5">
        <w:rPr>
          <w:rFonts w:ascii="Times New Roman" w:hAnsi="Times New Roman" w:cs="Times New Roman"/>
          <w:sz w:val="28"/>
          <w:szCs w:val="28"/>
        </w:rPr>
        <w:t>в МЧС России для рассмотрения и подготовки заключения</w:t>
      </w:r>
      <w:r w:rsidR="000D4CC5">
        <w:rPr>
          <w:rFonts w:ascii="Times New Roman" w:hAnsi="Times New Roman" w:cs="Times New Roman"/>
          <w:sz w:val="28"/>
          <w:szCs w:val="28"/>
        </w:rPr>
        <w:t xml:space="preserve"> </w:t>
      </w:r>
      <w:r w:rsidRPr="000D4CC5">
        <w:rPr>
          <w:rFonts w:ascii="Times New Roman" w:hAnsi="Times New Roman" w:cs="Times New Roman"/>
          <w:sz w:val="28"/>
          <w:szCs w:val="28"/>
        </w:rPr>
        <w:t>о возможности снятия с учета (изменения типа) ЗС ГО</w:t>
      </w:r>
    </w:p>
    <w:p w:rsidR="004577F7" w:rsidRPr="000D4CC5" w:rsidRDefault="004577F7" w:rsidP="000D4CC5">
      <w:pPr>
        <w:pStyle w:val="ConsPlusNormal"/>
        <w:spacing w:line="264" w:lineRule="auto"/>
        <w:ind w:firstLine="709"/>
        <w:jc w:val="both"/>
        <w:rPr>
          <w:sz w:val="28"/>
          <w:szCs w:val="28"/>
        </w:rPr>
      </w:pP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bookmarkStart w:id="1" w:name="Par38"/>
      <w:bookmarkEnd w:id="1"/>
      <w:r w:rsidRPr="000D4CC5">
        <w:rPr>
          <w:sz w:val="28"/>
          <w:szCs w:val="28"/>
        </w:rPr>
        <w:t>Документация, которую рекомендуется прилагать к акту на снятие с учета ЗС ГО при утрате расчетных защитных свойств, ограждающих и несущих строительных конструкций ЗС ГО, если восстановление их технически невозможно или экономически нецелесообразно, содержит:</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акты о снятии с учета ЗС ГО (приложение </w:t>
      </w:r>
      <w:r w:rsidR="000D4CC5">
        <w:rPr>
          <w:sz w:val="28"/>
          <w:szCs w:val="28"/>
        </w:rPr>
        <w:t>№</w:t>
      </w:r>
      <w:r w:rsidRPr="000D4CC5">
        <w:rPr>
          <w:sz w:val="28"/>
          <w:szCs w:val="28"/>
        </w:rPr>
        <w:t xml:space="preserve"> 20 к Правилам), подписанные в установленном порядке (5 экз.);</w:t>
      </w:r>
    </w:p>
    <w:p w:rsidR="004577F7" w:rsidRPr="000D4CC5" w:rsidRDefault="00FF1811" w:rsidP="000D4CC5">
      <w:pPr>
        <w:pStyle w:val="ConsPlusNormal"/>
        <w:spacing w:line="264" w:lineRule="auto"/>
        <w:ind w:firstLine="709"/>
        <w:jc w:val="both"/>
        <w:rPr>
          <w:sz w:val="28"/>
          <w:szCs w:val="28"/>
        </w:rPr>
      </w:pPr>
      <w:r w:rsidRPr="000D4CC5">
        <w:rPr>
          <w:sz w:val="28"/>
          <w:szCs w:val="28"/>
        </w:rPr>
        <w:t>паспорт ЗС ГО (или его заверенная копия), оформленный согласно п. 2.2 Правил;</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из реестра федерального имущества (собственности субъектов Российской Федерации или муниципальных образований);</w:t>
      </w:r>
    </w:p>
    <w:p w:rsidR="004577F7" w:rsidRPr="000D4CC5" w:rsidRDefault="00FF1811" w:rsidP="000D4CC5">
      <w:pPr>
        <w:pStyle w:val="ConsPlusNormal"/>
        <w:spacing w:line="264" w:lineRule="auto"/>
        <w:ind w:firstLine="709"/>
        <w:jc w:val="both"/>
        <w:rPr>
          <w:sz w:val="28"/>
          <w:szCs w:val="28"/>
        </w:rPr>
      </w:pPr>
      <w:r w:rsidRPr="000D4CC5">
        <w:rPr>
          <w:sz w:val="28"/>
          <w:szCs w:val="28"/>
        </w:rPr>
        <w:lastRenderedPageBreak/>
        <w:t>копию свидетельства о государственной регистрации права собственности, либо выписку из единого государственного реестра недвижимости об объекте недвижимости;</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техническое заключение о состоянии ЗС ГО по рекомендуемому образцу согласно Приложению </w:t>
      </w:r>
      <w:r w:rsidR="000D4CC5">
        <w:rPr>
          <w:sz w:val="28"/>
          <w:szCs w:val="28"/>
        </w:rPr>
        <w:t>№</w:t>
      </w:r>
      <w:r w:rsidRPr="000D4CC5">
        <w:rPr>
          <w:sz w:val="28"/>
          <w:szCs w:val="28"/>
        </w:rPr>
        <w:t xml:space="preserve"> 21 к Правилам;</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использованию помещения и земельного участка, полученного в результате снятия с учета ЗС ГО (готовится в произвольной форме организацией, эксплуатирующей помещение и (или) земельный участок, либо собственником помещения и (или) земельного участка);</w:t>
      </w:r>
    </w:p>
    <w:p w:rsidR="004577F7" w:rsidRPr="000D4CC5" w:rsidRDefault="00FF1811" w:rsidP="000D4CC5">
      <w:pPr>
        <w:pStyle w:val="ConsPlusNormal"/>
        <w:spacing w:line="264" w:lineRule="auto"/>
        <w:ind w:firstLine="709"/>
        <w:jc w:val="both"/>
        <w:rPr>
          <w:sz w:val="28"/>
          <w:szCs w:val="28"/>
        </w:rPr>
      </w:pPr>
      <w:r w:rsidRPr="000D4CC5">
        <w:rPr>
          <w:sz w:val="28"/>
          <w:szCs w:val="28"/>
        </w:rPr>
        <w:t>особое мнение отдельных членов комиссии (при наличии);</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приказа о назначении комиссии для проверки и определения состояния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сведений по ЗС ГО из журнала учета ЗС ГО территориального органа МЧС России по соответствующему субъекту Российской 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справку о наличии у организации-балансодержателя ЗС ГО задания на особый период, выдаваемую уполномоченным органом исполнительной власти субъекта Российской Федерации или иной организацией в установленном порядке;</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договора об использовании ЗС ГО (аренда, оперативное управление, пользование и др.);</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обоснование (заключение) невозможности или экономической нецелесообразности восстановления </w:t>
      </w:r>
      <w:proofErr w:type="gramStart"/>
      <w:r w:rsidRPr="000D4CC5">
        <w:rPr>
          <w:sz w:val="28"/>
          <w:szCs w:val="28"/>
        </w:rPr>
        <w:t>защитных свойств</w:t>
      </w:r>
      <w:proofErr w:type="gramEnd"/>
      <w:r w:rsidRPr="000D4CC5">
        <w:rPr>
          <w:sz w:val="28"/>
          <w:szCs w:val="28"/>
        </w:rPr>
        <w:t xml:space="preserve"> ограждающих и несущих строительных конструкций ЗС ГО (готовится в произвольной форме);</w:t>
      </w:r>
    </w:p>
    <w:p w:rsidR="004577F7" w:rsidRPr="000D4CC5" w:rsidRDefault="00FF1811" w:rsidP="000D4CC5">
      <w:pPr>
        <w:pStyle w:val="ConsPlusNormal"/>
        <w:spacing w:line="264" w:lineRule="auto"/>
        <w:ind w:firstLine="709"/>
        <w:jc w:val="both"/>
        <w:rPr>
          <w:sz w:val="28"/>
          <w:szCs w:val="28"/>
        </w:rPr>
      </w:pPr>
      <w:r w:rsidRPr="000D4CC5">
        <w:rPr>
          <w:sz w:val="28"/>
          <w:szCs w:val="28"/>
        </w:rPr>
        <w:t>документы, подтверждающие первоначальную балансовую стоимость ЗС ГО и балансовую стоимость ЗС ГО на момент снятия с учета (в ценах текущего года), а также подтверждающие сумму начисленного износа по данным бухгалтерского учета;</w:t>
      </w:r>
    </w:p>
    <w:p w:rsidR="004577F7" w:rsidRPr="000D4CC5" w:rsidRDefault="00FF1811" w:rsidP="000D4CC5">
      <w:pPr>
        <w:pStyle w:val="ConsPlusNormal"/>
        <w:spacing w:line="264" w:lineRule="auto"/>
        <w:ind w:firstLine="709"/>
        <w:jc w:val="both"/>
        <w:rPr>
          <w:sz w:val="28"/>
          <w:szCs w:val="28"/>
        </w:rPr>
      </w:pPr>
      <w:r w:rsidRPr="000D4CC5">
        <w:rPr>
          <w:sz w:val="28"/>
          <w:szCs w:val="28"/>
        </w:rPr>
        <w:t>документы, подтверждающие проведение капитальных ремонтов ЗС ГО, и суммы, на которые эти ремонты проведены;</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ситуационный план (план размещения, иные картографические материалы) с указанием места </w:t>
      </w:r>
      <w:proofErr w:type="gramStart"/>
      <w:r w:rsidRPr="000D4CC5">
        <w:rPr>
          <w:sz w:val="28"/>
          <w:szCs w:val="28"/>
        </w:rPr>
        <w:t>расположения</w:t>
      </w:r>
      <w:proofErr w:type="gramEnd"/>
      <w:r w:rsidRPr="000D4CC5">
        <w:rPr>
          <w:sz w:val="28"/>
          <w:szCs w:val="28"/>
        </w:rPr>
        <w:t xml:space="preserve"> снимаемого с учета ЗС ГО и объектов в радиусе 1000 метров от его входов (въездов).</w:t>
      </w:r>
    </w:p>
    <w:p w:rsidR="004577F7" w:rsidRPr="000D4CC5" w:rsidRDefault="00FF1811" w:rsidP="000D4CC5">
      <w:pPr>
        <w:pStyle w:val="ConsPlusNormal"/>
        <w:spacing w:line="264" w:lineRule="auto"/>
        <w:ind w:firstLine="709"/>
        <w:jc w:val="both"/>
        <w:rPr>
          <w:sz w:val="28"/>
          <w:szCs w:val="28"/>
        </w:rPr>
      </w:pPr>
      <w:r w:rsidRPr="000D4CC5">
        <w:rPr>
          <w:sz w:val="28"/>
          <w:szCs w:val="28"/>
        </w:rPr>
        <w:t>При подготовке документов для снятия с учета ЗС ГО, пришедшего в негодность в результате аварии или стихийного бедствия, к акту прилагаются копии документов, подтверждающих факт аварии или стихийного бедствия.</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Документация, которую рекомендуется прилагать к акту на снятие с учета ЗС ГО в связи с новым строительством, реконструкцией, техническим переоснащением зданий и сооружений, осуществляемыми по решению федеральных органов исполнительной власти и (или) органов исполнительной власти субъектов Российской Федерации и органов местного самоуправления, содержит:</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акты о снятии с учета ЗС ГО (Приложение </w:t>
      </w:r>
      <w:r w:rsidR="000D4CC5">
        <w:rPr>
          <w:sz w:val="28"/>
          <w:szCs w:val="28"/>
        </w:rPr>
        <w:t>№</w:t>
      </w:r>
      <w:r w:rsidRPr="000D4CC5">
        <w:rPr>
          <w:sz w:val="28"/>
          <w:szCs w:val="28"/>
        </w:rPr>
        <w:t xml:space="preserve"> 20 к Правилам), подписанные в установленном порядке (5 экз.);</w:t>
      </w:r>
    </w:p>
    <w:p w:rsidR="004577F7" w:rsidRPr="000D4CC5" w:rsidRDefault="00FF1811" w:rsidP="000D4CC5">
      <w:pPr>
        <w:pStyle w:val="ConsPlusNormal"/>
        <w:spacing w:line="264" w:lineRule="auto"/>
        <w:ind w:firstLine="709"/>
        <w:jc w:val="both"/>
        <w:rPr>
          <w:sz w:val="28"/>
          <w:szCs w:val="28"/>
        </w:rPr>
      </w:pPr>
      <w:r w:rsidRPr="000D4CC5">
        <w:rPr>
          <w:sz w:val="28"/>
          <w:szCs w:val="28"/>
        </w:rPr>
        <w:lastRenderedPageBreak/>
        <w:t>паспорт ЗС ГО (или его заверенная копия), оформленный согласно п. 2.2 Правил;</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из реестра федерального имущества (собственности субъектов Российской Федерации или муниципальных образований);</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свидетельства о государственной регистрации права собственности либо выписку из единого государственного реестра недвижимости об объекте недвижимости;</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использованию помещения и земельного участка, полученного в результате снятия с учета ЗС ГО (готовится организацией-балансодержателем ЗС ГО в произвольной форме);</w:t>
      </w:r>
    </w:p>
    <w:p w:rsidR="004577F7" w:rsidRPr="000D4CC5" w:rsidRDefault="00FF1811" w:rsidP="000D4CC5">
      <w:pPr>
        <w:pStyle w:val="ConsPlusNormal"/>
        <w:spacing w:line="264" w:lineRule="auto"/>
        <w:ind w:firstLine="709"/>
        <w:jc w:val="both"/>
        <w:rPr>
          <w:sz w:val="28"/>
          <w:szCs w:val="28"/>
        </w:rPr>
      </w:pPr>
      <w:r w:rsidRPr="000D4CC5">
        <w:rPr>
          <w:sz w:val="28"/>
          <w:szCs w:val="28"/>
        </w:rPr>
        <w:t>особое мнение отдельных членов комиссии (при наличии);</w:t>
      </w:r>
    </w:p>
    <w:p w:rsidR="004577F7" w:rsidRPr="000D4CC5" w:rsidRDefault="00FF1811" w:rsidP="000D4CC5">
      <w:pPr>
        <w:pStyle w:val="ConsPlusNormal"/>
        <w:spacing w:line="264" w:lineRule="auto"/>
        <w:ind w:firstLine="709"/>
        <w:jc w:val="both"/>
        <w:rPr>
          <w:sz w:val="28"/>
          <w:szCs w:val="28"/>
        </w:rPr>
      </w:pPr>
      <w:r w:rsidRPr="000D4CC5">
        <w:rPr>
          <w:sz w:val="28"/>
          <w:szCs w:val="28"/>
        </w:rPr>
        <w:t>материалы, подтверждающие восполнение снимаемого с учета фонда ЗС ГО (прилагаются в случае технического переоснащения и реконструкции);</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приказа о назначении комиссии для проверки и определения состояния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сведений по защитному сооружению из журнала учета ЗС ГО территориального органа МЧС России по соответствующему субъекту Российской 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справку о наличии у организации-балансодержателя ЗС ГО задания на особый период, выдаваемую уполномоченным органом исполнительной власти субъекта Российской Федерации или иной организацией в установленном порядке;</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договора использования ЗС ГО (аренда, оперативное управление, пользование и др.);</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копию решения Межведомственной комиссии с оценкой и обследованием здания в целях признания его аварийным и подлежащим сносу или реконструкции согласно постановлению Правительства Российской Федерации от 28 января 2006 г. </w:t>
      </w:r>
      <w:r w:rsidR="000D4CC5">
        <w:rPr>
          <w:sz w:val="28"/>
          <w:szCs w:val="28"/>
        </w:rPr>
        <w:t>№</w:t>
      </w:r>
      <w:r w:rsidRPr="000D4CC5">
        <w:rPr>
          <w:sz w:val="28"/>
          <w:szCs w:val="28"/>
        </w:rPr>
        <w:t xml:space="preserve"> 47 </w:t>
      </w:r>
      <w:r w:rsidR="000D4CC5">
        <w:rPr>
          <w:sz w:val="28"/>
          <w:szCs w:val="28"/>
        </w:rPr>
        <w:t>«</w:t>
      </w:r>
      <w:r w:rsidRPr="000D4CC5">
        <w:rPr>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roofErr w:type="gramStart"/>
      <w:r w:rsidR="000D4CC5">
        <w:rPr>
          <w:sz w:val="28"/>
          <w:szCs w:val="28"/>
        </w:rPr>
        <w:t>»</w:t>
      </w:r>
      <w:proofErr w:type="gramEnd"/>
      <w:r w:rsidRPr="000D4CC5">
        <w:rPr>
          <w:sz w:val="28"/>
          <w:szCs w:val="28"/>
        </w:rPr>
        <w:t xml:space="preserve"> (для встроенных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нормативный правовой (распорядительный) акт Правительства Российской Федерации (федеральных органов исполнительной власти) и (или) органов исполнительной власти субъектов Российской Федерации (органов местного самоуправления) о новом строительстве, реконструкции, техническом переоснащении зданий и сооружений;</w:t>
      </w:r>
    </w:p>
    <w:p w:rsidR="004577F7" w:rsidRPr="000D4CC5" w:rsidRDefault="00FF1811" w:rsidP="000D4CC5">
      <w:pPr>
        <w:pStyle w:val="ConsPlusNormal"/>
        <w:spacing w:line="264" w:lineRule="auto"/>
        <w:ind w:firstLine="709"/>
        <w:jc w:val="both"/>
        <w:rPr>
          <w:sz w:val="28"/>
          <w:szCs w:val="28"/>
        </w:rPr>
      </w:pPr>
      <w:r w:rsidRPr="000D4CC5">
        <w:rPr>
          <w:sz w:val="28"/>
          <w:szCs w:val="28"/>
        </w:rPr>
        <w:t>заключение о невозможности сохранения ЗС ГО (пояснительная записка готовится в произвольной форме проектной организацией, готовящей проект застройки);</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документы, подтверждающие первоначальную балансовую стоимость ЗС ГО и балансовую стоимость ЗС ГО на момент снятия с учета (в ценах текущего года), а также подтверждающие сумму начисленного износа по данным бухгалтерского </w:t>
      </w:r>
      <w:r w:rsidRPr="000D4CC5">
        <w:rPr>
          <w:sz w:val="28"/>
          <w:szCs w:val="28"/>
        </w:rPr>
        <w:lastRenderedPageBreak/>
        <w:t>учета;</w:t>
      </w:r>
    </w:p>
    <w:p w:rsidR="004577F7" w:rsidRPr="000D4CC5" w:rsidRDefault="00FF1811" w:rsidP="000D4CC5">
      <w:pPr>
        <w:pStyle w:val="ConsPlusNormal"/>
        <w:spacing w:line="264" w:lineRule="auto"/>
        <w:ind w:firstLine="709"/>
        <w:jc w:val="both"/>
        <w:rPr>
          <w:sz w:val="28"/>
          <w:szCs w:val="28"/>
        </w:rPr>
      </w:pPr>
      <w:r w:rsidRPr="000D4CC5">
        <w:rPr>
          <w:sz w:val="28"/>
          <w:szCs w:val="28"/>
        </w:rPr>
        <w:t>документы, подтверждающие проведение капитальных ремонтов ЗС ГО, и суммы, на которые эти ремонты проведены;</w:t>
      </w:r>
    </w:p>
    <w:p w:rsidR="004577F7" w:rsidRPr="000D4CC5" w:rsidRDefault="00FF1811" w:rsidP="000D4CC5">
      <w:pPr>
        <w:pStyle w:val="ConsPlusNormal"/>
        <w:spacing w:line="264" w:lineRule="auto"/>
        <w:ind w:firstLine="709"/>
        <w:jc w:val="both"/>
        <w:rPr>
          <w:sz w:val="28"/>
          <w:szCs w:val="28"/>
        </w:rPr>
      </w:pPr>
      <w:r w:rsidRPr="000D4CC5">
        <w:rPr>
          <w:sz w:val="28"/>
          <w:szCs w:val="28"/>
        </w:rPr>
        <w:t>материалы, обосновывающие (подтверждающие) решение о планировании коллективной защиты укрываемых (при наличии таковых), ранее спланированных к укрытию в снимаемом с учета ЗС ГО, которые рекомендуется согласовать с главным управлением МЧС России по субъекту Российской 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ситуационный план (план размещения, иной графический документ) отображающий границы застройки, место расположения, снимаемого с учета ЗС ГО и объектов в радиусе 1000 метров от его входов (въездов), который рекомендуется согласовать с застройщиком, балансодержателем ЗС ГО.</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Документация, которую рекомендуется прилагать к акту на снятие с учета ЗС ГО при отсутствии организаций, которым возможна передача ЗС ГО в оперативное управление, хозяйственное ведение, и потребности в ЗС ГО на данной территории для защиты категорий населения, установленных постановлением Правительства Российской Федерации от 29 ноября 1999 г. </w:t>
      </w:r>
      <w:r w:rsidR="000D4CC5">
        <w:rPr>
          <w:sz w:val="28"/>
          <w:szCs w:val="28"/>
        </w:rPr>
        <w:t>№</w:t>
      </w:r>
      <w:r w:rsidRPr="000D4CC5">
        <w:rPr>
          <w:sz w:val="28"/>
          <w:szCs w:val="28"/>
        </w:rPr>
        <w:t xml:space="preserve"> 1309 </w:t>
      </w:r>
      <w:r w:rsidR="000D4CC5">
        <w:rPr>
          <w:sz w:val="28"/>
          <w:szCs w:val="28"/>
        </w:rPr>
        <w:t>«</w:t>
      </w:r>
      <w:r w:rsidRPr="000D4CC5">
        <w:rPr>
          <w:sz w:val="28"/>
          <w:szCs w:val="28"/>
        </w:rPr>
        <w:t>О Порядке создания убежищ и иных объектов гражданской обороны</w:t>
      </w:r>
      <w:r w:rsidR="000D4CC5">
        <w:rPr>
          <w:sz w:val="28"/>
          <w:szCs w:val="28"/>
        </w:rPr>
        <w:t>»</w:t>
      </w:r>
      <w:r w:rsidRPr="000D4CC5">
        <w:rPr>
          <w:sz w:val="28"/>
          <w:szCs w:val="28"/>
        </w:rPr>
        <w:t xml:space="preserve"> с учетом п. 2.9. Правил, содержит:</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акт о снятии с учета ЗС ГО (Приложение </w:t>
      </w:r>
      <w:r w:rsidR="000D4CC5">
        <w:rPr>
          <w:sz w:val="28"/>
          <w:szCs w:val="28"/>
        </w:rPr>
        <w:t>№</w:t>
      </w:r>
      <w:r w:rsidRPr="000D4CC5">
        <w:rPr>
          <w:sz w:val="28"/>
          <w:szCs w:val="28"/>
        </w:rPr>
        <w:t xml:space="preserve"> 20 к Правилам), подписанные в установленном порядке (5 экз.);</w:t>
      </w:r>
    </w:p>
    <w:p w:rsidR="004577F7" w:rsidRPr="000D4CC5" w:rsidRDefault="00FF1811" w:rsidP="000D4CC5">
      <w:pPr>
        <w:pStyle w:val="ConsPlusNormal"/>
        <w:spacing w:line="264" w:lineRule="auto"/>
        <w:ind w:firstLine="709"/>
        <w:jc w:val="both"/>
        <w:rPr>
          <w:sz w:val="28"/>
          <w:szCs w:val="28"/>
        </w:rPr>
      </w:pPr>
      <w:r w:rsidRPr="000D4CC5">
        <w:rPr>
          <w:sz w:val="28"/>
          <w:szCs w:val="28"/>
        </w:rPr>
        <w:t>паспорт ЗС ГО (или его заверенная копия), оформленный согласно с п. 2.2 Правил;</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из реестра федерального имущества (собственности субъектов Российской Федерации или муниципальных образований);</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свидетельства о государственной регистрации права собственности либо выписку из единого государственного реестра недвижимости об объекте недвижимости;</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использованию помещения и земельного участка, полученного в результате снятия с учета ЗС ГО (готовится в произвольной форме организацией, эксплуатирующей помещение и (или) земельный участок, либо собственником помещения и (или) земельного участка);</w:t>
      </w:r>
    </w:p>
    <w:p w:rsidR="004577F7" w:rsidRPr="000D4CC5" w:rsidRDefault="00FF1811" w:rsidP="000D4CC5">
      <w:pPr>
        <w:pStyle w:val="ConsPlusNormal"/>
        <w:spacing w:line="264" w:lineRule="auto"/>
        <w:ind w:firstLine="709"/>
        <w:jc w:val="both"/>
        <w:rPr>
          <w:sz w:val="28"/>
          <w:szCs w:val="28"/>
        </w:rPr>
      </w:pPr>
      <w:r w:rsidRPr="000D4CC5">
        <w:rPr>
          <w:sz w:val="28"/>
          <w:szCs w:val="28"/>
        </w:rPr>
        <w:t>особое мнение отдельных членов комиссии (при наличии);</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приказа о назначении комиссии для проверки и определения состояния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сведений по защитному сооружению из журнала учета ЗС ГО от территориального органа МЧС России по соответствующему субъекту Российской 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справку о наличии у организации-балансодержателя ЗС ГО задания на особый период, выдаваемую уполномоченным органом исполнительной власти субъекта Российской Федерации или иной организацией в установленном порядке;</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копию договора использования ЗС ГО (аренда, оперативное управление, </w:t>
      </w:r>
      <w:r w:rsidRPr="000D4CC5">
        <w:rPr>
          <w:sz w:val="28"/>
          <w:szCs w:val="28"/>
        </w:rPr>
        <w:lastRenderedPageBreak/>
        <w:t>пользование и др.);</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в случае нахождения ЗС ГО в собственности Российской Федерации справку от </w:t>
      </w:r>
      <w:proofErr w:type="spellStart"/>
      <w:r w:rsidRPr="000D4CC5">
        <w:rPr>
          <w:sz w:val="28"/>
          <w:szCs w:val="28"/>
        </w:rPr>
        <w:t>Росимущества</w:t>
      </w:r>
      <w:proofErr w:type="spellEnd"/>
      <w:r w:rsidRPr="000D4CC5">
        <w:rPr>
          <w:sz w:val="28"/>
          <w:szCs w:val="28"/>
        </w:rPr>
        <w:t xml:space="preserve">, подтверждающую невозможность передачи ЗС ГО, находящихся в федеральной собственности, в установленном порядке другим организациям-правопреемникам или в резерв на обслуживание ЗС ГО ФГУП </w:t>
      </w:r>
      <w:r w:rsidR="000D4CC5">
        <w:rPr>
          <w:sz w:val="28"/>
          <w:szCs w:val="28"/>
        </w:rPr>
        <w:t>«</w:t>
      </w:r>
      <w:r w:rsidRPr="000D4CC5">
        <w:rPr>
          <w:sz w:val="28"/>
          <w:szCs w:val="28"/>
        </w:rPr>
        <w:t>Экран</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документы, подтверждающие первоначальную балансовую стоимость ЗС ГО и балансовую стоимость ЗС ГО на момент снятия с учета (в ценах текущего года), а также подтверждающие сумму начисленного износа по данным бухгалтерского учета;</w:t>
      </w:r>
    </w:p>
    <w:p w:rsidR="004577F7" w:rsidRPr="000D4CC5" w:rsidRDefault="00FF1811" w:rsidP="000D4CC5">
      <w:pPr>
        <w:pStyle w:val="ConsPlusNormal"/>
        <w:spacing w:line="264" w:lineRule="auto"/>
        <w:ind w:firstLine="709"/>
        <w:jc w:val="both"/>
        <w:rPr>
          <w:sz w:val="28"/>
          <w:szCs w:val="28"/>
        </w:rPr>
      </w:pPr>
      <w:r w:rsidRPr="000D4CC5">
        <w:rPr>
          <w:sz w:val="28"/>
          <w:szCs w:val="28"/>
        </w:rPr>
        <w:t>документы, подтверждающие проведение капитальных ремонтов ЗС ГО и суммы, на которые эти ремонты проведены;</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в случае нахождения ЗС ГО в оперативном управлении или хозяйственном ведении справку от балансодержателя ЗС ГО, подтверждающую невозможность передачи ЗС ГО в установленном порядке другим организациям (в том числе правопреемникам и специально созданным для технического обслуживания ЗС ГО государственным предприятиям (учреждениям), согласованную с территориальным управлением </w:t>
      </w:r>
      <w:proofErr w:type="spellStart"/>
      <w:r w:rsidRPr="000D4CC5">
        <w:rPr>
          <w:sz w:val="28"/>
          <w:szCs w:val="28"/>
        </w:rPr>
        <w:t>Росимущества</w:t>
      </w:r>
      <w:proofErr w:type="spellEnd"/>
      <w:r w:rsidRPr="000D4CC5">
        <w:rPr>
          <w:sz w:val="28"/>
          <w:szCs w:val="28"/>
        </w:rPr>
        <w:t xml:space="preserve"> в субъекте Российской Федерации (органом исполнительной власти субъекта Российской Федерации или муниципального образования, уполномоченным распоряжаться имуществом);</w:t>
      </w:r>
    </w:p>
    <w:p w:rsidR="004577F7" w:rsidRPr="000D4CC5" w:rsidRDefault="00FF1811" w:rsidP="000D4CC5">
      <w:pPr>
        <w:pStyle w:val="ConsPlusNormal"/>
        <w:spacing w:line="264" w:lineRule="auto"/>
        <w:ind w:firstLine="709"/>
        <w:jc w:val="both"/>
        <w:rPr>
          <w:sz w:val="28"/>
          <w:szCs w:val="28"/>
        </w:rPr>
      </w:pPr>
      <w:r w:rsidRPr="000D4CC5">
        <w:rPr>
          <w:sz w:val="28"/>
          <w:szCs w:val="28"/>
        </w:rPr>
        <w:t>ситуационный план (план размещения, иные картографические материалы) с указанием места расположения, снимаемого с учета ЗС ГО и объектов в радиусе 1000 метров от его входов (въездов), который рекомендуется согласовать с главным управлением МЧС России по субъекту Российской 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материалы, обосновывающие (подтверждающие) решение о планировании коллективной защиты укрываемых (при наличии таковых), ранее спланированных к укрытию в снимаемом с учета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Снятие с учета созданных ранее ЗС ГО по причине </w:t>
      </w:r>
      <w:r w:rsidR="000D4CC5">
        <w:rPr>
          <w:sz w:val="28"/>
          <w:szCs w:val="28"/>
        </w:rPr>
        <w:t>«</w:t>
      </w:r>
      <w:r w:rsidRPr="000D4CC5">
        <w:rPr>
          <w:sz w:val="28"/>
          <w:szCs w:val="28"/>
        </w:rPr>
        <w:t>отсутствия необходимости</w:t>
      </w:r>
      <w:r w:rsidR="000D4CC5">
        <w:rPr>
          <w:sz w:val="28"/>
          <w:szCs w:val="28"/>
        </w:rPr>
        <w:t>»</w:t>
      </w:r>
      <w:r w:rsidRPr="000D4CC5">
        <w:rPr>
          <w:sz w:val="28"/>
          <w:szCs w:val="28"/>
        </w:rPr>
        <w:t xml:space="preserve"> возможно при отсутствии на данной территории работников (населения) из-за полного или частичного отсутствия производства (деятельности), в том числе на режимных объектах, на которые доступ ограничен, или отселения населения из-за невозможности его нахождения на этой территории и подтверждение уполномоченных органов исполнительной власти субъектов Российской Федерации и органов местного самоуправления об отсутствии потребности в данном ЗС ГО (п. 4 постановления Правительства Российской Федерации от 29 ноября 1999 г. </w:t>
      </w:r>
      <w:r w:rsidR="000D4CC5">
        <w:rPr>
          <w:sz w:val="28"/>
          <w:szCs w:val="28"/>
        </w:rPr>
        <w:t>№</w:t>
      </w:r>
      <w:r w:rsidRPr="000D4CC5">
        <w:rPr>
          <w:sz w:val="28"/>
          <w:szCs w:val="28"/>
        </w:rPr>
        <w:t xml:space="preserve"> 1309).</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Документация, которую рекомендуется прилагать к акту на снятие с учета ЗС ГО, при фактическом отсутствии ЗС ГО по учетному адресу содержит:</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акт о снятии с учета ЗС ГО (Приложение </w:t>
      </w:r>
      <w:r w:rsidR="000D4CC5">
        <w:rPr>
          <w:sz w:val="28"/>
          <w:szCs w:val="28"/>
        </w:rPr>
        <w:t>№</w:t>
      </w:r>
      <w:r w:rsidRPr="000D4CC5">
        <w:rPr>
          <w:sz w:val="28"/>
          <w:szCs w:val="28"/>
        </w:rPr>
        <w:t xml:space="preserve"> 20 к Правилам), подписанные в установленном порядке (5 экз.);</w:t>
      </w:r>
    </w:p>
    <w:p w:rsidR="004577F7" w:rsidRPr="000D4CC5" w:rsidRDefault="00FF1811" w:rsidP="000D4CC5">
      <w:pPr>
        <w:pStyle w:val="ConsPlusNormal"/>
        <w:spacing w:line="264" w:lineRule="auto"/>
        <w:ind w:firstLine="709"/>
        <w:jc w:val="both"/>
        <w:rPr>
          <w:sz w:val="28"/>
          <w:szCs w:val="28"/>
        </w:rPr>
      </w:pPr>
      <w:r w:rsidRPr="000D4CC5">
        <w:rPr>
          <w:sz w:val="28"/>
          <w:szCs w:val="28"/>
        </w:rPr>
        <w:t>паспорт ЗС ГО (или его заверенная копия), оформленный согласно п. 2.2 Правил;</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выписку из реестра федерального имущества (собственности субъектов </w:t>
      </w:r>
      <w:r w:rsidRPr="000D4CC5">
        <w:rPr>
          <w:sz w:val="28"/>
          <w:szCs w:val="28"/>
        </w:rPr>
        <w:lastRenderedPageBreak/>
        <w:t>Российской Федерации или муниципальных образований);</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свидетельства о государственной регистрации права собственности либо выписку из единого государственного реестра недвижимости об объекте недвижимости;</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использованию помещения и земельного участка, полученного в результате снятия с учета ЗС ГО (готовится в произвольной форме организацией, эксплуатирующей помещение и (или) земельный участок, либо собственником помещения и (или) земельного участка);</w:t>
      </w:r>
    </w:p>
    <w:p w:rsidR="004577F7" w:rsidRPr="000D4CC5" w:rsidRDefault="00FF1811" w:rsidP="000D4CC5">
      <w:pPr>
        <w:pStyle w:val="ConsPlusNormal"/>
        <w:spacing w:line="264" w:lineRule="auto"/>
        <w:ind w:firstLine="709"/>
        <w:jc w:val="both"/>
        <w:rPr>
          <w:sz w:val="28"/>
          <w:szCs w:val="28"/>
        </w:rPr>
      </w:pPr>
      <w:r w:rsidRPr="000D4CC5">
        <w:rPr>
          <w:sz w:val="28"/>
          <w:szCs w:val="28"/>
        </w:rPr>
        <w:t>материалы проведенных проверок (расследований) по факту отсутствия ЗС ГО по учетному адресу (решения судебных органов и органов, уполномоченных на проведение расследований - органы МВД России и Следственного комитета России);</w:t>
      </w:r>
    </w:p>
    <w:p w:rsidR="004577F7" w:rsidRPr="000D4CC5" w:rsidRDefault="00FF1811" w:rsidP="000D4CC5">
      <w:pPr>
        <w:pStyle w:val="ConsPlusNormal"/>
        <w:spacing w:line="264" w:lineRule="auto"/>
        <w:ind w:firstLine="709"/>
        <w:jc w:val="both"/>
        <w:rPr>
          <w:sz w:val="28"/>
          <w:szCs w:val="28"/>
        </w:rPr>
      </w:pPr>
      <w:r w:rsidRPr="000D4CC5">
        <w:rPr>
          <w:sz w:val="28"/>
          <w:szCs w:val="28"/>
        </w:rPr>
        <w:t>особое мнение отдельных членов комиссии (при наличии);</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копию приказа о назначении комиссии для проверки и определения состояния ЗС ГО. Комиссия создается органом исполнительной власти, уполномоченным на решение имущественного характера, в зависимости от формы его </w:t>
      </w:r>
      <w:proofErr w:type="gramStart"/>
      <w:r w:rsidRPr="000D4CC5">
        <w:rPr>
          <w:sz w:val="28"/>
          <w:szCs w:val="28"/>
        </w:rPr>
        <w:t>собственности по учетным сведениям</w:t>
      </w:r>
      <w:proofErr w:type="gramEnd"/>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сведений по защитному сооружению из журнала учета ЗС ГО от территориального органа МЧС России по соответствующему субъекту Российской 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договора использования ЗС ГО (аренда, оперативное управление, пользование и др.);</w:t>
      </w:r>
    </w:p>
    <w:p w:rsidR="004577F7" w:rsidRPr="000D4CC5" w:rsidRDefault="00FF1811" w:rsidP="000D4CC5">
      <w:pPr>
        <w:pStyle w:val="ConsPlusNormal"/>
        <w:spacing w:line="264" w:lineRule="auto"/>
        <w:ind w:firstLine="709"/>
        <w:jc w:val="both"/>
        <w:rPr>
          <w:sz w:val="28"/>
          <w:szCs w:val="28"/>
        </w:rPr>
      </w:pPr>
      <w:r w:rsidRPr="000D4CC5">
        <w:rPr>
          <w:sz w:val="28"/>
          <w:szCs w:val="28"/>
        </w:rPr>
        <w:t>фотоматериалы места, где располагалось в соответствии с учетным адресом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картографические материалы территории (план, схема) с отображением объектов в радиусе 1000 м от учетного адреса.</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bookmarkStart w:id="2" w:name="Par105"/>
      <w:bookmarkEnd w:id="2"/>
      <w:r w:rsidRPr="000D4CC5">
        <w:rPr>
          <w:sz w:val="28"/>
          <w:szCs w:val="28"/>
        </w:rPr>
        <w:t>Документация, прилагаемая к акту на изменение типа ЗС ГО, содержит:</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акты об изменении типа ЗС ГО (Приложение </w:t>
      </w:r>
      <w:r w:rsidR="000D4CC5">
        <w:rPr>
          <w:sz w:val="28"/>
          <w:szCs w:val="28"/>
        </w:rPr>
        <w:t>№</w:t>
      </w:r>
      <w:r w:rsidRPr="000D4CC5">
        <w:rPr>
          <w:sz w:val="28"/>
          <w:szCs w:val="28"/>
        </w:rPr>
        <w:t xml:space="preserve"> 23 к Правилам), подписанные в установленном порядке (5 экз.);</w:t>
      </w:r>
    </w:p>
    <w:p w:rsidR="004577F7" w:rsidRPr="000D4CC5" w:rsidRDefault="00FF1811" w:rsidP="000D4CC5">
      <w:pPr>
        <w:pStyle w:val="ConsPlusNormal"/>
        <w:spacing w:line="264" w:lineRule="auto"/>
        <w:ind w:firstLine="709"/>
        <w:jc w:val="both"/>
        <w:rPr>
          <w:sz w:val="28"/>
          <w:szCs w:val="28"/>
        </w:rPr>
      </w:pPr>
      <w:r w:rsidRPr="000D4CC5">
        <w:rPr>
          <w:sz w:val="28"/>
          <w:szCs w:val="28"/>
        </w:rPr>
        <w:t>паспорт ЗС ГО (или его заверенная копия), оформленный согласно п. 2.2 Правил;</w:t>
      </w:r>
    </w:p>
    <w:p w:rsidR="004577F7" w:rsidRPr="000D4CC5" w:rsidRDefault="00FF1811" w:rsidP="000D4CC5">
      <w:pPr>
        <w:pStyle w:val="ConsPlusNormal"/>
        <w:spacing w:line="264" w:lineRule="auto"/>
        <w:ind w:firstLine="709"/>
        <w:jc w:val="both"/>
        <w:rPr>
          <w:sz w:val="28"/>
          <w:szCs w:val="28"/>
        </w:rPr>
      </w:pPr>
      <w:r w:rsidRPr="000D4CC5">
        <w:rPr>
          <w:sz w:val="28"/>
          <w:szCs w:val="28"/>
        </w:rPr>
        <w:t>выписку из реестра федерального имущества (собственности субъектов Российской Федерации или муниципальных образований);</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свидетельства о государственной регистрации права собственности либо выписку из единого государственного реестра недвижимости об объекте недвижимости;</w:t>
      </w:r>
    </w:p>
    <w:p w:rsidR="004577F7" w:rsidRPr="000D4CC5" w:rsidRDefault="00FF1811" w:rsidP="000D4CC5">
      <w:pPr>
        <w:pStyle w:val="ConsPlusNormal"/>
        <w:spacing w:line="264" w:lineRule="auto"/>
        <w:ind w:firstLine="709"/>
        <w:jc w:val="both"/>
        <w:rPr>
          <w:sz w:val="28"/>
          <w:szCs w:val="28"/>
        </w:rPr>
      </w:pPr>
      <w:r w:rsidRPr="000D4CC5">
        <w:rPr>
          <w:sz w:val="28"/>
          <w:szCs w:val="28"/>
        </w:rPr>
        <w:t>технико-экономическое заключение о возможности изменения типа ЗС ГО, утвержденное организацией, эксплуатирующей ЗС ГО, к настоящим Методическим рекомендациям);</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приказа о назначении комиссии для изменения типа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выписку сведений по защитному сооружению из журнала учета ЗС ГО территориального органа МЧС России по соответствующему субъекту Российской </w:t>
      </w:r>
      <w:r w:rsidRPr="000D4CC5">
        <w:rPr>
          <w:sz w:val="28"/>
          <w:szCs w:val="28"/>
        </w:rPr>
        <w:lastRenderedPageBreak/>
        <w:t>Федерации;</w:t>
      </w:r>
    </w:p>
    <w:p w:rsidR="004577F7" w:rsidRPr="000D4CC5" w:rsidRDefault="00FF1811" w:rsidP="000D4CC5">
      <w:pPr>
        <w:pStyle w:val="ConsPlusNormal"/>
        <w:spacing w:line="264" w:lineRule="auto"/>
        <w:ind w:firstLine="709"/>
        <w:jc w:val="both"/>
        <w:rPr>
          <w:sz w:val="28"/>
          <w:szCs w:val="28"/>
        </w:rPr>
      </w:pPr>
      <w:r w:rsidRPr="000D4CC5">
        <w:rPr>
          <w:sz w:val="28"/>
          <w:szCs w:val="28"/>
        </w:rPr>
        <w:t>копию договора использования ЗС ГО (аренда, оперативное управление, пользование и др.);</w:t>
      </w:r>
    </w:p>
    <w:p w:rsidR="004577F7" w:rsidRPr="000D4CC5" w:rsidRDefault="00FF1811" w:rsidP="000D4CC5">
      <w:pPr>
        <w:pStyle w:val="ConsPlusNormal"/>
        <w:spacing w:line="264" w:lineRule="auto"/>
        <w:ind w:firstLine="709"/>
        <w:jc w:val="both"/>
        <w:rPr>
          <w:sz w:val="28"/>
          <w:szCs w:val="28"/>
        </w:rPr>
      </w:pPr>
      <w:r w:rsidRPr="000D4CC5">
        <w:rPr>
          <w:sz w:val="28"/>
          <w:szCs w:val="28"/>
        </w:rPr>
        <w:t>информацию об отсутствии у организации категории по гражданской обороне (мобилизационного задания) и следующие материалы:</w:t>
      </w:r>
    </w:p>
    <w:p w:rsidR="004577F7" w:rsidRPr="000D4CC5" w:rsidRDefault="00FF1811" w:rsidP="000D4CC5">
      <w:pPr>
        <w:pStyle w:val="ConsPlusNormal"/>
        <w:spacing w:line="264" w:lineRule="auto"/>
        <w:ind w:firstLine="709"/>
        <w:jc w:val="both"/>
        <w:rPr>
          <w:sz w:val="28"/>
          <w:szCs w:val="28"/>
        </w:rPr>
      </w:pPr>
      <w:r w:rsidRPr="000D4CC5">
        <w:rPr>
          <w:sz w:val="28"/>
          <w:szCs w:val="28"/>
        </w:rPr>
        <w:t>упрощенную схему размещения объектов организации (предприятия) и ЗС ГО (убежищ, ПРУ), включая ЗС ГО, для которого требуется изменить тип (перевести) ЗС ГО, с указанием радиуса сбора укрываемых и указанием степени готовности убежищ (готово, ограниченно готово, не готово);</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справку от организации о наличии необходимого количества ЗС ГО для укрытия НРС организации (в соответствии с постановлением Правительства Российской Федерации от 29 ноября 1999 г. </w:t>
      </w:r>
      <w:r w:rsidR="000D4CC5">
        <w:rPr>
          <w:sz w:val="28"/>
          <w:szCs w:val="28"/>
        </w:rPr>
        <w:t>№</w:t>
      </w:r>
      <w:r w:rsidRPr="000D4CC5">
        <w:rPr>
          <w:sz w:val="28"/>
          <w:szCs w:val="28"/>
        </w:rPr>
        <w:t xml:space="preserve"> 1309) с обеспечением радиуса сбора укрываемых;</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справка о возможности изменения типа ЗС ГО от территориального управления </w:t>
      </w:r>
      <w:proofErr w:type="spellStart"/>
      <w:r w:rsidRPr="000D4CC5">
        <w:rPr>
          <w:sz w:val="28"/>
          <w:szCs w:val="28"/>
        </w:rPr>
        <w:t>Росимущества</w:t>
      </w:r>
      <w:proofErr w:type="spellEnd"/>
      <w:r w:rsidRPr="000D4CC5">
        <w:rPr>
          <w:sz w:val="28"/>
          <w:szCs w:val="28"/>
        </w:rPr>
        <w:t xml:space="preserve"> в субъекте Российской Федерации (органом исполнительной власти субъекта Российской Федерации или муниципального образования, уполномоченным распоряжаться имуществом).</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Комиссией МЧС России в целях принятия обоснованного решения дополнительно могут запрашиваться проектные материалы по ЗС ГО для определения соответствия подготовленных выводов в актах о снятии с учета (изменении типа) и разрешительной документации, иные материалы (документы), приведенные в </w:t>
      </w:r>
      <w:proofErr w:type="spellStart"/>
      <w:r w:rsidRPr="000D4CC5">
        <w:rPr>
          <w:sz w:val="28"/>
          <w:szCs w:val="28"/>
        </w:rPr>
        <w:t>пп</w:t>
      </w:r>
      <w:proofErr w:type="spellEnd"/>
      <w:r w:rsidRPr="000D4CC5">
        <w:rPr>
          <w:sz w:val="28"/>
          <w:szCs w:val="28"/>
        </w:rPr>
        <w:t xml:space="preserve">. 2.1 </w:t>
      </w:r>
      <w:r w:rsidR="000D4CC5">
        <w:rPr>
          <w:sz w:val="28"/>
          <w:szCs w:val="28"/>
        </w:rPr>
        <w:t>–</w:t>
      </w:r>
      <w:r w:rsidRPr="000D4CC5">
        <w:rPr>
          <w:sz w:val="28"/>
          <w:szCs w:val="28"/>
        </w:rPr>
        <w:t xml:space="preserve"> 2.5.</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Для рассмотрения и принятия решения о согласовании актов на снятие с учета (изменение типа) ЗС ГО в Департамент гражданской обороны и защиты населения МЧС России представляются акты на снятие с учета (изменение типа) ЗС ГО (5 экз.) и один комплект документов с описью прилагаемых документов. Копии представляемых в МЧС России документов рекомендуется заверять.</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Отсутствие в составе документации, представляемой в МЧС России для принятия решения о согласовании актов о снятии с учета (изменении типа) ЗС ГО, документов и материалов, не предусмотренных Правилами, не является основанием для отказа в ее рассмотрении.</w:t>
      </w:r>
    </w:p>
    <w:p w:rsidR="004577F7" w:rsidRPr="000D4CC5" w:rsidRDefault="004577F7" w:rsidP="000D4CC5">
      <w:pPr>
        <w:pStyle w:val="ConsPlusNormal"/>
        <w:spacing w:line="264" w:lineRule="auto"/>
        <w:ind w:firstLine="709"/>
        <w:jc w:val="both"/>
        <w:rPr>
          <w:sz w:val="28"/>
          <w:szCs w:val="28"/>
        </w:rPr>
      </w:pPr>
    </w:p>
    <w:p w:rsidR="004577F7" w:rsidRPr="000D4CC5" w:rsidRDefault="00FF1811" w:rsidP="000D4CC5">
      <w:pPr>
        <w:pStyle w:val="ConsPlusTitle"/>
        <w:numPr>
          <w:ilvl w:val="0"/>
          <w:numId w:val="1"/>
        </w:numPr>
        <w:tabs>
          <w:tab w:val="left" w:pos="426"/>
        </w:tabs>
        <w:spacing w:line="264" w:lineRule="auto"/>
        <w:ind w:left="0" w:firstLine="0"/>
        <w:jc w:val="center"/>
        <w:outlineLvl w:val="1"/>
        <w:rPr>
          <w:rFonts w:ascii="Times New Roman" w:hAnsi="Times New Roman" w:cs="Times New Roman"/>
          <w:sz w:val="28"/>
          <w:szCs w:val="28"/>
        </w:rPr>
      </w:pPr>
      <w:r w:rsidRPr="000D4CC5">
        <w:rPr>
          <w:rFonts w:ascii="Times New Roman" w:hAnsi="Times New Roman" w:cs="Times New Roman"/>
          <w:sz w:val="28"/>
          <w:szCs w:val="28"/>
        </w:rPr>
        <w:t>Рекомендации по обследованию, подготовке и представлению</w:t>
      </w:r>
      <w:r w:rsidR="000D4CC5">
        <w:rPr>
          <w:rFonts w:ascii="Times New Roman" w:hAnsi="Times New Roman" w:cs="Times New Roman"/>
          <w:sz w:val="28"/>
          <w:szCs w:val="28"/>
        </w:rPr>
        <w:t xml:space="preserve"> </w:t>
      </w:r>
      <w:r w:rsidRPr="000D4CC5">
        <w:rPr>
          <w:rFonts w:ascii="Times New Roman" w:hAnsi="Times New Roman" w:cs="Times New Roman"/>
          <w:sz w:val="28"/>
          <w:szCs w:val="28"/>
        </w:rPr>
        <w:t>документации на снятие с учета ЗС ГО</w:t>
      </w:r>
    </w:p>
    <w:p w:rsidR="004577F7" w:rsidRPr="000D4CC5" w:rsidRDefault="004577F7" w:rsidP="000D4CC5">
      <w:pPr>
        <w:pStyle w:val="ConsPlusNormal"/>
        <w:spacing w:line="264" w:lineRule="auto"/>
        <w:ind w:firstLine="709"/>
        <w:jc w:val="both"/>
        <w:rPr>
          <w:sz w:val="28"/>
          <w:szCs w:val="28"/>
        </w:rPr>
      </w:pP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Обследование ЗС ГО проводят с целью оценки фактического технического состояния, в том числе защищенности сооружения в целом или его отдельных элементов и технических систем, а также оценки возможной утраты защитных свойств, ограждающих и несущих строительных конструкций, и определения целесообразности их восстановления или перевода убежища (ПРУ) в другой тип (ПРУ, укрытие).</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lastRenderedPageBreak/>
        <w:t>При обследовании ЗС ГО объектами рассмотрения являются следующие основные несущие конструкции:</w:t>
      </w:r>
    </w:p>
    <w:p w:rsidR="004577F7" w:rsidRPr="000D4CC5" w:rsidRDefault="00FF1811" w:rsidP="000D4CC5">
      <w:pPr>
        <w:pStyle w:val="ConsPlusNormal"/>
        <w:spacing w:line="264" w:lineRule="auto"/>
        <w:ind w:firstLine="709"/>
        <w:jc w:val="both"/>
        <w:rPr>
          <w:sz w:val="28"/>
          <w:szCs w:val="28"/>
        </w:rPr>
      </w:pPr>
      <w:r w:rsidRPr="000D4CC5">
        <w:rPr>
          <w:sz w:val="28"/>
          <w:szCs w:val="28"/>
        </w:rPr>
        <w:t>фундаменты, ростверки и фундаментные балки;</w:t>
      </w:r>
    </w:p>
    <w:p w:rsidR="004577F7" w:rsidRPr="000D4CC5" w:rsidRDefault="00FF1811" w:rsidP="000D4CC5">
      <w:pPr>
        <w:pStyle w:val="ConsPlusNormal"/>
        <w:spacing w:line="264" w:lineRule="auto"/>
        <w:ind w:firstLine="709"/>
        <w:jc w:val="both"/>
        <w:rPr>
          <w:sz w:val="28"/>
          <w:szCs w:val="28"/>
        </w:rPr>
      </w:pPr>
      <w:r w:rsidRPr="000D4CC5">
        <w:rPr>
          <w:sz w:val="28"/>
          <w:szCs w:val="28"/>
        </w:rPr>
        <w:t>стены, колонны, столбы;</w:t>
      </w:r>
    </w:p>
    <w:p w:rsidR="004577F7" w:rsidRPr="000D4CC5" w:rsidRDefault="00FF1811" w:rsidP="000D4CC5">
      <w:pPr>
        <w:pStyle w:val="ConsPlusNormal"/>
        <w:spacing w:line="264" w:lineRule="auto"/>
        <w:ind w:firstLine="709"/>
        <w:jc w:val="both"/>
        <w:rPr>
          <w:sz w:val="28"/>
          <w:szCs w:val="28"/>
        </w:rPr>
      </w:pPr>
      <w:r w:rsidRPr="000D4CC5">
        <w:rPr>
          <w:sz w:val="28"/>
          <w:szCs w:val="28"/>
        </w:rPr>
        <w:t>перекрытия и покрытия (в том числе: балки, арки, плиты, прогоны);</w:t>
      </w:r>
    </w:p>
    <w:p w:rsidR="004577F7" w:rsidRPr="000D4CC5" w:rsidRDefault="00FF1811" w:rsidP="000D4CC5">
      <w:pPr>
        <w:pStyle w:val="ConsPlusNormal"/>
        <w:spacing w:line="264" w:lineRule="auto"/>
        <w:ind w:firstLine="709"/>
        <w:jc w:val="both"/>
        <w:rPr>
          <w:sz w:val="28"/>
          <w:szCs w:val="28"/>
        </w:rPr>
      </w:pPr>
      <w:r w:rsidRPr="000D4CC5">
        <w:rPr>
          <w:sz w:val="28"/>
          <w:szCs w:val="28"/>
        </w:rPr>
        <w:t>связевые конструкции, элементы жесткости;</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стыки, узлы, соединения и размеры площадок </w:t>
      </w:r>
      <w:proofErr w:type="spellStart"/>
      <w:r w:rsidRPr="000D4CC5">
        <w:rPr>
          <w:sz w:val="28"/>
          <w:szCs w:val="28"/>
        </w:rPr>
        <w:t>опирания</w:t>
      </w:r>
      <w:proofErr w:type="spellEnd"/>
      <w:r w:rsidRPr="000D4CC5">
        <w:rPr>
          <w:sz w:val="28"/>
          <w:szCs w:val="28"/>
        </w:rPr>
        <w:t>.</w:t>
      </w:r>
    </w:p>
    <w:p w:rsidR="004577F7" w:rsidRPr="000D4CC5" w:rsidRDefault="00FF1811" w:rsidP="000D4CC5">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Порядок организации и проведения обследования ЗС ГО должен соответствовать требованиям СП 88.13330.2014 </w:t>
      </w:r>
      <w:r w:rsidR="000D4CC5">
        <w:rPr>
          <w:sz w:val="28"/>
          <w:szCs w:val="28"/>
        </w:rPr>
        <w:t>«</w:t>
      </w:r>
      <w:r w:rsidRPr="000D4CC5">
        <w:rPr>
          <w:sz w:val="28"/>
          <w:szCs w:val="28"/>
        </w:rPr>
        <w:t>Защитные сооружения гражданской обороны. Актуализированная редакция СНиП II-11-77*</w:t>
      </w:r>
      <w:r w:rsidR="000D4CC5">
        <w:rPr>
          <w:sz w:val="28"/>
          <w:szCs w:val="28"/>
        </w:rPr>
        <w:t>»</w:t>
      </w:r>
      <w:r w:rsidRPr="000D4CC5">
        <w:rPr>
          <w:sz w:val="28"/>
          <w:szCs w:val="28"/>
        </w:rPr>
        <w:t xml:space="preserve">, СП 63.13330.2012 </w:t>
      </w:r>
      <w:r w:rsidR="000D4CC5">
        <w:rPr>
          <w:sz w:val="28"/>
          <w:szCs w:val="28"/>
        </w:rPr>
        <w:t>«</w:t>
      </w:r>
      <w:r w:rsidRPr="000D4CC5">
        <w:rPr>
          <w:sz w:val="28"/>
          <w:szCs w:val="28"/>
        </w:rPr>
        <w:t>Бетонные и железобетонные конструкции. Актуализированная редакция СНиП 52-01-2003</w:t>
      </w:r>
      <w:r w:rsidR="000D4CC5">
        <w:rPr>
          <w:sz w:val="28"/>
          <w:szCs w:val="28"/>
        </w:rPr>
        <w:t>»</w:t>
      </w:r>
      <w:r w:rsidRPr="000D4CC5">
        <w:rPr>
          <w:sz w:val="28"/>
          <w:szCs w:val="28"/>
        </w:rPr>
        <w:t xml:space="preserve">, СП 13 102-2003 </w:t>
      </w:r>
      <w:r w:rsidR="000D4CC5">
        <w:rPr>
          <w:sz w:val="28"/>
          <w:szCs w:val="28"/>
        </w:rPr>
        <w:t>«</w:t>
      </w:r>
      <w:r w:rsidRPr="000D4CC5">
        <w:rPr>
          <w:sz w:val="28"/>
          <w:szCs w:val="28"/>
        </w:rPr>
        <w:t>Правила обследования несущих строительных конструкций зданий и сооружений</w:t>
      </w:r>
      <w:r w:rsidR="000D4CC5">
        <w:rPr>
          <w:sz w:val="28"/>
          <w:szCs w:val="28"/>
        </w:rPr>
        <w:t>»</w:t>
      </w:r>
      <w:r w:rsidRPr="000D4CC5">
        <w:rPr>
          <w:sz w:val="28"/>
          <w:szCs w:val="28"/>
        </w:rPr>
        <w:t xml:space="preserve">, ГОСТ 31937-2011 </w:t>
      </w:r>
      <w:r w:rsidR="000D4CC5">
        <w:rPr>
          <w:sz w:val="28"/>
          <w:szCs w:val="28"/>
        </w:rPr>
        <w:t>«</w:t>
      </w:r>
      <w:r w:rsidRPr="000D4CC5">
        <w:rPr>
          <w:sz w:val="28"/>
          <w:szCs w:val="28"/>
        </w:rPr>
        <w:t>Здания и сооружения. Правила обследования и мониторинга технического состояния</w:t>
      </w:r>
      <w:r w:rsidR="000D4CC5">
        <w:rPr>
          <w:sz w:val="28"/>
          <w:szCs w:val="28"/>
        </w:rPr>
        <w:t>»</w:t>
      </w:r>
      <w:r w:rsidRPr="000D4CC5">
        <w:rPr>
          <w:sz w:val="28"/>
          <w:szCs w:val="28"/>
        </w:rPr>
        <w:t>.</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При обследовании выявляют и фиксируют на фото видимые дефекты и повреждения, производят контрольные обмеры, делают описания, зарисовки, фото дефектных участков, составляют схемы и ведомости дефектов и повреждений с фиксацией их мест и характера. Проводят проверку наличия характерных деформаций сооружения и их отдельных строительных конструкций (прогибы, крены, выгибы, перекосы, разломы и т.д.). Устанавливают наличие аварийных участков, если таковые имеются.</w:t>
      </w:r>
    </w:p>
    <w:p w:rsidR="004577F7" w:rsidRPr="000D4CC5" w:rsidRDefault="00FF1811" w:rsidP="000D4CC5">
      <w:pPr>
        <w:pStyle w:val="ConsPlusNormal"/>
        <w:spacing w:line="264" w:lineRule="auto"/>
        <w:ind w:firstLine="709"/>
        <w:jc w:val="both"/>
        <w:rPr>
          <w:sz w:val="28"/>
          <w:szCs w:val="28"/>
        </w:rPr>
      </w:pPr>
      <w:r w:rsidRPr="000D4CC5">
        <w:rPr>
          <w:sz w:val="28"/>
          <w:szCs w:val="28"/>
        </w:rPr>
        <w:t>Места замеров указываются на планах ЗС ГО и фиксируются на фото, включая замеры трещин и диаметра арматуры.</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Все результаты обследования сравниваются с данными проекта ЗС ГО, а при его отсутствии </w:t>
      </w:r>
      <w:r w:rsidR="00903629">
        <w:rPr>
          <w:sz w:val="28"/>
          <w:szCs w:val="28"/>
        </w:rPr>
        <w:t>–</w:t>
      </w:r>
      <w:r w:rsidRPr="000D4CC5">
        <w:rPr>
          <w:sz w:val="28"/>
          <w:szCs w:val="28"/>
        </w:rPr>
        <w:t xml:space="preserve"> с показателями нормативных документов, применяемых в период проектирования и строительства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Рекомендуемое разрешение фотографий </w:t>
      </w:r>
      <w:r w:rsidR="00903629">
        <w:rPr>
          <w:sz w:val="28"/>
          <w:szCs w:val="28"/>
        </w:rPr>
        <w:t>–</w:t>
      </w:r>
      <w:r w:rsidRPr="000D4CC5">
        <w:rPr>
          <w:sz w:val="28"/>
          <w:szCs w:val="28"/>
        </w:rPr>
        <w:t xml:space="preserve"> не менее 2500 x 2000 пикселей. Качество (резкость, яркость, контрастность и масштаб) и информативность фотографий должна позволить выполнить объективную оценку дефективных элементов (участков).</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Расчет утраты защитных свойств ограждающих и несущих конструкций ЗС ГО следует проводить по нормативным документам, действующим на момент сдачи их в эксплуатацию, а также требованиям действующих в настоящее время нормативных документов.</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В итоговом документе по результатам обследования приводятся планы, разрезы, ведомости дефектов и повреждений или схема дефектов и повреждений с фотографиями наиболее характерных из них; схемы расположения трещин в железобетонных и каменных конструкциях и данные об их раскрытии; значения всех контролируемых признаков, результаты поверочных расчетов, оценка состояния конструкций с рекомендуемыми мероприятиями по усилению конструкций, устранению дефектов и повреждений, а также причин их появления. Делается </w:t>
      </w:r>
      <w:r w:rsidRPr="000D4CC5">
        <w:rPr>
          <w:sz w:val="28"/>
          <w:szCs w:val="28"/>
        </w:rPr>
        <w:lastRenderedPageBreak/>
        <w:t>сравнительный анализ технико-экономических показателей ремонта со строительством нового ЗС ГО.</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Заключение подписывается лицами, проводившими обследование, руководством структурного подразделения и утверждается руководителем организации, проводившей работу, или уполномоченным на это лицом.</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В выводах заключения по результатам обследования сооружения рекомендуется указывать:</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соответствие сооружения требуемой защищенности (по паспорту и современным требованиям СП 88.13330.2014 (см. приложение </w:t>
      </w:r>
      <w:r w:rsidR="000D4CC5">
        <w:rPr>
          <w:sz w:val="28"/>
          <w:szCs w:val="28"/>
        </w:rPr>
        <w:t>№</w:t>
      </w:r>
      <w:r w:rsidRPr="000D4CC5">
        <w:rPr>
          <w:sz w:val="28"/>
          <w:szCs w:val="28"/>
        </w:rPr>
        <w:t xml:space="preserve"> 1);</w:t>
      </w:r>
    </w:p>
    <w:p w:rsidR="004577F7" w:rsidRPr="000D4CC5" w:rsidRDefault="00FF1811" w:rsidP="000D4CC5">
      <w:pPr>
        <w:pStyle w:val="ConsPlusNormal"/>
        <w:spacing w:line="264" w:lineRule="auto"/>
        <w:ind w:firstLine="709"/>
        <w:jc w:val="both"/>
        <w:rPr>
          <w:sz w:val="28"/>
          <w:szCs w:val="28"/>
        </w:rPr>
      </w:pPr>
      <w:r w:rsidRPr="000D4CC5">
        <w:rPr>
          <w:sz w:val="28"/>
          <w:szCs w:val="28"/>
        </w:rPr>
        <w:t>фактическое состояние элементов отдельных строительных конструкций, технических систем и сооружения в целом;</w:t>
      </w:r>
    </w:p>
    <w:p w:rsidR="004577F7" w:rsidRPr="000D4CC5" w:rsidRDefault="00FF1811" w:rsidP="000D4CC5">
      <w:pPr>
        <w:pStyle w:val="ConsPlusNormal"/>
        <w:spacing w:line="264" w:lineRule="auto"/>
        <w:ind w:firstLine="709"/>
        <w:jc w:val="both"/>
        <w:rPr>
          <w:sz w:val="28"/>
          <w:szCs w:val="28"/>
        </w:rPr>
      </w:pPr>
      <w:r w:rsidRPr="000D4CC5">
        <w:rPr>
          <w:sz w:val="28"/>
          <w:szCs w:val="28"/>
        </w:rPr>
        <w:t>пригодность и возможность применения сооружения по прямому назначению при его реконструкции, модернизации или возможность перепрофилирования его для другого использования (изменения типа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усилению или восстановлению строительных конструкций и технических систем на основе современных материалов и технологий;</w:t>
      </w:r>
    </w:p>
    <w:p w:rsidR="004577F7" w:rsidRPr="000D4CC5" w:rsidRDefault="00FF1811" w:rsidP="000D4CC5">
      <w:pPr>
        <w:pStyle w:val="ConsPlusNormal"/>
        <w:spacing w:line="264" w:lineRule="auto"/>
        <w:ind w:firstLine="709"/>
        <w:jc w:val="both"/>
        <w:rPr>
          <w:sz w:val="28"/>
          <w:szCs w:val="28"/>
        </w:rPr>
      </w:pPr>
      <w:r w:rsidRPr="000D4CC5">
        <w:rPr>
          <w:sz w:val="28"/>
          <w:szCs w:val="28"/>
        </w:rPr>
        <w:t>рекомендации по обеспечению обитаемости сооружения;</w:t>
      </w:r>
    </w:p>
    <w:p w:rsidR="004577F7" w:rsidRPr="000D4CC5" w:rsidRDefault="00FF1811" w:rsidP="000D4CC5">
      <w:pPr>
        <w:pStyle w:val="ConsPlusNormal"/>
        <w:spacing w:line="264" w:lineRule="auto"/>
        <w:ind w:firstLine="709"/>
        <w:jc w:val="both"/>
        <w:rPr>
          <w:sz w:val="28"/>
          <w:szCs w:val="28"/>
        </w:rPr>
      </w:pPr>
      <w:r w:rsidRPr="000D4CC5">
        <w:rPr>
          <w:sz w:val="28"/>
          <w:szCs w:val="28"/>
        </w:rPr>
        <w:t>справку об экономической эффективности восстановления утраты несущей способности ограждающих и несущих строительных конструкций с учетом новых требований к ЗС ГО согласно СП 88.13330.2014.</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Технико-экономическое заключение о возможности изменения типа ЗС ГО разрабатывается в случае, если убежище расположено на территории, где согласно постановлению Правительства Российской Федерации от 29 ноября 1999 г. </w:t>
      </w:r>
      <w:r w:rsidR="000D4CC5">
        <w:rPr>
          <w:sz w:val="28"/>
          <w:szCs w:val="28"/>
        </w:rPr>
        <w:t>№</w:t>
      </w:r>
      <w:r w:rsidRPr="000D4CC5">
        <w:rPr>
          <w:sz w:val="28"/>
          <w:szCs w:val="28"/>
        </w:rPr>
        <w:t xml:space="preserve"> 1309 </w:t>
      </w:r>
      <w:r w:rsidR="000D4CC5">
        <w:rPr>
          <w:sz w:val="28"/>
          <w:szCs w:val="28"/>
        </w:rPr>
        <w:t>«</w:t>
      </w:r>
      <w:r w:rsidRPr="000D4CC5">
        <w:rPr>
          <w:sz w:val="28"/>
          <w:szCs w:val="28"/>
        </w:rPr>
        <w:t>О порядке создания убежищ и иных объектов гражданской обороны</w:t>
      </w:r>
      <w:r w:rsidR="000D4CC5">
        <w:rPr>
          <w:sz w:val="28"/>
          <w:szCs w:val="28"/>
        </w:rPr>
        <w:t>»</w:t>
      </w:r>
      <w:r w:rsidRPr="000D4CC5">
        <w:rPr>
          <w:sz w:val="28"/>
          <w:szCs w:val="28"/>
        </w:rPr>
        <w:t xml:space="preserve"> отсутствует потребность в наличии убежища (ПРУ), защитные свойства которого утрачены (восстановление защитных свойств экономически не целесообразно), но требуется создание ПРУ или укрытия соответственно предлагаемому изменению.</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Структура заключения представлена в приложении </w:t>
      </w:r>
      <w:r w:rsidR="000D4CC5">
        <w:rPr>
          <w:sz w:val="28"/>
          <w:szCs w:val="28"/>
        </w:rPr>
        <w:t>№</w:t>
      </w:r>
      <w:r w:rsidRPr="000D4CC5">
        <w:rPr>
          <w:sz w:val="28"/>
          <w:szCs w:val="28"/>
        </w:rPr>
        <w:t xml:space="preserve"> 2 к настоящим Методическим рекомендациям.</w:t>
      </w:r>
    </w:p>
    <w:p w:rsidR="004577F7" w:rsidRPr="000D4CC5" w:rsidRDefault="00FF1811" w:rsidP="00903629">
      <w:pPr>
        <w:pStyle w:val="ConsPlusNormal"/>
        <w:numPr>
          <w:ilvl w:val="1"/>
          <w:numId w:val="1"/>
        </w:numPr>
        <w:tabs>
          <w:tab w:val="left" w:pos="1418"/>
        </w:tabs>
        <w:spacing w:line="264" w:lineRule="auto"/>
        <w:ind w:left="0" w:firstLine="709"/>
        <w:jc w:val="both"/>
        <w:rPr>
          <w:sz w:val="28"/>
          <w:szCs w:val="28"/>
        </w:rPr>
      </w:pPr>
      <w:r w:rsidRPr="000D4CC5">
        <w:rPr>
          <w:sz w:val="28"/>
          <w:szCs w:val="28"/>
        </w:rPr>
        <w:t xml:space="preserve">Вопрос об изменении типа (переводе) избыточных убежищ (ПРУ) в укрытие может быть рассмотрен при наличии убежищ, готовых к приему укрываемых и обеспечивающих укрытие 100% наибольшей работающей смены с радиусом сбора, который не превышает нормативные требования согласно СП 165.1325800.2014 (см. приложение </w:t>
      </w:r>
      <w:r w:rsidR="000D4CC5">
        <w:rPr>
          <w:sz w:val="28"/>
          <w:szCs w:val="28"/>
        </w:rPr>
        <w:t>№</w:t>
      </w:r>
      <w:r w:rsidRPr="000D4CC5">
        <w:rPr>
          <w:sz w:val="28"/>
          <w:szCs w:val="28"/>
        </w:rPr>
        <w:t xml:space="preserve"> 1).</w:t>
      </w:r>
    </w:p>
    <w:p w:rsidR="00903629" w:rsidRDefault="00903629" w:rsidP="000D4CC5">
      <w:pPr>
        <w:pStyle w:val="ConsPlusNormal"/>
        <w:spacing w:line="264" w:lineRule="auto"/>
        <w:ind w:firstLine="709"/>
        <w:jc w:val="right"/>
        <w:outlineLvl w:val="0"/>
        <w:rPr>
          <w:sz w:val="28"/>
          <w:szCs w:val="28"/>
        </w:rPr>
        <w:sectPr w:rsidR="00903629" w:rsidSect="000D4CC5">
          <w:pgSz w:w="11906" w:h="16838" w:code="9"/>
          <w:pgMar w:top="1134" w:right="567" w:bottom="1134" w:left="1134" w:header="0" w:footer="0" w:gutter="0"/>
          <w:cols w:space="720"/>
          <w:noEndnote/>
          <w:docGrid w:linePitch="299"/>
        </w:sectPr>
      </w:pPr>
    </w:p>
    <w:p w:rsidR="004577F7" w:rsidRPr="000D4CC5" w:rsidRDefault="00903629" w:rsidP="00903629">
      <w:pPr>
        <w:pStyle w:val="ConsPlusNormal"/>
        <w:spacing w:line="264" w:lineRule="auto"/>
        <w:ind w:left="5954"/>
        <w:jc w:val="center"/>
        <w:outlineLvl w:val="0"/>
        <w:rPr>
          <w:sz w:val="28"/>
          <w:szCs w:val="28"/>
        </w:rPr>
      </w:pPr>
      <w:r>
        <w:rPr>
          <w:sz w:val="28"/>
          <w:szCs w:val="28"/>
        </w:rPr>
        <w:lastRenderedPageBreak/>
        <w:t>П</w:t>
      </w:r>
      <w:r w:rsidR="00FF1811" w:rsidRPr="000D4CC5">
        <w:rPr>
          <w:sz w:val="28"/>
          <w:szCs w:val="28"/>
        </w:rPr>
        <w:t xml:space="preserve">риложение </w:t>
      </w:r>
      <w:r w:rsidR="000D4CC5">
        <w:rPr>
          <w:sz w:val="28"/>
          <w:szCs w:val="28"/>
        </w:rPr>
        <w:t>№</w:t>
      </w:r>
      <w:r w:rsidR="00FF1811" w:rsidRPr="000D4CC5">
        <w:rPr>
          <w:sz w:val="28"/>
          <w:szCs w:val="28"/>
        </w:rPr>
        <w:t xml:space="preserve"> 1</w:t>
      </w:r>
      <w:r>
        <w:rPr>
          <w:sz w:val="28"/>
          <w:szCs w:val="28"/>
        </w:rPr>
        <w:t xml:space="preserve"> </w:t>
      </w:r>
      <w:r w:rsidR="00FF1811" w:rsidRPr="000D4CC5">
        <w:rPr>
          <w:sz w:val="28"/>
          <w:szCs w:val="28"/>
        </w:rPr>
        <w:t>к Методическим рекомендациям</w:t>
      </w:r>
      <w:r>
        <w:rPr>
          <w:sz w:val="28"/>
          <w:szCs w:val="28"/>
        </w:rPr>
        <w:t xml:space="preserve"> </w:t>
      </w:r>
      <w:r w:rsidR="00FF1811" w:rsidRPr="000D4CC5">
        <w:rPr>
          <w:sz w:val="28"/>
          <w:szCs w:val="28"/>
        </w:rPr>
        <w:t>по подготовке документации на снятие</w:t>
      </w:r>
      <w:r>
        <w:rPr>
          <w:sz w:val="28"/>
          <w:szCs w:val="28"/>
        </w:rPr>
        <w:t xml:space="preserve"> </w:t>
      </w:r>
      <w:r w:rsidR="00FF1811" w:rsidRPr="000D4CC5">
        <w:rPr>
          <w:sz w:val="28"/>
          <w:szCs w:val="28"/>
        </w:rPr>
        <w:t>с учета (изменение типа) защитных</w:t>
      </w:r>
      <w:r>
        <w:rPr>
          <w:sz w:val="28"/>
          <w:szCs w:val="28"/>
        </w:rPr>
        <w:t xml:space="preserve"> </w:t>
      </w:r>
      <w:r w:rsidR="00FF1811" w:rsidRPr="000D4CC5">
        <w:rPr>
          <w:sz w:val="28"/>
          <w:szCs w:val="28"/>
        </w:rPr>
        <w:t>сооружений гражданской обороны</w:t>
      </w:r>
    </w:p>
    <w:p w:rsidR="004577F7" w:rsidRDefault="004577F7" w:rsidP="00903629">
      <w:pPr>
        <w:pStyle w:val="ConsPlusNormal"/>
        <w:spacing w:line="264" w:lineRule="auto"/>
        <w:jc w:val="center"/>
        <w:rPr>
          <w:sz w:val="28"/>
          <w:szCs w:val="28"/>
        </w:rPr>
      </w:pPr>
    </w:p>
    <w:p w:rsidR="00903629" w:rsidRDefault="00903629" w:rsidP="00903629">
      <w:pPr>
        <w:pStyle w:val="ConsPlusNormal"/>
        <w:spacing w:line="264" w:lineRule="auto"/>
        <w:jc w:val="center"/>
        <w:rPr>
          <w:sz w:val="28"/>
          <w:szCs w:val="28"/>
        </w:rPr>
      </w:pPr>
    </w:p>
    <w:p w:rsidR="00903629" w:rsidRDefault="00903629" w:rsidP="00903629">
      <w:pPr>
        <w:pStyle w:val="ConsPlusNormal"/>
        <w:spacing w:line="264" w:lineRule="auto"/>
        <w:jc w:val="center"/>
        <w:rPr>
          <w:sz w:val="28"/>
          <w:szCs w:val="28"/>
        </w:rPr>
      </w:pPr>
    </w:p>
    <w:p w:rsidR="004577F7" w:rsidRPr="000D4CC5" w:rsidRDefault="00903629" w:rsidP="000D4CC5">
      <w:pPr>
        <w:pStyle w:val="ConsPlusTitle"/>
        <w:spacing w:line="264" w:lineRule="auto"/>
        <w:ind w:firstLine="709"/>
        <w:jc w:val="center"/>
        <w:rPr>
          <w:rFonts w:ascii="Times New Roman" w:hAnsi="Times New Roman" w:cs="Times New Roman"/>
          <w:sz w:val="28"/>
          <w:szCs w:val="28"/>
        </w:rPr>
      </w:pPr>
      <w:bookmarkStart w:id="3" w:name="Par161"/>
      <w:bookmarkEnd w:id="3"/>
      <w:r w:rsidRPr="000D4CC5">
        <w:rPr>
          <w:rFonts w:ascii="Times New Roman" w:hAnsi="Times New Roman" w:cs="Times New Roman"/>
          <w:sz w:val="28"/>
          <w:szCs w:val="28"/>
        </w:rPr>
        <w:t>Перечень</w:t>
      </w:r>
      <w:r>
        <w:rPr>
          <w:rFonts w:ascii="Times New Roman" w:hAnsi="Times New Roman" w:cs="Times New Roman"/>
          <w:sz w:val="28"/>
          <w:szCs w:val="28"/>
        </w:rPr>
        <w:t xml:space="preserve"> </w:t>
      </w:r>
      <w:r w:rsidRPr="000D4CC5">
        <w:rPr>
          <w:rFonts w:ascii="Times New Roman" w:hAnsi="Times New Roman" w:cs="Times New Roman"/>
          <w:sz w:val="28"/>
          <w:szCs w:val="28"/>
        </w:rPr>
        <w:t>нормативных правовых актов Российской</w:t>
      </w:r>
      <w:r>
        <w:rPr>
          <w:rFonts w:ascii="Times New Roman" w:hAnsi="Times New Roman" w:cs="Times New Roman"/>
          <w:sz w:val="28"/>
          <w:szCs w:val="28"/>
        </w:rPr>
        <w:t xml:space="preserve"> </w:t>
      </w:r>
      <w:r w:rsidRPr="000D4CC5">
        <w:rPr>
          <w:rFonts w:ascii="Times New Roman" w:hAnsi="Times New Roman" w:cs="Times New Roman"/>
          <w:sz w:val="28"/>
          <w:szCs w:val="28"/>
        </w:rPr>
        <w:t>Федерации,</w:t>
      </w:r>
      <w:r>
        <w:rPr>
          <w:rFonts w:ascii="Times New Roman" w:hAnsi="Times New Roman" w:cs="Times New Roman"/>
          <w:sz w:val="28"/>
          <w:szCs w:val="28"/>
        </w:rPr>
        <w:t xml:space="preserve"> </w:t>
      </w:r>
      <w:r w:rsidRPr="000D4CC5">
        <w:rPr>
          <w:rFonts w:ascii="Times New Roman" w:hAnsi="Times New Roman" w:cs="Times New Roman"/>
          <w:sz w:val="28"/>
          <w:szCs w:val="28"/>
        </w:rPr>
        <w:t>нормативных правовых актов МЧС России,</w:t>
      </w:r>
      <w:r>
        <w:rPr>
          <w:rFonts w:ascii="Times New Roman" w:hAnsi="Times New Roman" w:cs="Times New Roman"/>
          <w:sz w:val="28"/>
          <w:szCs w:val="28"/>
        </w:rPr>
        <w:t xml:space="preserve"> </w:t>
      </w:r>
      <w:r w:rsidRPr="000D4CC5">
        <w:rPr>
          <w:rFonts w:ascii="Times New Roman" w:hAnsi="Times New Roman" w:cs="Times New Roman"/>
          <w:sz w:val="28"/>
          <w:szCs w:val="28"/>
        </w:rPr>
        <w:t>нормативно-технических,</w:t>
      </w:r>
      <w:r>
        <w:rPr>
          <w:rFonts w:ascii="Times New Roman" w:hAnsi="Times New Roman" w:cs="Times New Roman"/>
          <w:sz w:val="28"/>
          <w:szCs w:val="28"/>
        </w:rPr>
        <w:t xml:space="preserve"> </w:t>
      </w:r>
      <w:r w:rsidRPr="000D4CC5">
        <w:rPr>
          <w:rFonts w:ascii="Times New Roman" w:hAnsi="Times New Roman" w:cs="Times New Roman"/>
          <w:sz w:val="28"/>
          <w:szCs w:val="28"/>
        </w:rPr>
        <w:t>руководящих и методических</w:t>
      </w:r>
      <w:r>
        <w:rPr>
          <w:rFonts w:ascii="Times New Roman" w:hAnsi="Times New Roman" w:cs="Times New Roman"/>
          <w:sz w:val="28"/>
          <w:szCs w:val="28"/>
        </w:rPr>
        <w:t xml:space="preserve"> </w:t>
      </w:r>
      <w:r w:rsidRPr="000D4CC5">
        <w:rPr>
          <w:rFonts w:ascii="Times New Roman" w:hAnsi="Times New Roman" w:cs="Times New Roman"/>
          <w:sz w:val="28"/>
          <w:szCs w:val="28"/>
        </w:rPr>
        <w:t>документов, регламентирующих организацию и порядок</w:t>
      </w:r>
      <w:r>
        <w:rPr>
          <w:rFonts w:ascii="Times New Roman" w:hAnsi="Times New Roman" w:cs="Times New Roman"/>
          <w:sz w:val="28"/>
          <w:szCs w:val="28"/>
        </w:rPr>
        <w:t xml:space="preserve"> </w:t>
      </w:r>
      <w:r w:rsidRPr="000D4CC5">
        <w:rPr>
          <w:rFonts w:ascii="Times New Roman" w:hAnsi="Times New Roman" w:cs="Times New Roman"/>
          <w:sz w:val="28"/>
          <w:szCs w:val="28"/>
        </w:rPr>
        <w:t>осуществления деятельности в области гражданской обороны</w:t>
      </w:r>
      <w:r>
        <w:rPr>
          <w:rFonts w:ascii="Times New Roman" w:hAnsi="Times New Roman" w:cs="Times New Roman"/>
          <w:sz w:val="28"/>
          <w:szCs w:val="28"/>
        </w:rPr>
        <w:t xml:space="preserve"> </w:t>
      </w:r>
      <w:r w:rsidRPr="000D4CC5">
        <w:rPr>
          <w:rFonts w:ascii="Times New Roman" w:hAnsi="Times New Roman" w:cs="Times New Roman"/>
          <w:sz w:val="28"/>
          <w:szCs w:val="28"/>
        </w:rPr>
        <w:t>и строительства объектов градостроительной деятельности</w:t>
      </w:r>
      <w:r>
        <w:rPr>
          <w:rStyle w:val="a9"/>
          <w:rFonts w:ascii="Times New Roman" w:hAnsi="Times New Roman" w:cs="Times New Roman"/>
          <w:sz w:val="28"/>
          <w:szCs w:val="28"/>
        </w:rPr>
        <w:footnoteReference w:id="1"/>
      </w:r>
    </w:p>
    <w:p w:rsidR="004577F7" w:rsidRPr="000D4CC5" w:rsidRDefault="004577F7" w:rsidP="000D4CC5">
      <w:pPr>
        <w:pStyle w:val="ConsPlusNormal"/>
        <w:spacing w:line="264" w:lineRule="auto"/>
        <w:ind w:firstLine="709"/>
        <w:jc w:val="both"/>
        <w:rPr>
          <w:sz w:val="28"/>
          <w:szCs w:val="28"/>
        </w:rPr>
      </w:pP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Федеральный закон от 12 февраля 1998 г. </w:t>
      </w:r>
      <w:r w:rsidR="000D4CC5">
        <w:rPr>
          <w:sz w:val="28"/>
          <w:szCs w:val="28"/>
        </w:rPr>
        <w:t>№</w:t>
      </w:r>
      <w:r w:rsidRPr="000D4CC5">
        <w:rPr>
          <w:sz w:val="28"/>
          <w:szCs w:val="28"/>
        </w:rPr>
        <w:t xml:space="preserve"> 28-ФЗ </w:t>
      </w:r>
      <w:r w:rsidR="000D4CC5">
        <w:rPr>
          <w:sz w:val="28"/>
          <w:szCs w:val="28"/>
        </w:rPr>
        <w:t>«</w:t>
      </w:r>
      <w:r w:rsidRPr="000D4CC5">
        <w:rPr>
          <w:sz w:val="28"/>
          <w:szCs w:val="28"/>
        </w:rPr>
        <w:t>О гражданской обороне</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Федеральный закон от 6 октября 1999 г. </w:t>
      </w:r>
      <w:r w:rsidR="000D4CC5">
        <w:rPr>
          <w:sz w:val="28"/>
          <w:szCs w:val="28"/>
        </w:rPr>
        <w:t>№</w:t>
      </w:r>
      <w:r w:rsidRPr="000D4CC5">
        <w:rPr>
          <w:sz w:val="28"/>
          <w:szCs w:val="28"/>
        </w:rPr>
        <w:t xml:space="preserve"> 184-ФЗ </w:t>
      </w:r>
      <w:r w:rsidR="000D4CC5">
        <w:rPr>
          <w:sz w:val="28"/>
          <w:szCs w:val="28"/>
        </w:rPr>
        <w:t>«</w:t>
      </w:r>
      <w:r w:rsidRPr="000D4CC5">
        <w:rPr>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Федеральный закон от 5 августа 2000 г. </w:t>
      </w:r>
      <w:r w:rsidR="000D4CC5">
        <w:rPr>
          <w:sz w:val="28"/>
          <w:szCs w:val="28"/>
        </w:rPr>
        <w:t>№</w:t>
      </w:r>
      <w:r w:rsidRPr="000D4CC5">
        <w:rPr>
          <w:sz w:val="28"/>
          <w:szCs w:val="28"/>
        </w:rPr>
        <w:t xml:space="preserve"> 117-ФЗ </w:t>
      </w:r>
      <w:r w:rsidR="000D4CC5">
        <w:rPr>
          <w:sz w:val="28"/>
          <w:szCs w:val="28"/>
        </w:rPr>
        <w:t>«</w:t>
      </w:r>
      <w:r w:rsidRPr="000D4CC5">
        <w:rPr>
          <w:sz w:val="28"/>
          <w:szCs w:val="28"/>
        </w:rPr>
        <w:t>Налоговый кодекс Российской Федерации (часть вторая)</w:t>
      </w:r>
      <w:r w:rsidR="000D4CC5">
        <w:rPr>
          <w:sz w:val="28"/>
          <w:szCs w:val="28"/>
        </w:rPr>
        <w:t>»</w:t>
      </w:r>
      <w:r w:rsidRPr="000D4CC5">
        <w:rPr>
          <w:sz w:val="28"/>
          <w:szCs w:val="28"/>
        </w:rPr>
        <w:t>, ст. 253;</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Федеральный закон от 30 декабря 2001 г. </w:t>
      </w:r>
      <w:r w:rsidR="000D4CC5">
        <w:rPr>
          <w:sz w:val="28"/>
          <w:szCs w:val="28"/>
        </w:rPr>
        <w:t>№</w:t>
      </w:r>
      <w:r w:rsidRPr="000D4CC5">
        <w:rPr>
          <w:sz w:val="28"/>
          <w:szCs w:val="28"/>
        </w:rPr>
        <w:t xml:space="preserve"> 195-ФЗ </w:t>
      </w:r>
      <w:r w:rsidR="000D4CC5">
        <w:rPr>
          <w:sz w:val="28"/>
          <w:szCs w:val="28"/>
        </w:rPr>
        <w:t>«</w:t>
      </w:r>
      <w:r w:rsidRPr="000D4CC5">
        <w:rPr>
          <w:sz w:val="28"/>
          <w:szCs w:val="28"/>
        </w:rPr>
        <w:t>Кодекс Российской Федерации об административных правонарушениях</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Федеральный закон от 6 октября 2003 г. </w:t>
      </w:r>
      <w:r w:rsidR="000D4CC5">
        <w:rPr>
          <w:sz w:val="28"/>
          <w:szCs w:val="28"/>
        </w:rPr>
        <w:t>№</w:t>
      </w:r>
      <w:r w:rsidRPr="000D4CC5">
        <w:rPr>
          <w:sz w:val="28"/>
          <w:szCs w:val="28"/>
        </w:rPr>
        <w:t xml:space="preserve"> 131-ФЗ </w:t>
      </w:r>
      <w:r w:rsidR="000D4CC5">
        <w:rPr>
          <w:sz w:val="28"/>
          <w:szCs w:val="28"/>
        </w:rPr>
        <w:t>«</w:t>
      </w:r>
      <w:r w:rsidRPr="000D4CC5">
        <w:rPr>
          <w:sz w:val="28"/>
          <w:szCs w:val="28"/>
        </w:rPr>
        <w:t>Об общих принципах организации местного самоуправления в Российской Федерации</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Федеральный закон от 29 декабря 2004 г. </w:t>
      </w:r>
      <w:r w:rsidR="000D4CC5">
        <w:rPr>
          <w:sz w:val="28"/>
          <w:szCs w:val="28"/>
        </w:rPr>
        <w:t>№</w:t>
      </w:r>
      <w:r w:rsidRPr="000D4CC5">
        <w:rPr>
          <w:sz w:val="28"/>
          <w:szCs w:val="28"/>
        </w:rPr>
        <w:t xml:space="preserve"> 190-ФЗ </w:t>
      </w:r>
      <w:r w:rsidR="000D4CC5">
        <w:rPr>
          <w:sz w:val="28"/>
          <w:szCs w:val="28"/>
        </w:rPr>
        <w:t>«</w:t>
      </w:r>
      <w:r w:rsidRPr="000D4CC5">
        <w:rPr>
          <w:sz w:val="28"/>
          <w:szCs w:val="28"/>
        </w:rPr>
        <w:t>Градостроительный кодекс Российской Федерации</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Указ Президента Российской Федерации от 11 июля 2004 г. </w:t>
      </w:r>
      <w:r w:rsidR="000D4CC5">
        <w:rPr>
          <w:sz w:val="28"/>
          <w:szCs w:val="28"/>
        </w:rPr>
        <w:t>№</w:t>
      </w:r>
      <w:r w:rsidRPr="000D4CC5">
        <w:rPr>
          <w:sz w:val="28"/>
          <w:szCs w:val="28"/>
        </w:rPr>
        <w:t xml:space="preserve"> 868 </w:t>
      </w:r>
      <w:r w:rsidR="000D4CC5">
        <w:rPr>
          <w:sz w:val="28"/>
          <w:szCs w:val="28"/>
        </w:rPr>
        <w:t>«</w:t>
      </w:r>
      <w:r w:rsidRPr="000D4CC5">
        <w:rPr>
          <w:sz w:val="28"/>
          <w:szCs w:val="28"/>
        </w:rPr>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Указ Президента Российской Федерации от 2 июля 2005 г. </w:t>
      </w:r>
      <w:r w:rsidR="000D4CC5">
        <w:rPr>
          <w:sz w:val="28"/>
          <w:szCs w:val="28"/>
        </w:rPr>
        <w:t>№</w:t>
      </w:r>
      <w:r w:rsidRPr="000D4CC5">
        <w:rPr>
          <w:sz w:val="28"/>
          <w:szCs w:val="28"/>
        </w:rPr>
        <w:t xml:space="preserve"> 773 </w:t>
      </w:r>
      <w:r w:rsidR="000D4CC5">
        <w:rPr>
          <w:sz w:val="28"/>
          <w:szCs w:val="28"/>
        </w:rPr>
        <w:t>«</w:t>
      </w:r>
      <w:r w:rsidRPr="000D4CC5">
        <w:rPr>
          <w:sz w:val="28"/>
          <w:szCs w:val="28"/>
        </w:rPr>
        <w:t>Вопросы взаимодействия и координации деятельности органов исполнительной власти субъектов Российской Федерации и территориальных органов федеральных органов исполнительной власти</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16 июля 2007 г. </w:t>
      </w:r>
      <w:r w:rsidR="000D4CC5">
        <w:rPr>
          <w:sz w:val="28"/>
          <w:szCs w:val="28"/>
        </w:rPr>
        <w:t>№</w:t>
      </w:r>
      <w:r w:rsidRPr="000D4CC5">
        <w:rPr>
          <w:sz w:val="28"/>
          <w:szCs w:val="28"/>
        </w:rPr>
        <w:t xml:space="preserve"> 447 </w:t>
      </w:r>
      <w:r w:rsidR="000D4CC5">
        <w:rPr>
          <w:sz w:val="28"/>
          <w:szCs w:val="28"/>
        </w:rPr>
        <w:t>«</w:t>
      </w:r>
      <w:r w:rsidRPr="000D4CC5">
        <w:rPr>
          <w:sz w:val="28"/>
          <w:szCs w:val="28"/>
        </w:rPr>
        <w:t>О совершенствовании учета федерального имущества</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3 октября 1998 г. </w:t>
      </w:r>
      <w:r w:rsidR="000D4CC5">
        <w:rPr>
          <w:sz w:val="28"/>
          <w:szCs w:val="28"/>
        </w:rPr>
        <w:t>№</w:t>
      </w:r>
      <w:r w:rsidR="00903629">
        <w:rPr>
          <w:sz w:val="28"/>
          <w:szCs w:val="28"/>
        </w:rPr>
        <w:t> </w:t>
      </w:r>
      <w:r w:rsidRPr="000D4CC5">
        <w:rPr>
          <w:sz w:val="28"/>
          <w:szCs w:val="28"/>
        </w:rPr>
        <w:t xml:space="preserve">1149 </w:t>
      </w:r>
      <w:r w:rsidR="000D4CC5">
        <w:rPr>
          <w:sz w:val="28"/>
          <w:szCs w:val="28"/>
        </w:rPr>
        <w:t>«</w:t>
      </w:r>
      <w:r w:rsidRPr="000D4CC5">
        <w:rPr>
          <w:sz w:val="28"/>
          <w:szCs w:val="28"/>
        </w:rPr>
        <w:t>О порядке отнесения территорий к группам по гражданской обороне</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lastRenderedPageBreak/>
        <w:t xml:space="preserve">постановление Правительства Российской Федерации от 29 ноября 1999 г. </w:t>
      </w:r>
      <w:r w:rsidR="000D4CC5">
        <w:rPr>
          <w:sz w:val="28"/>
          <w:szCs w:val="28"/>
        </w:rPr>
        <w:t>№</w:t>
      </w:r>
      <w:r w:rsidR="00903629">
        <w:rPr>
          <w:sz w:val="28"/>
          <w:szCs w:val="28"/>
        </w:rPr>
        <w:t> </w:t>
      </w:r>
      <w:r w:rsidRPr="000D4CC5">
        <w:rPr>
          <w:sz w:val="28"/>
          <w:szCs w:val="28"/>
        </w:rPr>
        <w:t xml:space="preserve">1309 </w:t>
      </w:r>
      <w:r w:rsidR="000D4CC5">
        <w:rPr>
          <w:sz w:val="28"/>
          <w:szCs w:val="28"/>
        </w:rPr>
        <w:t>«</w:t>
      </w:r>
      <w:r w:rsidRPr="000D4CC5">
        <w:rPr>
          <w:sz w:val="28"/>
          <w:szCs w:val="28"/>
        </w:rPr>
        <w:t>О порядке создания убежищ и иных объектов гражданской обороны</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24 декабря 2015 г. </w:t>
      </w:r>
      <w:r w:rsidR="000D4CC5">
        <w:rPr>
          <w:sz w:val="28"/>
          <w:szCs w:val="28"/>
        </w:rPr>
        <w:t>№</w:t>
      </w:r>
      <w:r w:rsidR="00903629">
        <w:rPr>
          <w:sz w:val="28"/>
          <w:szCs w:val="28"/>
        </w:rPr>
        <w:t> </w:t>
      </w:r>
      <w:r w:rsidRPr="000D4CC5">
        <w:rPr>
          <w:sz w:val="28"/>
          <w:szCs w:val="28"/>
        </w:rPr>
        <w:t xml:space="preserve">1418 </w:t>
      </w:r>
      <w:r w:rsidR="000D4CC5">
        <w:rPr>
          <w:sz w:val="28"/>
          <w:szCs w:val="28"/>
        </w:rPr>
        <w:t>«</w:t>
      </w:r>
      <w:r w:rsidRPr="000D4CC5">
        <w:rPr>
          <w:sz w:val="28"/>
          <w:szCs w:val="28"/>
        </w:rPr>
        <w:t>О государственном надзоре в области защиты населения и территорий от чрезвычайных ситуаций природного и техногенного характера</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19 января 2006 г. </w:t>
      </w:r>
      <w:r w:rsidR="000D4CC5">
        <w:rPr>
          <w:sz w:val="28"/>
          <w:szCs w:val="28"/>
        </w:rPr>
        <w:t>№</w:t>
      </w:r>
      <w:r w:rsidRPr="000D4CC5">
        <w:rPr>
          <w:sz w:val="28"/>
          <w:szCs w:val="28"/>
        </w:rPr>
        <w:t xml:space="preserve"> 20 </w:t>
      </w:r>
      <w:r w:rsidR="000D4CC5">
        <w:rPr>
          <w:sz w:val="28"/>
          <w:szCs w:val="28"/>
        </w:rPr>
        <w:t>«</w:t>
      </w:r>
      <w:r w:rsidRPr="000D4CC5">
        <w:rPr>
          <w:sz w:val="28"/>
          <w:szCs w:val="28"/>
        </w:rPr>
        <w:t>Об инженерных изысканиях для подготовки проектной документации, строительства, реконструкции объектов капитального строительства</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4 июля 2020 г. </w:t>
      </w:r>
      <w:r w:rsidR="000D4CC5">
        <w:rPr>
          <w:sz w:val="28"/>
          <w:szCs w:val="28"/>
        </w:rPr>
        <w:t>№</w:t>
      </w:r>
      <w:r w:rsidRPr="000D4CC5">
        <w:rPr>
          <w:sz w:val="28"/>
          <w:szCs w:val="28"/>
        </w:rPr>
        <w:t xml:space="preserve"> 985 </w:t>
      </w:r>
      <w:r w:rsidR="000D4CC5">
        <w:rPr>
          <w:sz w:val="28"/>
          <w:szCs w:val="28"/>
        </w:rPr>
        <w:t>«</w:t>
      </w:r>
      <w:r w:rsidRPr="000D4CC5">
        <w:rPr>
          <w:sz w:val="28"/>
          <w:szCs w:val="28"/>
        </w:rPr>
        <w:t xml:space="preserve">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0D4CC5">
        <w:rPr>
          <w:sz w:val="28"/>
          <w:szCs w:val="28"/>
        </w:rPr>
        <w:t>«</w:t>
      </w:r>
      <w:r w:rsidRPr="000D4CC5">
        <w:rPr>
          <w:sz w:val="28"/>
          <w:szCs w:val="28"/>
        </w:rPr>
        <w:t>Технический регламент о безопасности зданий и сооружений</w:t>
      </w:r>
      <w:r w:rsidR="000D4CC5">
        <w:rPr>
          <w:sz w:val="28"/>
          <w:szCs w:val="28"/>
        </w:rPr>
        <w:t>»</w:t>
      </w:r>
      <w:r w:rsidRPr="000D4CC5">
        <w:rPr>
          <w:sz w:val="28"/>
          <w:szCs w:val="28"/>
        </w:rPr>
        <w:t xml:space="preserve"> и о признании утратившими силу некоторых актов Правительства Российской Федерации</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19 ноября 2014 г. </w:t>
      </w:r>
      <w:r w:rsidR="000D4CC5">
        <w:rPr>
          <w:sz w:val="28"/>
          <w:szCs w:val="28"/>
        </w:rPr>
        <w:t>№</w:t>
      </w:r>
      <w:r w:rsidR="00903629">
        <w:rPr>
          <w:sz w:val="28"/>
          <w:szCs w:val="28"/>
        </w:rPr>
        <w:t> </w:t>
      </w:r>
      <w:r w:rsidRPr="000D4CC5">
        <w:rPr>
          <w:sz w:val="28"/>
          <w:szCs w:val="28"/>
        </w:rPr>
        <w:t xml:space="preserve">1221 </w:t>
      </w:r>
      <w:r w:rsidR="000D4CC5">
        <w:rPr>
          <w:sz w:val="28"/>
          <w:szCs w:val="28"/>
        </w:rPr>
        <w:t>«</w:t>
      </w:r>
      <w:r w:rsidRPr="000D4CC5">
        <w:rPr>
          <w:sz w:val="28"/>
          <w:szCs w:val="28"/>
        </w:rPr>
        <w:t>Об утверждении Правил присвоения, изменения и аннулирования адресов</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постановление Правительства Российской Федерации от 28 января 2006 г. </w:t>
      </w:r>
      <w:r w:rsidR="000D4CC5">
        <w:rPr>
          <w:sz w:val="28"/>
          <w:szCs w:val="28"/>
        </w:rPr>
        <w:t>№</w:t>
      </w:r>
      <w:r w:rsidRPr="000D4CC5">
        <w:rPr>
          <w:sz w:val="28"/>
          <w:szCs w:val="28"/>
        </w:rPr>
        <w:t xml:space="preserve"> 47 </w:t>
      </w:r>
      <w:r w:rsidR="000D4CC5">
        <w:rPr>
          <w:sz w:val="28"/>
          <w:szCs w:val="28"/>
        </w:rPr>
        <w:t>«</w:t>
      </w:r>
      <w:r w:rsidRPr="000D4CC5">
        <w:rPr>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приказ МЧС России от 15 декабря 2002 г. </w:t>
      </w:r>
      <w:r w:rsidR="000D4CC5">
        <w:rPr>
          <w:sz w:val="28"/>
          <w:szCs w:val="28"/>
        </w:rPr>
        <w:t>№</w:t>
      </w:r>
      <w:r w:rsidRPr="000D4CC5">
        <w:rPr>
          <w:sz w:val="28"/>
          <w:szCs w:val="28"/>
        </w:rPr>
        <w:t xml:space="preserve"> 583 </w:t>
      </w:r>
      <w:r w:rsidR="000D4CC5">
        <w:rPr>
          <w:sz w:val="28"/>
          <w:szCs w:val="28"/>
        </w:rPr>
        <w:t>«</w:t>
      </w:r>
      <w:r w:rsidRPr="000D4CC5">
        <w:rPr>
          <w:sz w:val="28"/>
          <w:szCs w:val="28"/>
        </w:rPr>
        <w:t>Об утверждении и введении в действие Правил эксплуатации защитных сооружений гражданской обороны</w:t>
      </w:r>
      <w:r w:rsidR="000D4CC5">
        <w:rPr>
          <w:sz w:val="28"/>
          <w:szCs w:val="28"/>
        </w:rPr>
        <w:t>»</w:t>
      </w:r>
      <w:r w:rsidRPr="000D4CC5">
        <w:rPr>
          <w:sz w:val="28"/>
          <w:szCs w:val="28"/>
        </w:rPr>
        <w:t xml:space="preserve"> (зарегистрирован в Министерстве юстиции Российской Федерации от 25</w:t>
      </w:r>
      <w:r w:rsidR="00903629">
        <w:rPr>
          <w:sz w:val="28"/>
          <w:szCs w:val="28"/>
        </w:rPr>
        <w:t> </w:t>
      </w:r>
      <w:r w:rsidRPr="000D4CC5">
        <w:rPr>
          <w:sz w:val="28"/>
          <w:szCs w:val="28"/>
        </w:rPr>
        <w:t>марта</w:t>
      </w:r>
      <w:r w:rsidR="00903629">
        <w:rPr>
          <w:sz w:val="28"/>
          <w:szCs w:val="28"/>
        </w:rPr>
        <w:t> </w:t>
      </w:r>
      <w:r w:rsidRPr="000D4CC5">
        <w:rPr>
          <w:sz w:val="28"/>
          <w:szCs w:val="28"/>
        </w:rPr>
        <w:t>2003</w:t>
      </w:r>
      <w:r w:rsidR="00903629">
        <w:rPr>
          <w:sz w:val="28"/>
          <w:szCs w:val="28"/>
        </w:rPr>
        <w:t> </w:t>
      </w:r>
      <w:r w:rsidRPr="000D4CC5">
        <w:rPr>
          <w:sz w:val="28"/>
          <w:szCs w:val="28"/>
        </w:rPr>
        <w:t xml:space="preserve">г., регистрационный </w:t>
      </w:r>
      <w:r w:rsidR="000D4CC5">
        <w:rPr>
          <w:sz w:val="28"/>
          <w:szCs w:val="28"/>
        </w:rPr>
        <w:t>№</w:t>
      </w:r>
      <w:r w:rsidRPr="000D4CC5">
        <w:rPr>
          <w:sz w:val="28"/>
          <w:szCs w:val="28"/>
        </w:rPr>
        <w:t xml:space="preserve"> 4317);</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приказ МЧС России от 21 июля 2005 г. </w:t>
      </w:r>
      <w:r w:rsidR="000D4CC5">
        <w:rPr>
          <w:sz w:val="28"/>
          <w:szCs w:val="28"/>
        </w:rPr>
        <w:t>№</w:t>
      </w:r>
      <w:r w:rsidRPr="000D4CC5">
        <w:rPr>
          <w:sz w:val="28"/>
          <w:szCs w:val="28"/>
        </w:rPr>
        <w:t xml:space="preserve"> 575 </w:t>
      </w:r>
      <w:r w:rsidR="000D4CC5">
        <w:rPr>
          <w:sz w:val="28"/>
          <w:szCs w:val="28"/>
        </w:rPr>
        <w:t>«</w:t>
      </w:r>
      <w:r w:rsidRPr="000D4CC5">
        <w:rPr>
          <w:sz w:val="28"/>
          <w:szCs w:val="28"/>
        </w:rPr>
        <w:t>Об утверждении Порядка содержания и использования защитных сооружений гражданской обороны в мирное время</w:t>
      </w:r>
      <w:r w:rsidR="000D4CC5">
        <w:rPr>
          <w:sz w:val="28"/>
          <w:szCs w:val="28"/>
        </w:rPr>
        <w:t>»</w:t>
      </w:r>
      <w:r w:rsidRPr="000D4CC5">
        <w:rPr>
          <w:sz w:val="28"/>
          <w:szCs w:val="28"/>
        </w:rPr>
        <w:t xml:space="preserve"> (зарегистрирован в Министерстве юстиции Российской Федерации от</w:t>
      </w:r>
      <w:r w:rsidR="00903629">
        <w:rPr>
          <w:sz w:val="28"/>
          <w:szCs w:val="28"/>
        </w:rPr>
        <w:t> </w:t>
      </w:r>
      <w:r w:rsidRPr="000D4CC5">
        <w:rPr>
          <w:sz w:val="28"/>
          <w:szCs w:val="28"/>
        </w:rPr>
        <w:t>21</w:t>
      </w:r>
      <w:r w:rsidR="00903629">
        <w:rPr>
          <w:sz w:val="28"/>
          <w:szCs w:val="28"/>
        </w:rPr>
        <w:t> </w:t>
      </w:r>
      <w:r w:rsidRPr="000D4CC5">
        <w:rPr>
          <w:sz w:val="28"/>
          <w:szCs w:val="28"/>
        </w:rPr>
        <w:t xml:space="preserve">сентября 2005 г., регистрационный </w:t>
      </w:r>
      <w:r w:rsidR="000D4CC5">
        <w:rPr>
          <w:sz w:val="28"/>
          <w:szCs w:val="28"/>
        </w:rPr>
        <w:t>№</w:t>
      </w:r>
      <w:r w:rsidRPr="000D4CC5">
        <w:rPr>
          <w:sz w:val="28"/>
          <w:szCs w:val="28"/>
        </w:rPr>
        <w:t xml:space="preserve"> 7032);</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приказ МЧС России от 22 июля 2019 г. </w:t>
      </w:r>
      <w:r w:rsidR="000D4CC5">
        <w:rPr>
          <w:sz w:val="28"/>
          <w:szCs w:val="28"/>
        </w:rPr>
        <w:t>№</w:t>
      </w:r>
      <w:r w:rsidRPr="000D4CC5">
        <w:rPr>
          <w:sz w:val="28"/>
          <w:szCs w:val="28"/>
        </w:rPr>
        <w:t xml:space="preserve"> 383 </w:t>
      </w:r>
      <w:r w:rsidR="000D4CC5">
        <w:rPr>
          <w:sz w:val="28"/>
          <w:szCs w:val="28"/>
        </w:rPr>
        <w:t>«</w:t>
      </w:r>
      <w:r w:rsidRPr="000D4CC5">
        <w:rPr>
          <w:sz w:val="28"/>
          <w:szCs w:val="28"/>
        </w:rPr>
        <w:t>О комиссии МЧС России по согласованию актов о снятии с учета (изменении типа) защитных сооружений гражданской обороны</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приказ </w:t>
      </w:r>
      <w:proofErr w:type="spellStart"/>
      <w:r w:rsidRPr="000D4CC5">
        <w:rPr>
          <w:sz w:val="28"/>
          <w:szCs w:val="28"/>
        </w:rPr>
        <w:t>Ростехнадзора</w:t>
      </w:r>
      <w:proofErr w:type="spellEnd"/>
      <w:r w:rsidRPr="000D4CC5">
        <w:rPr>
          <w:sz w:val="28"/>
          <w:szCs w:val="28"/>
        </w:rPr>
        <w:t xml:space="preserve"> от 11 апреля 2016 г. </w:t>
      </w:r>
      <w:r w:rsidR="000D4CC5">
        <w:rPr>
          <w:sz w:val="28"/>
          <w:szCs w:val="28"/>
        </w:rPr>
        <w:t>№</w:t>
      </w:r>
      <w:r w:rsidRPr="000D4CC5">
        <w:rPr>
          <w:sz w:val="28"/>
          <w:szCs w:val="28"/>
        </w:rPr>
        <w:t xml:space="preserve"> 144 </w:t>
      </w:r>
      <w:r w:rsidR="000D4CC5">
        <w:rPr>
          <w:sz w:val="28"/>
          <w:szCs w:val="28"/>
        </w:rPr>
        <w:t>«</w:t>
      </w:r>
      <w:r w:rsidRPr="000D4CC5">
        <w:rPr>
          <w:sz w:val="28"/>
          <w:szCs w:val="28"/>
        </w:rPr>
        <w:t xml:space="preserve">Об утверждении Руководства по безопасности </w:t>
      </w:r>
      <w:r w:rsidR="000D4CC5">
        <w:rPr>
          <w:sz w:val="28"/>
          <w:szCs w:val="28"/>
        </w:rPr>
        <w:t>«</w:t>
      </w:r>
      <w:r w:rsidRPr="000D4CC5">
        <w:rPr>
          <w:sz w:val="28"/>
          <w:szCs w:val="28"/>
        </w:rPr>
        <w:t>Методические основы по проведению анализа опасностей и оценки риска аварий на опасных производственных объектах</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88.13330.2014 </w:t>
      </w:r>
      <w:r w:rsidR="000D4CC5">
        <w:rPr>
          <w:sz w:val="28"/>
          <w:szCs w:val="28"/>
        </w:rPr>
        <w:t>«</w:t>
      </w:r>
      <w:r w:rsidRPr="000D4CC5">
        <w:rPr>
          <w:sz w:val="28"/>
          <w:szCs w:val="28"/>
        </w:rPr>
        <w:t>Защитные сооружения гражданской обороны. Актуализированная редакция СНиП II-11-77*</w:t>
      </w:r>
      <w:r w:rsidR="000D4CC5">
        <w:rPr>
          <w:sz w:val="28"/>
          <w:szCs w:val="28"/>
        </w:rPr>
        <w:t>»</w:t>
      </w:r>
      <w:r w:rsidRPr="000D4CC5">
        <w:rPr>
          <w:sz w:val="28"/>
          <w:szCs w:val="28"/>
        </w:rPr>
        <w:t xml:space="preserve">, изменение </w:t>
      </w:r>
      <w:r w:rsidR="000D4CC5">
        <w:rPr>
          <w:sz w:val="28"/>
          <w:szCs w:val="28"/>
        </w:rPr>
        <w:t>№</w:t>
      </w:r>
      <w:r w:rsidRPr="000D4CC5">
        <w:rPr>
          <w:sz w:val="28"/>
          <w:szCs w:val="28"/>
        </w:rPr>
        <w:t xml:space="preserve"> 1;</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165.1325800.2014 </w:t>
      </w:r>
      <w:r w:rsidR="000D4CC5">
        <w:rPr>
          <w:sz w:val="28"/>
          <w:szCs w:val="28"/>
        </w:rPr>
        <w:t>«</w:t>
      </w:r>
      <w:r w:rsidRPr="000D4CC5">
        <w:rPr>
          <w:sz w:val="28"/>
          <w:szCs w:val="28"/>
        </w:rPr>
        <w:t>Инженерно-технические мероприятия по гражданской обороне. Актуализированная редакция СНиП 2.01.51-90</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22.13330.2011 </w:t>
      </w:r>
      <w:r w:rsidR="000D4CC5">
        <w:rPr>
          <w:sz w:val="28"/>
          <w:szCs w:val="28"/>
        </w:rPr>
        <w:t>«</w:t>
      </w:r>
      <w:r w:rsidRPr="000D4CC5">
        <w:rPr>
          <w:sz w:val="28"/>
          <w:szCs w:val="28"/>
        </w:rPr>
        <w:t>Основания зданий и сооружений. Актуализированная редакция СНиП 2.02.01-83*</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lastRenderedPageBreak/>
        <w:t xml:space="preserve">СП 20.13330.2011 </w:t>
      </w:r>
      <w:r w:rsidR="000D4CC5">
        <w:rPr>
          <w:sz w:val="28"/>
          <w:szCs w:val="28"/>
        </w:rPr>
        <w:t>«</w:t>
      </w:r>
      <w:r w:rsidRPr="000D4CC5">
        <w:rPr>
          <w:sz w:val="28"/>
          <w:szCs w:val="28"/>
        </w:rPr>
        <w:t>Нагрузки и воздействия. Актуализированная редакция СНиП 2.01.07-85*</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28.13330.2010 </w:t>
      </w:r>
      <w:r w:rsidR="000D4CC5">
        <w:rPr>
          <w:sz w:val="28"/>
          <w:szCs w:val="28"/>
        </w:rPr>
        <w:t>«</w:t>
      </w:r>
      <w:r w:rsidRPr="000D4CC5">
        <w:rPr>
          <w:sz w:val="28"/>
          <w:szCs w:val="28"/>
        </w:rPr>
        <w:t>Защита строительных конструкций от коррозии. Актуализированная редакция СНиП 2.03.11-85</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70.13330.2012 </w:t>
      </w:r>
      <w:r w:rsidR="000D4CC5">
        <w:rPr>
          <w:sz w:val="28"/>
          <w:szCs w:val="28"/>
        </w:rPr>
        <w:t>«</w:t>
      </w:r>
      <w:r w:rsidRPr="000D4CC5">
        <w:rPr>
          <w:sz w:val="28"/>
          <w:szCs w:val="28"/>
        </w:rPr>
        <w:t>Несущие и ограждающие конструкции. Актуализированная редакция СНиП 3.03.01-87</w:t>
      </w:r>
      <w:r w:rsidR="000D4CC5">
        <w:rPr>
          <w:sz w:val="28"/>
          <w:szCs w:val="28"/>
        </w:rPr>
        <w:t>»</w:t>
      </w:r>
      <w:r w:rsidRPr="000D4CC5">
        <w:rPr>
          <w:sz w:val="28"/>
          <w:szCs w:val="28"/>
        </w:rPr>
        <w:t xml:space="preserve">, изменение </w:t>
      </w:r>
      <w:r w:rsidR="000D4CC5">
        <w:rPr>
          <w:sz w:val="28"/>
          <w:szCs w:val="28"/>
        </w:rPr>
        <w:t>№</w:t>
      </w:r>
      <w:r w:rsidRPr="000D4CC5">
        <w:rPr>
          <w:sz w:val="28"/>
          <w:szCs w:val="28"/>
        </w:rPr>
        <w:t xml:space="preserve"> 1;</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48.13330.2011 </w:t>
      </w:r>
      <w:r w:rsidR="000D4CC5">
        <w:rPr>
          <w:sz w:val="28"/>
          <w:szCs w:val="28"/>
        </w:rPr>
        <w:t>«</w:t>
      </w:r>
      <w:r w:rsidRPr="000D4CC5">
        <w:rPr>
          <w:sz w:val="28"/>
          <w:szCs w:val="28"/>
        </w:rPr>
        <w:t>Организация строительства. Актуализированная редакция СНиП 12-01-2004</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47.13330.2012 </w:t>
      </w:r>
      <w:r w:rsidR="000D4CC5">
        <w:rPr>
          <w:sz w:val="28"/>
          <w:szCs w:val="28"/>
        </w:rPr>
        <w:t>«</w:t>
      </w:r>
      <w:r w:rsidRPr="000D4CC5">
        <w:rPr>
          <w:sz w:val="28"/>
          <w:szCs w:val="28"/>
        </w:rPr>
        <w:t>Инженерные изыскания для строительства. Основные положения. Актуализированная редакция СНиП 11-02-96</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11-103-97 </w:t>
      </w:r>
      <w:r w:rsidR="000D4CC5">
        <w:rPr>
          <w:sz w:val="28"/>
          <w:szCs w:val="28"/>
        </w:rPr>
        <w:t>«</w:t>
      </w:r>
      <w:r w:rsidRPr="000D4CC5">
        <w:rPr>
          <w:sz w:val="28"/>
          <w:szCs w:val="28"/>
        </w:rPr>
        <w:t>Инженерно-гидрометеорологические изыскания для строительства</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11-105-97 </w:t>
      </w:r>
      <w:r w:rsidR="000D4CC5">
        <w:rPr>
          <w:sz w:val="28"/>
          <w:szCs w:val="28"/>
        </w:rPr>
        <w:t>«</w:t>
      </w:r>
      <w:r w:rsidRPr="000D4CC5">
        <w:rPr>
          <w:sz w:val="28"/>
          <w:szCs w:val="28"/>
        </w:rPr>
        <w:t>Инженерно-геологические изыскания для строительства</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13-102-2003 </w:t>
      </w:r>
      <w:r w:rsidR="000D4CC5">
        <w:rPr>
          <w:sz w:val="28"/>
          <w:szCs w:val="28"/>
        </w:rPr>
        <w:t>«</w:t>
      </w:r>
      <w:r w:rsidRPr="000D4CC5">
        <w:rPr>
          <w:sz w:val="28"/>
          <w:szCs w:val="28"/>
        </w:rPr>
        <w:t>Правила обследования несущих строительных конструкций зданий и сооружений</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93.13330.2016 </w:t>
      </w:r>
      <w:r w:rsidR="000D4CC5">
        <w:rPr>
          <w:sz w:val="28"/>
          <w:szCs w:val="28"/>
        </w:rPr>
        <w:t>«</w:t>
      </w:r>
      <w:r w:rsidRPr="000D4CC5">
        <w:rPr>
          <w:sz w:val="28"/>
          <w:szCs w:val="28"/>
        </w:rPr>
        <w:t>Защитные сооружения гражданской обороны в подземных горных выработках. Актуализированная редакция СНиП 2.01.54-84</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115.13330.2016 </w:t>
      </w:r>
      <w:r w:rsidR="000D4CC5">
        <w:rPr>
          <w:sz w:val="28"/>
          <w:szCs w:val="28"/>
        </w:rPr>
        <w:t>«</w:t>
      </w:r>
      <w:r w:rsidRPr="000D4CC5">
        <w:rPr>
          <w:sz w:val="28"/>
          <w:szCs w:val="28"/>
        </w:rPr>
        <w:t>Геофизика опасных природных воздействий. Актуализированная редакция СНиП 22-01-95</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СП 14.12220.2018 </w:t>
      </w:r>
      <w:r w:rsidR="000D4CC5">
        <w:rPr>
          <w:sz w:val="28"/>
          <w:szCs w:val="28"/>
        </w:rPr>
        <w:t>«</w:t>
      </w:r>
      <w:r w:rsidRPr="000D4CC5">
        <w:rPr>
          <w:sz w:val="28"/>
          <w:szCs w:val="28"/>
        </w:rPr>
        <w:t>Строительство в сейсмических районах. Актуализированная редакция СНиП II-7-81*</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Р 22.3.03-94 </w:t>
      </w:r>
      <w:r w:rsidR="000D4CC5">
        <w:rPr>
          <w:sz w:val="28"/>
          <w:szCs w:val="28"/>
        </w:rPr>
        <w:t>«</w:t>
      </w:r>
      <w:r w:rsidRPr="000D4CC5">
        <w:rPr>
          <w:sz w:val="28"/>
          <w:szCs w:val="28"/>
        </w:rPr>
        <w:t>Безопасность в чрезвычайных ситуациях. Защита населения. Основные положения</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Р 42.0.02-2001 </w:t>
      </w:r>
      <w:r w:rsidR="000D4CC5">
        <w:rPr>
          <w:sz w:val="28"/>
          <w:szCs w:val="28"/>
        </w:rPr>
        <w:t>«</w:t>
      </w:r>
      <w:r w:rsidRPr="000D4CC5">
        <w:rPr>
          <w:sz w:val="28"/>
          <w:szCs w:val="28"/>
        </w:rPr>
        <w:t>Гражданская оборона. Термины и определения основных понятий</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Р 42.4.03-2015 </w:t>
      </w:r>
      <w:r w:rsidR="000D4CC5">
        <w:rPr>
          <w:sz w:val="28"/>
          <w:szCs w:val="28"/>
        </w:rPr>
        <w:t>«</w:t>
      </w:r>
      <w:r w:rsidRPr="000D4CC5">
        <w:rPr>
          <w:sz w:val="28"/>
          <w:szCs w:val="28"/>
        </w:rPr>
        <w:t>Гражданская оборона. Защитные сооружения гражданской обороны. Классификация. Общие технические требования</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Р 42.4.01-2014 </w:t>
      </w:r>
      <w:r w:rsidR="000D4CC5">
        <w:rPr>
          <w:sz w:val="28"/>
          <w:szCs w:val="28"/>
        </w:rPr>
        <w:t>«</w:t>
      </w:r>
      <w:r w:rsidRPr="000D4CC5">
        <w:rPr>
          <w:sz w:val="28"/>
          <w:szCs w:val="28"/>
        </w:rPr>
        <w:t>Гражданская оборона. Защитные сооружения гражданской обороны. Методы испытаний</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17625-83 </w:t>
      </w:r>
      <w:r w:rsidR="000D4CC5">
        <w:rPr>
          <w:sz w:val="28"/>
          <w:szCs w:val="28"/>
        </w:rPr>
        <w:t>«</w:t>
      </w:r>
      <w:r w:rsidRPr="000D4CC5">
        <w:rPr>
          <w:sz w:val="28"/>
          <w:szCs w:val="28"/>
        </w:rPr>
        <w:t>Конструкции и изделия железобетонные. Радиационный метод определения толщины защитного слоя бетона, размеров и расположения арматуры</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5802-86 </w:t>
      </w:r>
      <w:r w:rsidR="000D4CC5">
        <w:rPr>
          <w:sz w:val="28"/>
          <w:szCs w:val="28"/>
        </w:rPr>
        <w:t>«</w:t>
      </w:r>
      <w:r w:rsidRPr="000D4CC5">
        <w:rPr>
          <w:sz w:val="28"/>
          <w:szCs w:val="28"/>
        </w:rPr>
        <w:t>Растворы строительные. Методы испытаний</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17624-2012 </w:t>
      </w:r>
      <w:r w:rsidR="000D4CC5">
        <w:rPr>
          <w:sz w:val="28"/>
          <w:szCs w:val="28"/>
        </w:rPr>
        <w:t>«</w:t>
      </w:r>
      <w:r w:rsidRPr="000D4CC5">
        <w:rPr>
          <w:sz w:val="28"/>
          <w:szCs w:val="28"/>
        </w:rPr>
        <w:t>Бетоны. Ультразвуковой метод определения прочности</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27751-2014 </w:t>
      </w:r>
      <w:r w:rsidR="000D4CC5">
        <w:rPr>
          <w:sz w:val="28"/>
          <w:szCs w:val="28"/>
        </w:rPr>
        <w:t>«</w:t>
      </w:r>
      <w:r w:rsidRPr="000D4CC5">
        <w:rPr>
          <w:sz w:val="28"/>
          <w:szCs w:val="28"/>
        </w:rPr>
        <w:t>Надежность строительных конструкций и оснований. Основные положения по расчету</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22690-2015 </w:t>
      </w:r>
      <w:r w:rsidR="000D4CC5">
        <w:rPr>
          <w:sz w:val="28"/>
          <w:szCs w:val="28"/>
        </w:rPr>
        <w:t>«</w:t>
      </w:r>
      <w:r w:rsidRPr="000D4CC5">
        <w:rPr>
          <w:sz w:val="28"/>
          <w:szCs w:val="28"/>
        </w:rPr>
        <w:t>Бетоны. Определение прочности механическими методами неразрушающего контроля</w:t>
      </w:r>
      <w:r w:rsidR="000D4CC5">
        <w:rPr>
          <w:sz w:val="28"/>
          <w:szCs w:val="28"/>
        </w:rPr>
        <w:t>»</w:t>
      </w:r>
      <w:r w:rsidRPr="000D4CC5">
        <w:rPr>
          <w:sz w:val="28"/>
          <w:szCs w:val="28"/>
        </w:rPr>
        <w:t xml:space="preserve">, приложение </w:t>
      </w:r>
      <w:r w:rsidR="000D4CC5">
        <w:rPr>
          <w:sz w:val="28"/>
          <w:szCs w:val="28"/>
        </w:rPr>
        <w:t>№</w:t>
      </w:r>
      <w:r w:rsidRPr="000D4CC5">
        <w:rPr>
          <w:sz w:val="28"/>
          <w:szCs w:val="28"/>
        </w:rPr>
        <w:t xml:space="preserve"> 10;</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28570-2019 (СТ СЭВ 3978-83) </w:t>
      </w:r>
      <w:r w:rsidR="000D4CC5">
        <w:rPr>
          <w:sz w:val="28"/>
          <w:szCs w:val="28"/>
        </w:rPr>
        <w:t>«</w:t>
      </w:r>
      <w:r w:rsidRPr="000D4CC5">
        <w:rPr>
          <w:sz w:val="28"/>
          <w:szCs w:val="28"/>
        </w:rPr>
        <w:t>Бетоны. Методы определения прочности по образцам, отобранным из конструкций</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10922-2012 </w:t>
      </w:r>
      <w:r w:rsidR="000D4CC5">
        <w:rPr>
          <w:sz w:val="28"/>
          <w:szCs w:val="28"/>
        </w:rPr>
        <w:t>«</w:t>
      </w:r>
      <w:r w:rsidRPr="000D4CC5">
        <w:rPr>
          <w:sz w:val="28"/>
          <w:szCs w:val="28"/>
        </w:rPr>
        <w:t xml:space="preserve">Арматурные и закладные изделия, их сварные, вязаные и </w:t>
      </w:r>
      <w:r w:rsidRPr="000D4CC5">
        <w:rPr>
          <w:sz w:val="28"/>
          <w:szCs w:val="28"/>
        </w:rPr>
        <w:lastRenderedPageBreak/>
        <w:t>механические соединения. Общие технические условия</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10922-2012 </w:t>
      </w:r>
      <w:r w:rsidR="000D4CC5">
        <w:rPr>
          <w:sz w:val="28"/>
          <w:szCs w:val="28"/>
        </w:rPr>
        <w:t>«</w:t>
      </w:r>
      <w:r w:rsidRPr="000D4CC5">
        <w:rPr>
          <w:sz w:val="28"/>
          <w:szCs w:val="28"/>
        </w:rPr>
        <w:t>Арматурные и закладные изделия, их сварные, вязаные и механические соединения. Общие технические условия</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22904-93 </w:t>
      </w:r>
      <w:r w:rsidR="000D4CC5">
        <w:rPr>
          <w:sz w:val="28"/>
          <w:szCs w:val="28"/>
        </w:rPr>
        <w:t>«</w:t>
      </w:r>
      <w:r w:rsidRPr="000D4CC5">
        <w:rPr>
          <w:sz w:val="28"/>
          <w:szCs w:val="28"/>
        </w:rPr>
        <w:t>Конструкции железобетонные. Магнитный метод определения толщины защитного слоя бетона и расположения арматуры</w:t>
      </w:r>
      <w:r w:rsidR="000D4CC5">
        <w:rPr>
          <w:sz w:val="28"/>
          <w:szCs w:val="28"/>
        </w:rPr>
        <w:t>»</w:t>
      </w:r>
      <w:r w:rsidRPr="000D4CC5">
        <w:rPr>
          <w:sz w:val="28"/>
          <w:szCs w:val="28"/>
        </w:rPr>
        <w:t>;</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ГОСТ 9.602-2016 </w:t>
      </w:r>
      <w:r w:rsidR="000D4CC5">
        <w:rPr>
          <w:sz w:val="28"/>
          <w:szCs w:val="28"/>
        </w:rPr>
        <w:t>«</w:t>
      </w:r>
      <w:r w:rsidRPr="000D4CC5">
        <w:rPr>
          <w:sz w:val="28"/>
          <w:szCs w:val="28"/>
        </w:rPr>
        <w:t>Сооружения подземные. Общие требования к защите от коррозии</w:t>
      </w:r>
      <w:r w:rsidR="000D4CC5">
        <w:rPr>
          <w:sz w:val="28"/>
          <w:szCs w:val="28"/>
        </w:rPr>
        <w:t>»</w:t>
      </w:r>
      <w:r w:rsidRPr="000D4CC5">
        <w:rPr>
          <w:sz w:val="28"/>
          <w:szCs w:val="28"/>
        </w:rPr>
        <w:t>.</w:t>
      </w:r>
    </w:p>
    <w:p w:rsidR="00903629" w:rsidRDefault="00903629" w:rsidP="000D4CC5">
      <w:pPr>
        <w:pStyle w:val="ConsPlusNormal"/>
        <w:spacing w:line="264" w:lineRule="auto"/>
        <w:ind w:firstLine="709"/>
        <w:jc w:val="right"/>
        <w:outlineLvl w:val="0"/>
        <w:rPr>
          <w:sz w:val="28"/>
          <w:szCs w:val="28"/>
        </w:rPr>
        <w:sectPr w:rsidR="00903629" w:rsidSect="000D4CC5">
          <w:footnotePr>
            <w:numFmt w:val="chicago"/>
          </w:footnotePr>
          <w:pgSz w:w="11906" w:h="16838" w:code="9"/>
          <w:pgMar w:top="1134" w:right="567" w:bottom="1134" w:left="1134" w:header="0" w:footer="0" w:gutter="0"/>
          <w:cols w:space="720"/>
          <w:noEndnote/>
          <w:docGrid w:linePitch="299"/>
        </w:sectPr>
      </w:pPr>
    </w:p>
    <w:p w:rsidR="004577F7" w:rsidRPr="000D4CC5" w:rsidRDefault="00FF1811" w:rsidP="00903629">
      <w:pPr>
        <w:pStyle w:val="ConsPlusNormal"/>
        <w:spacing w:line="264" w:lineRule="auto"/>
        <w:ind w:left="5954"/>
        <w:jc w:val="center"/>
        <w:outlineLvl w:val="0"/>
        <w:rPr>
          <w:sz w:val="28"/>
          <w:szCs w:val="28"/>
        </w:rPr>
      </w:pPr>
      <w:r w:rsidRPr="000D4CC5">
        <w:rPr>
          <w:sz w:val="28"/>
          <w:szCs w:val="28"/>
        </w:rPr>
        <w:t xml:space="preserve">Приложение </w:t>
      </w:r>
      <w:r w:rsidR="000D4CC5">
        <w:rPr>
          <w:sz w:val="28"/>
          <w:szCs w:val="28"/>
        </w:rPr>
        <w:t>№</w:t>
      </w:r>
      <w:r w:rsidRPr="000D4CC5">
        <w:rPr>
          <w:sz w:val="28"/>
          <w:szCs w:val="28"/>
        </w:rPr>
        <w:t xml:space="preserve"> 2</w:t>
      </w:r>
      <w:r w:rsidR="00903629">
        <w:rPr>
          <w:sz w:val="28"/>
          <w:szCs w:val="28"/>
        </w:rPr>
        <w:t xml:space="preserve"> </w:t>
      </w:r>
      <w:r w:rsidRPr="000D4CC5">
        <w:rPr>
          <w:sz w:val="28"/>
          <w:szCs w:val="28"/>
        </w:rPr>
        <w:t>к Методическим</w:t>
      </w:r>
      <w:r w:rsidR="00903629">
        <w:rPr>
          <w:sz w:val="28"/>
          <w:szCs w:val="28"/>
        </w:rPr>
        <w:t xml:space="preserve"> </w:t>
      </w:r>
      <w:r w:rsidRPr="000D4CC5">
        <w:rPr>
          <w:sz w:val="28"/>
          <w:szCs w:val="28"/>
        </w:rPr>
        <w:t>рекомендациям</w:t>
      </w:r>
      <w:r w:rsidR="00903629">
        <w:rPr>
          <w:sz w:val="28"/>
          <w:szCs w:val="28"/>
        </w:rPr>
        <w:t xml:space="preserve"> </w:t>
      </w:r>
      <w:r w:rsidRPr="000D4CC5">
        <w:rPr>
          <w:sz w:val="28"/>
          <w:szCs w:val="28"/>
        </w:rPr>
        <w:t>по подготовке</w:t>
      </w:r>
      <w:r w:rsidR="00903629">
        <w:rPr>
          <w:sz w:val="28"/>
          <w:szCs w:val="28"/>
        </w:rPr>
        <w:t xml:space="preserve"> </w:t>
      </w:r>
      <w:r w:rsidRPr="000D4CC5">
        <w:rPr>
          <w:sz w:val="28"/>
          <w:szCs w:val="28"/>
        </w:rPr>
        <w:t>документации на снятие</w:t>
      </w:r>
      <w:r w:rsidR="00903629">
        <w:rPr>
          <w:sz w:val="28"/>
          <w:szCs w:val="28"/>
        </w:rPr>
        <w:t xml:space="preserve"> </w:t>
      </w:r>
      <w:r w:rsidRPr="000D4CC5">
        <w:rPr>
          <w:sz w:val="28"/>
          <w:szCs w:val="28"/>
        </w:rPr>
        <w:t>с учета</w:t>
      </w:r>
      <w:r w:rsidR="00903629">
        <w:rPr>
          <w:sz w:val="28"/>
          <w:szCs w:val="28"/>
        </w:rPr>
        <w:t xml:space="preserve"> </w:t>
      </w:r>
      <w:r w:rsidRPr="000D4CC5">
        <w:rPr>
          <w:sz w:val="28"/>
          <w:szCs w:val="28"/>
        </w:rPr>
        <w:t>(изменение типа) защитных</w:t>
      </w:r>
      <w:r w:rsidR="00903629">
        <w:rPr>
          <w:sz w:val="28"/>
          <w:szCs w:val="28"/>
        </w:rPr>
        <w:t xml:space="preserve"> </w:t>
      </w:r>
      <w:r w:rsidRPr="000D4CC5">
        <w:rPr>
          <w:sz w:val="28"/>
          <w:szCs w:val="28"/>
        </w:rPr>
        <w:t>сооружений гражданской обороны</w:t>
      </w:r>
    </w:p>
    <w:p w:rsidR="004577F7" w:rsidRPr="000D4CC5" w:rsidRDefault="004577F7" w:rsidP="000D4CC5">
      <w:pPr>
        <w:pStyle w:val="ConsPlusNormal"/>
        <w:spacing w:line="264" w:lineRule="auto"/>
        <w:ind w:firstLine="709"/>
        <w:jc w:val="both"/>
        <w:rPr>
          <w:sz w:val="28"/>
          <w:szCs w:val="28"/>
        </w:rPr>
      </w:pPr>
    </w:p>
    <w:p w:rsidR="004577F7" w:rsidRPr="000D4CC5" w:rsidRDefault="00903629" w:rsidP="000D4CC5">
      <w:pPr>
        <w:pStyle w:val="ConsPlusTitle"/>
        <w:spacing w:line="264" w:lineRule="auto"/>
        <w:ind w:firstLine="709"/>
        <w:jc w:val="center"/>
        <w:rPr>
          <w:rFonts w:ascii="Times New Roman" w:hAnsi="Times New Roman" w:cs="Times New Roman"/>
          <w:sz w:val="28"/>
          <w:szCs w:val="28"/>
        </w:rPr>
      </w:pPr>
      <w:bookmarkStart w:id="4" w:name="Par231"/>
      <w:bookmarkEnd w:id="4"/>
      <w:r w:rsidRPr="000D4CC5">
        <w:rPr>
          <w:rFonts w:ascii="Times New Roman" w:hAnsi="Times New Roman" w:cs="Times New Roman"/>
          <w:sz w:val="28"/>
          <w:szCs w:val="28"/>
        </w:rPr>
        <w:t>Структура</w:t>
      </w:r>
      <w:r>
        <w:rPr>
          <w:rFonts w:ascii="Times New Roman" w:hAnsi="Times New Roman" w:cs="Times New Roman"/>
          <w:sz w:val="28"/>
          <w:szCs w:val="28"/>
        </w:rPr>
        <w:t xml:space="preserve"> </w:t>
      </w:r>
      <w:r w:rsidRPr="000D4CC5">
        <w:rPr>
          <w:rFonts w:ascii="Times New Roman" w:hAnsi="Times New Roman" w:cs="Times New Roman"/>
          <w:sz w:val="28"/>
          <w:szCs w:val="28"/>
        </w:rPr>
        <w:t>технико-экономического заключения о возможности</w:t>
      </w:r>
      <w:r>
        <w:rPr>
          <w:rFonts w:ascii="Times New Roman" w:hAnsi="Times New Roman" w:cs="Times New Roman"/>
          <w:sz w:val="28"/>
          <w:szCs w:val="28"/>
        </w:rPr>
        <w:t xml:space="preserve"> </w:t>
      </w:r>
      <w:r w:rsidRPr="000D4CC5">
        <w:rPr>
          <w:rFonts w:ascii="Times New Roman" w:hAnsi="Times New Roman" w:cs="Times New Roman"/>
          <w:sz w:val="28"/>
          <w:szCs w:val="28"/>
        </w:rPr>
        <w:t>изменения</w:t>
      </w:r>
      <w:r>
        <w:rPr>
          <w:rFonts w:ascii="Times New Roman" w:hAnsi="Times New Roman" w:cs="Times New Roman"/>
          <w:sz w:val="28"/>
          <w:szCs w:val="28"/>
        </w:rPr>
        <w:t xml:space="preserve"> </w:t>
      </w:r>
      <w:r w:rsidRPr="000D4CC5">
        <w:rPr>
          <w:rFonts w:ascii="Times New Roman" w:hAnsi="Times New Roman" w:cs="Times New Roman"/>
          <w:sz w:val="28"/>
          <w:szCs w:val="28"/>
        </w:rPr>
        <w:t>типа ЗС ГО (далее - ТЭЗ)</w:t>
      </w:r>
    </w:p>
    <w:p w:rsidR="004577F7" w:rsidRPr="000D4CC5" w:rsidRDefault="004577F7" w:rsidP="000D4CC5">
      <w:pPr>
        <w:pStyle w:val="ConsPlusNormal"/>
        <w:spacing w:line="264" w:lineRule="auto"/>
        <w:ind w:firstLine="709"/>
        <w:jc w:val="both"/>
        <w:rPr>
          <w:sz w:val="28"/>
          <w:szCs w:val="28"/>
        </w:rPr>
      </w:pPr>
    </w:p>
    <w:p w:rsidR="004577F7" w:rsidRPr="000D4CC5" w:rsidRDefault="00FF1811" w:rsidP="000D4CC5">
      <w:pPr>
        <w:pStyle w:val="ConsPlusNormal"/>
        <w:spacing w:line="264" w:lineRule="auto"/>
        <w:ind w:firstLine="709"/>
        <w:jc w:val="both"/>
        <w:rPr>
          <w:sz w:val="28"/>
          <w:szCs w:val="28"/>
        </w:rPr>
      </w:pPr>
      <w:r w:rsidRPr="000D4CC5">
        <w:rPr>
          <w:sz w:val="28"/>
          <w:szCs w:val="28"/>
        </w:rPr>
        <w:t>ТЭЗ утверждается организацией, эксплуатирующей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Раздел 1. Сведения об обследуемом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1.1. Общие сведения об обследуемом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1.2. Описание места расположения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Раздел 2. Характеристика ЗС ГО.</w:t>
      </w:r>
    </w:p>
    <w:p w:rsidR="004577F7" w:rsidRPr="000D4CC5" w:rsidRDefault="00FF1811" w:rsidP="000D4CC5">
      <w:pPr>
        <w:pStyle w:val="ConsPlusNormal"/>
        <w:spacing w:line="264" w:lineRule="auto"/>
        <w:ind w:firstLine="709"/>
        <w:jc w:val="both"/>
        <w:rPr>
          <w:sz w:val="28"/>
          <w:szCs w:val="28"/>
        </w:rPr>
      </w:pPr>
      <w:r w:rsidRPr="000D4CC5">
        <w:rPr>
          <w:sz w:val="28"/>
          <w:szCs w:val="28"/>
        </w:rPr>
        <w:t>2.1. Объемно-планировочное решение.</w:t>
      </w:r>
    </w:p>
    <w:p w:rsidR="004577F7" w:rsidRPr="000D4CC5" w:rsidRDefault="00FF1811" w:rsidP="000D4CC5">
      <w:pPr>
        <w:pStyle w:val="ConsPlusNormal"/>
        <w:spacing w:line="264" w:lineRule="auto"/>
        <w:ind w:firstLine="709"/>
        <w:jc w:val="both"/>
        <w:rPr>
          <w:sz w:val="28"/>
          <w:szCs w:val="28"/>
        </w:rPr>
      </w:pPr>
      <w:r w:rsidRPr="000D4CC5">
        <w:rPr>
          <w:sz w:val="28"/>
          <w:szCs w:val="28"/>
        </w:rPr>
        <w:t>2.2. Конструктивное решение.</w:t>
      </w:r>
    </w:p>
    <w:p w:rsidR="004577F7" w:rsidRPr="000D4CC5" w:rsidRDefault="00FF1811" w:rsidP="000D4CC5">
      <w:pPr>
        <w:pStyle w:val="ConsPlusNormal"/>
        <w:spacing w:line="264" w:lineRule="auto"/>
        <w:ind w:firstLine="709"/>
        <w:jc w:val="both"/>
        <w:rPr>
          <w:sz w:val="28"/>
          <w:szCs w:val="28"/>
        </w:rPr>
      </w:pPr>
      <w:r w:rsidRPr="000D4CC5">
        <w:rPr>
          <w:sz w:val="28"/>
          <w:szCs w:val="28"/>
        </w:rPr>
        <w:t>2.3. Планировка и состав помещений.</w:t>
      </w:r>
    </w:p>
    <w:p w:rsidR="004577F7" w:rsidRPr="000D4CC5" w:rsidRDefault="00FF1811" w:rsidP="000D4CC5">
      <w:pPr>
        <w:pStyle w:val="ConsPlusNormal"/>
        <w:spacing w:line="264" w:lineRule="auto"/>
        <w:ind w:firstLine="709"/>
        <w:jc w:val="both"/>
        <w:rPr>
          <w:sz w:val="28"/>
          <w:szCs w:val="28"/>
        </w:rPr>
      </w:pPr>
      <w:r w:rsidRPr="000D4CC5">
        <w:rPr>
          <w:sz w:val="28"/>
          <w:szCs w:val="28"/>
        </w:rPr>
        <w:t>2.4. Физическое состояние строительных конструкций.</w:t>
      </w:r>
    </w:p>
    <w:p w:rsidR="004577F7" w:rsidRPr="000D4CC5" w:rsidRDefault="00FF1811" w:rsidP="000D4CC5">
      <w:pPr>
        <w:pStyle w:val="ConsPlusNormal"/>
        <w:spacing w:line="264" w:lineRule="auto"/>
        <w:ind w:firstLine="709"/>
        <w:jc w:val="both"/>
        <w:rPr>
          <w:sz w:val="28"/>
          <w:szCs w:val="28"/>
        </w:rPr>
      </w:pPr>
      <w:r w:rsidRPr="000D4CC5">
        <w:rPr>
          <w:sz w:val="28"/>
          <w:szCs w:val="28"/>
        </w:rPr>
        <w:t>2.5. Физическое состояние и работоспособность инженерно-технических систем.</w:t>
      </w:r>
    </w:p>
    <w:p w:rsidR="004577F7" w:rsidRPr="000D4CC5" w:rsidRDefault="00FF1811" w:rsidP="000D4CC5">
      <w:pPr>
        <w:pStyle w:val="ConsPlusNormal"/>
        <w:spacing w:line="264" w:lineRule="auto"/>
        <w:ind w:firstLine="709"/>
        <w:jc w:val="both"/>
        <w:rPr>
          <w:sz w:val="28"/>
          <w:szCs w:val="28"/>
        </w:rPr>
      </w:pPr>
      <w:r w:rsidRPr="000D4CC5">
        <w:rPr>
          <w:sz w:val="28"/>
          <w:szCs w:val="28"/>
        </w:rPr>
        <w:t>Раздел 3. Расчет затрат на приведение в готовность убежища (ПРУ) с учетом современных требований по защите от ударной воздушной волны, включая затраты на восстановление работоспособности инженерно-технических систем. Расчет затрат на содержание убежища (ПРУ).</w:t>
      </w:r>
    </w:p>
    <w:p w:rsidR="004577F7" w:rsidRPr="000D4CC5" w:rsidRDefault="00FF1811" w:rsidP="000D4CC5">
      <w:pPr>
        <w:pStyle w:val="ConsPlusNormal"/>
        <w:spacing w:line="264" w:lineRule="auto"/>
        <w:ind w:firstLine="709"/>
        <w:jc w:val="both"/>
        <w:rPr>
          <w:sz w:val="28"/>
          <w:szCs w:val="28"/>
        </w:rPr>
      </w:pPr>
      <w:r w:rsidRPr="000D4CC5">
        <w:rPr>
          <w:sz w:val="28"/>
          <w:szCs w:val="28"/>
        </w:rPr>
        <w:t>Раздел 4. Расчет затрат на проведение работ по приспособлению убежища в ПРУ (укрытие) или ПРУ в укрытие. Расчет затрат на содержание укрытия.</w:t>
      </w:r>
    </w:p>
    <w:p w:rsidR="004577F7" w:rsidRPr="000D4CC5" w:rsidRDefault="00FF1811" w:rsidP="000D4CC5">
      <w:pPr>
        <w:pStyle w:val="ConsPlusNormal"/>
        <w:spacing w:line="264" w:lineRule="auto"/>
        <w:ind w:firstLine="709"/>
        <w:jc w:val="both"/>
        <w:rPr>
          <w:sz w:val="28"/>
          <w:szCs w:val="28"/>
        </w:rPr>
      </w:pPr>
      <w:r w:rsidRPr="000D4CC5">
        <w:rPr>
          <w:sz w:val="28"/>
          <w:szCs w:val="28"/>
        </w:rPr>
        <w:t xml:space="preserve">Раздел 5. Выводы по ТЭЗ о возможности изменения типа ЗС ГО (убежища в ПРУ (укрытие) или ПРУ в укрытие) с учетом требований пунктов 3 и 4 постановления Правительства Российской Федерации от 29.11.1999 </w:t>
      </w:r>
      <w:r w:rsidR="000D4CC5">
        <w:rPr>
          <w:sz w:val="28"/>
          <w:szCs w:val="28"/>
        </w:rPr>
        <w:t>№</w:t>
      </w:r>
      <w:r w:rsidRPr="000D4CC5">
        <w:rPr>
          <w:sz w:val="28"/>
          <w:szCs w:val="28"/>
        </w:rPr>
        <w:t xml:space="preserve"> 1309 </w:t>
      </w:r>
      <w:r w:rsidR="000D4CC5">
        <w:rPr>
          <w:sz w:val="28"/>
          <w:szCs w:val="28"/>
        </w:rPr>
        <w:t>«</w:t>
      </w:r>
      <w:r w:rsidRPr="000D4CC5">
        <w:rPr>
          <w:sz w:val="28"/>
          <w:szCs w:val="28"/>
        </w:rPr>
        <w:t>О порядке создания убежищ и иных объектов гражданской обороны</w:t>
      </w:r>
      <w:r w:rsidR="000D4CC5">
        <w:rPr>
          <w:sz w:val="28"/>
          <w:szCs w:val="28"/>
        </w:rPr>
        <w:t>»</w:t>
      </w:r>
      <w:r w:rsidRPr="000D4CC5">
        <w:rPr>
          <w:sz w:val="28"/>
          <w:szCs w:val="28"/>
        </w:rPr>
        <w:t>.</w:t>
      </w:r>
    </w:p>
    <w:sectPr w:rsidR="004577F7" w:rsidRPr="000D4CC5" w:rsidSect="000D4CC5">
      <w:footnotePr>
        <w:numFmt w:val="chicago"/>
      </w:footnotePr>
      <w:pgSz w:w="11906" w:h="16838" w:code="9"/>
      <w:pgMar w:top="1134" w:right="567" w:bottom="1134" w:left="1134"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7F7" w:rsidRDefault="00FF1811">
      <w:pPr>
        <w:spacing w:after="0" w:line="240" w:lineRule="auto"/>
      </w:pPr>
      <w:r>
        <w:separator/>
      </w:r>
    </w:p>
  </w:endnote>
  <w:endnote w:type="continuationSeparator" w:id="0">
    <w:p w:rsidR="004577F7" w:rsidRDefault="00FF1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7F7" w:rsidRDefault="00FF1811">
      <w:pPr>
        <w:spacing w:after="0" w:line="240" w:lineRule="auto"/>
      </w:pPr>
      <w:r>
        <w:separator/>
      </w:r>
    </w:p>
  </w:footnote>
  <w:footnote w:type="continuationSeparator" w:id="0">
    <w:p w:rsidR="004577F7" w:rsidRDefault="00FF1811">
      <w:pPr>
        <w:spacing w:after="0" w:line="240" w:lineRule="auto"/>
      </w:pPr>
      <w:r>
        <w:continuationSeparator/>
      </w:r>
    </w:p>
  </w:footnote>
  <w:footnote w:id="1">
    <w:p w:rsidR="00903629" w:rsidRPr="00903629" w:rsidRDefault="00903629" w:rsidP="00903629">
      <w:pPr>
        <w:pStyle w:val="a7"/>
        <w:jc w:val="both"/>
        <w:rPr>
          <w:rFonts w:ascii="Times New Roman" w:hAnsi="Times New Roman" w:cs="Times New Roman"/>
        </w:rPr>
      </w:pPr>
      <w:r w:rsidRPr="00903629">
        <w:rPr>
          <w:rStyle w:val="a9"/>
          <w:rFonts w:ascii="Times New Roman" w:hAnsi="Times New Roman" w:cs="Times New Roman"/>
        </w:rPr>
        <w:footnoteRef/>
      </w:r>
      <w:r w:rsidRPr="00903629">
        <w:rPr>
          <w:rFonts w:ascii="Times New Roman" w:hAnsi="Times New Roman" w:cs="Times New Roman"/>
        </w:rPr>
        <w:t xml:space="preserve"> Примечание: Целесообразно проверить действие ссылочных стандартов (сводов правил и/или классификаторов) в информационной системе общего пользования </w:t>
      </w:r>
      <w:r>
        <w:rPr>
          <w:rFonts w:ascii="Times New Roman" w:hAnsi="Times New Roman" w:cs="Times New Roman"/>
        </w:rPr>
        <w:t>–</w:t>
      </w:r>
      <w:r w:rsidRPr="00903629">
        <w:rPr>
          <w:rFonts w:ascii="Times New Roman" w:hAnsi="Times New Roman" w:cs="Times New Roman"/>
        </w:rPr>
        <w:t xml:space="preserve">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выпускам ежемесячно издаваемого информационного указателя «Национальные стандарты» за текущий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можно проверить в Федеральном информационном фонде технических регламентов и стандартов.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96D14"/>
    <w:multiLevelType w:val="multilevel"/>
    <w:tmpl w:val="7CAE8FDA"/>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811"/>
    <w:rsid w:val="000D4CC5"/>
    <w:rsid w:val="00212643"/>
    <w:rsid w:val="00212CFC"/>
    <w:rsid w:val="004577F7"/>
    <w:rsid w:val="00704C6D"/>
    <w:rsid w:val="00903629"/>
    <w:rsid w:val="00FF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7AB0F"/>
  <w14:defaultImageDpi w14:val="0"/>
  <w15:docId w15:val="{6D3218B2-29C1-4CBE-80A3-C9E2B633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sz w:val="24"/>
      <w:szCs w:val="24"/>
    </w:rPr>
  </w:style>
  <w:style w:type="paragraph" w:styleId="a3">
    <w:name w:val="header"/>
    <w:basedOn w:val="a"/>
    <w:link w:val="a4"/>
    <w:uiPriority w:val="99"/>
    <w:unhideWhenUsed/>
    <w:rsid w:val="0090362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03629"/>
  </w:style>
  <w:style w:type="paragraph" w:styleId="a5">
    <w:name w:val="footer"/>
    <w:basedOn w:val="a"/>
    <w:link w:val="a6"/>
    <w:uiPriority w:val="99"/>
    <w:unhideWhenUsed/>
    <w:rsid w:val="0090362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3629"/>
  </w:style>
  <w:style w:type="paragraph" w:styleId="a7">
    <w:name w:val="footnote text"/>
    <w:basedOn w:val="a"/>
    <w:link w:val="a8"/>
    <w:uiPriority w:val="99"/>
    <w:semiHidden/>
    <w:unhideWhenUsed/>
    <w:rsid w:val="00903629"/>
    <w:pPr>
      <w:spacing w:after="0" w:line="240" w:lineRule="auto"/>
    </w:pPr>
    <w:rPr>
      <w:sz w:val="20"/>
      <w:szCs w:val="20"/>
    </w:rPr>
  </w:style>
  <w:style w:type="character" w:customStyle="1" w:styleId="a8">
    <w:name w:val="Текст сноски Знак"/>
    <w:basedOn w:val="a0"/>
    <w:link w:val="a7"/>
    <w:uiPriority w:val="99"/>
    <w:semiHidden/>
    <w:rsid w:val="00903629"/>
    <w:rPr>
      <w:sz w:val="20"/>
      <w:szCs w:val="20"/>
    </w:rPr>
  </w:style>
  <w:style w:type="character" w:styleId="a9">
    <w:name w:val="footnote reference"/>
    <w:basedOn w:val="a0"/>
    <w:uiPriority w:val="99"/>
    <w:semiHidden/>
    <w:unhideWhenUsed/>
    <w:rsid w:val="00903629"/>
    <w:rPr>
      <w:vertAlign w:val="superscript"/>
    </w:rPr>
  </w:style>
  <w:style w:type="character" w:styleId="aa">
    <w:name w:val="Hyperlink"/>
    <w:basedOn w:val="a0"/>
    <w:uiPriority w:val="99"/>
    <w:unhideWhenUsed/>
    <w:rsid w:val="00704C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zashhitnyie-sooruzheniya-grazhdanskoy-oboronyi-klassifikatsiya-i-vidy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92135-C01E-4C0F-BBF0-A5505058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4163</Words>
  <Characters>28977</Characters>
  <DocSecurity>2</DocSecurity>
  <Lines>241</Lines>
  <Paragraphs>66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документации на снятие с учета (изменение типа) защитных сооружений гражданской обороны"(утв. МЧС России 30.12.2020 N 2-4-71-37-11)</vt:lpstr>
    </vt:vector>
  </TitlesOfParts>
  <LinksUpToDate>false</LinksUpToDate>
  <CharactersWithSpaces>33074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2021-07-17T12:12:00Z</dcterms:created>
  <dcterms:modified xsi:type="dcterms:W3CDTF">2021-07-17T13:11:00Z</dcterms:modified>
</cp:coreProperties>
</file>