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14" w:rsidRDefault="00965C14" w:rsidP="00965C14">
      <w:pPr>
        <w:pStyle w:val="30"/>
        <w:framePr w:h="292" w:wrap="notBeside" w:vAnchor="text" w:hAnchor="page" w:x="1128" w:y="1661"/>
        <w:shd w:val="clear" w:color="auto" w:fill="auto"/>
        <w:spacing w:line="240" w:lineRule="auto"/>
        <w:rPr>
          <w:sz w:val="28"/>
          <w:szCs w:val="28"/>
        </w:rPr>
      </w:pPr>
      <w:r>
        <w:rPr>
          <w:sz w:val="28"/>
          <w:szCs w:val="28"/>
        </w:rPr>
        <w:t>МИНИСТЕРСТВО РОССИЙСКОЙ ФЕДЕРАЦИИ</w:t>
      </w:r>
      <w:r>
        <w:rPr>
          <w:sz w:val="28"/>
          <w:szCs w:val="28"/>
        </w:rPr>
        <w:br/>
        <w:t>ПО ДЕЛАМ ГРАЖДАНСКОЙ ОБОРОНЫ, ЧРЕЗВЫЧАЙНЫМ СИТУАЦИЯМ И ЛИКВИДАЦИИ ПОСЛЕДСТВИЙ СТИХИЙНЫХ БЕДСТВИЙ</w:t>
      </w:r>
    </w:p>
    <w:p w:rsidR="00965C14" w:rsidRDefault="00965C14" w:rsidP="00965C14">
      <w:pPr>
        <w:pStyle w:val="30"/>
        <w:framePr w:h="292" w:wrap="notBeside" w:vAnchor="text" w:hAnchor="page" w:x="1128" w:y="1661"/>
        <w:shd w:val="clear" w:color="auto" w:fill="auto"/>
        <w:spacing w:line="240" w:lineRule="auto"/>
        <w:rPr>
          <w:sz w:val="28"/>
          <w:szCs w:val="28"/>
        </w:rPr>
      </w:pPr>
      <w:r>
        <w:rPr>
          <w:sz w:val="28"/>
          <w:szCs w:val="28"/>
        </w:rPr>
        <w:t>(МЧС РОССИИ)</w:t>
      </w:r>
    </w:p>
    <w:p w:rsidR="00965C14" w:rsidRDefault="00965C14" w:rsidP="00965C1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CD38E95" wp14:editId="3B11DE58">
            <wp:extent cx="771525" cy="904875"/>
            <wp:effectExtent l="0" t="0" r="0" b="0"/>
            <wp:docPr id="2" name="Рисунок 2" descr="Описание: C:\Users\Алексей\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лексей\Desktop\media\image1.jpe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71525" cy="904875"/>
                    </a:xfrm>
                    <a:prstGeom prst="rect">
                      <a:avLst/>
                    </a:prstGeom>
                    <a:noFill/>
                    <a:ln>
                      <a:noFill/>
                    </a:ln>
                  </pic:spPr>
                </pic:pic>
              </a:graphicData>
            </a:graphic>
          </wp:inline>
        </w:drawing>
      </w:r>
    </w:p>
    <w:tbl>
      <w:tblPr>
        <w:tblStyle w:val="a4"/>
        <w:tblW w:w="10194" w:type="dxa"/>
        <w:tblInd w:w="108"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965C14" w:rsidTr="00965C14">
        <w:trPr>
          <w:trHeight w:val="233"/>
        </w:trPr>
        <w:tc>
          <w:tcPr>
            <w:tcW w:w="10194" w:type="dxa"/>
            <w:tcBorders>
              <w:top w:val="thinThickSmallGap" w:sz="24" w:space="0" w:color="auto"/>
              <w:left w:val="nil"/>
              <w:bottom w:val="nil"/>
              <w:right w:val="nil"/>
            </w:tcBorders>
          </w:tcPr>
          <w:p w:rsidR="00965C14" w:rsidRDefault="00965C14" w:rsidP="00965C14">
            <w:pPr>
              <w:pStyle w:val="120"/>
              <w:keepNext/>
              <w:keepLines/>
              <w:shd w:val="clear" w:color="auto" w:fill="auto"/>
              <w:spacing w:before="0" w:after="0" w:line="240" w:lineRule="auto"/>
              <w:rPr>
                <w:sz w:val="16"/>
                <w:szCs w:val="28"/>
              </w:rPr>
            </w:pPr>
            <w:bookmarkStart w:id="0" w:name="bookmark0"/>
          </w:p>
        </w:tc>
      </w:tr>
    </w:tbl>
    <w:p w:rsidR="00965C14" w:rsidRDefault="00965C14" w:rsidP="00965C14">
      <w:pPr>
        <w:pStyle w:val="120"/>
        <w:keepNext/>
        <w:keepLines/>
        <w:shd w:val="clear" w:color="auto" w:fill="auto"/>
        <w:spacing w:before="0" w:after="0" w:line="240" w:lineRule="auto"/>
        <w:rPr>
          <w:sz w:val="28"/>
          <w:szCs w:val="28"/>
          <w:lang w:bidi="ru-RU"/>
        </w:rPr>
      </w:pPr>
      <w:r w:rsidRPr="003D4B00">
        <w:rPr>
          <w:sz w:val="40"/>
          <w:szCs w:val="28"/>
        </w:rPr>
        <w:t>ПРИКАЗ</w:t>
      </w:r>
      <w:bookmarkEnd w:id="0"/>
    </w:p>
    <w:p w:rsidR="00965C14" w:rsidRDefault="00965C14">
      <w:pPr>
        <w:pStyle w:val="ConsPlusTitle"/>
        <w:jc w:val="center"/>
      </w:pPr>
    </w:p>
    <w:p w:rsidR="00965C14" w:rsidRDefault="00965C14">
      <w:pPr>
        <w:pStyle w:val="ConsPlusTitle"/>
        <w:jc w:val="center"/>
      </w:pPr>
    </w:p>
    <w:tbl>
      <w:tblPr>
        <w:tblStyle w:val="a4"/>
        <w:tblW w:w="101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419"/>
        <w:gridCol w:w="3420"/>
      </w:tblGrid>
      <w:tr w:rsidR="00965C14" w:rsidTr="00965C14">
        <w:trPr>
          <w:trHeight w:val="346"/>
        </w:trPr>
        <w:tc>
          <w:tcPr>
            <w:tcW w:w="3311" w:type="dxa"/>
            <w:hideMark/>
          </w:tcPr>
          <w:p w:rsidR="00965C14" w:rsidRDefault="00D75649" w:rsidP="00D75649">
            <w:pPr>
              <w:pStyle w:val="30"/>
              <w:shd w:val="clear" w:color="auto" w:fill="auto"/>
              <w:spacing w:line="240" w:lineRule="auto"/>
              <w:jc w:val="left"/>
              <w:rPr>
                <w:b w:val="0"/>
                <w:sz w:val="28"/>
                <w:szCs w:val="28"/>
                <w:u w:val="single"/>
              </w:rPr>
            </w:pPr>
            <w:r>
              <w:rPr>
                <w:b w:val="0"/>
                <w:sz w:val="28"/>
                <w:szCs w:val="28"/>
                <w:u w:val="single"/>
              </w:rPr>
              <w:t>11</w:t>
            </w:r>
            <w:r w:rsidR="00965C14">
              <w:rPr>
                <w:b w:val="0"/>
                <w:sz w:val="28"/>
                <w:szCs w:val="28"/>
                <w:u w:val="single"/>
              </w:rPr>
              <w:t>.0</w:t>
            </w:r>
            <w:r>
              <w:rPr>
                <w:b w:val="0"/>
                <w:sz w:val="28"/>
                <w:szCs w:val="28"/>
                <w:u w:val="single"/>
              </w:rPr>
              <w:t>4</w:t>
            </w:r>
            <w:r w:rsidR="00965C14">
              <w:rPr>
                <w:b w:val="0"/>
                <w:sz w:val="28"/>
                <w:szCs w:val="28"/>
                <w:u w:val="single"/>
              </w:rPr>
              <w:t>.201</w:t>
            </w:r>
            <w:r>
              <w:rPr>
                <w:b w:val="0"/>
                <w:sz w:val="28"/>
                <w:szCs w:val="28"/>
                <w:u w:val="single"/>
              </w:rPr>
              <w:t>6</w:t>
            </w:r>
          </w:p>
        </w:tc>
        <w:tc>
          <w:tcPr>
            <w:tcW w:w="3419" w:type="dxa"/>
            <w:hideMark/>
          </w:tcPr>
          <w:p w:rsidR="00965C14" w:rsidRPr="00687FC6" w:rsidRDefault="00965C14" w:rsidP="00965C14">
            <w:pPr>
              <w:pStyle w:val="30"/>
              <w:shd w:val="clear" w:color="auto" w:fill="auto"/>
              <w:spacing w:line="240" w:lineRule="auto"/>
              <w:rPr>
                <w:sz w:val="28"/>
                <w:szCs w:val="28"/>
              </w:rPr>
            </w:pPr>
            <w:r w:rsidRPr="00687FC6">
              <w:rPr>
                <w:szCs w:val="28"/>
              </w:rPr>
              <w:t>Москва</w:t>
            </w:r>
          </w:p>
        </w:tc>
        <w:tc>
          <w:tcPr>
            <w:tcW w:w="3420" w:type="dxa"/>
            <w:hideMark/>
          </w:tcPr>
          <w:p w:rsidR="00965C14" w:rsidRDefault="00965C14" w:rsidP="00D75649">
            <w:pPr>
              <w:pStyle w:val="30"/>
              <w:shd w:val="clear" w:color="auto" w:fill="auto"/>
              <w:spacing w:line="240" w:lineRule="auto"/>
              <w:jc w:val="right"/>
              <w:rPr>
                <w:b w:val="0"/>
                <w:sz w:val="28"/>
                <w:szCs w:val="28"/>
                <w:u w:val="single"/>
              </w:rPr>
            </w:pPr>
            <w:r>
              <w:rPr>
                <w:b w:val="0"/>
                <w:sz w:val="28"/>
                <w:szCs w:val="28"/>
              </w:rPr>
              <w:t xml:space="preserve">№ </w:t>
            </w:r>
            <w:r w:rsidR="00D75649">
              <w:rPr>
                <w:b w:val="0"/>
                <w:sz w:val="28"/>
                <w:szCs w:val="28"/>
                <w:u w:val="single"/>
              </w:rPr>
              <w:t>185</w:t>
            </w:r>
          </w:p>
        </w:tc>
      </w:tr>
    </w:tbl>
    <w:p w:rsidR="00965C14" w:rsidRDefault="00965C14" w:rsidP="00965C14">
      <w:pPr>
        <w:spacing w:after="0" w:line="240" w:lineRule="auto"/>
        <w:jc w:val="center"/>
        <w:rPr>
          <w:rFonts w:ascii="Times New Roman" w:eastAsia="Times New Roman" w:hAnsi="Times New Roman" w:cs="Times New Roman"/>
          <w:b/>
          <w:bCs/>
          <w:sz w:val="28"/>
          <w:szCs w:val="28"/>
        </w:rPr>
      </w:pPr>
    </w:p>
    <w:p w:rsidR="00965C14" w:rsidRDefault="00965C14" w:rsidP="00965C14">
      <w:pPr>
        <w:spacing w:after="0" w:line="240" w:lineRule="auto"/>
        <w:jc w:val="center"/>
        <w:rPr>
          <w:rFonts w:ascii="Times New Roman" w:eastAsia="Times New Roman" w:hAnsi="Times New Roman" w:cs="Times New Roman"/>
          <w:b/>
          <w:bCs/>
          <w:sz w:val="28"/>
          <w:szCs w:val="28"/>
        </w:rPr>
      </w:pPr>
    </w:p>
    <w:p w:rsidR="00D75649" w:rsidRPr="00D75649" w:rsidRDefault="00D75649" w:rsidP="00D75649">
      <w:pPr>
        <w:spacing w:after="0" w:line="240" w:lineRule="auto"/>
        <w:jc w:val="center"/>
        <w:rPr>
          <w:rFonts w:ascii="Times New Roman" w:eastAsia="Times New Roman" w:hAnsi="Times New Roman" w:cs="Times New Roman"/>
          <w:b/>
          <w:bCs/>
          <w:sz w:val="28"/>
          <w:szCs w:val="28"/>
        </w:rPr>
      </w:pPr>
      <w:r w:rsidRPr="00D75649">
        <w:rPr>
          <w:rFonts w:ascii="Times New Roman" w:eastAsia="Times New Roman" w:hAnsi="Times New Roman" w:cs="Times New Roman"/>
          <w:b/>
          <w:bCs/>
          <w:sz w:val="28"/>
          <w:szCs w:val="28"/>
        </w:rPr>
        <w:t>Об утверждении Временного порядка</w:t>
      </w:r>
      <w:r>
        <w:rPr>
          <w:rFonts w:ascii="Times New Roman" w:eastAsia="Times New Roman" w:hAnsi="Times New Roman" w:cs="Times New Roman"/>
          <w:b/>
          <w:bCs/>
          <w:sz w:val="28"/>
          <w:szCs w:val="28"/>
        </w:rPr>
        <w:t xml:space="preserve"> </w:t>
      </w:r>
      <w:r w:rsidRPr="00D75649">
        <w:rPr>
          <w:rFonts w:ascii="Times New Roman" w:eastAsia="Times New Roman" w:hAnsi="Times New Roman" w:cs="Times New Roman"/>
          <w:b/>
          <w:bCs/>
          <w:sz w:val="28"/>
          <w:szCs w:val="28"/>
        </w:rPr>
        <w:t>организации и осуществления</w:t>
      </w:r>
      <w:r>
        <w:rPr>
          <w:rFonts w:ascii="Times New Roman" w:eastAsia="Times New Roman" w:hAnsi="Times New Roman" w:cs="Times New Roman"/>
          <w:b/>
          <w:bCs/>
          <w:sz w:val="28"/>
          <w:szCs w:val="28"/>
        </w:rPr>
        <w:t xml:space="preserve"> </w:t>
      </w:r>
      <w:r w:rsidRPr="00D75649">
        <w:rPr>
          <w:rFonts w:ascii="Times New Roman" w:eastAsia="Times New Roman" w:hAnsi="Times New Roman" w:cs="Times New Roman"/>
          <w:b/>
          <w:bCs/>
          <w:sz w:val="28"/>
          <w:szCs w:val="28"/>
        </w:rPr>
        <w:t>внутреннего финансового</w:t>
      </w:r>
      <w:r>
        <w:rPr>
          <w:rFonts w:ascii="Times New Roman" w:eastAsia="Times New Roman" w:hAnsi="Times New Roman" w:cs="Times New Roman"/>
          <w:b/>
          <w:bCs/>
          <w:sz w:val="28"/>
          <w:szCs w:val="28"/>
        </w:rPr>
        <w:t xml:space="preserve"> </w:t>
      </w:r>
      <w:r w:rsidRPr="00D75649">
        <w:rPr>
          <w:rFonts w:ascii="Times New Roman" w:eastAsia="Times New Roman" w:hAnsi="Times New Roman" w:cs="Times New Roman"/>
          <w:b/>
          <w:bCs/>
          <w:sz w:val="28"/>
          <w:szCs w:val="28"/>
        </w:rPr>
        <w:t>контроля в системе Министерства Российской Федерации</w:t>
      </w:r>
      <w:r>
        <w:rPr>
          <w:rFonts w:ascii="Times New Roman" w:eastAsia="Times New Roman" w:hAnsi="Times New Roman" w:cs="Times New Roman"/>
          <w:b/>
          <w:bCs/>
          <w:sz w:val="28"/>
          <w:szCs w:val="28"/>
        </w:rPr>
        <w:t xml:space="preserve"> </w:t>
      </w:r>
      <w:r w:rsidRPr="00D75649">
        <w:rPr>
          <w:rFonts w:ascii="Times New Roman" w:eastAsia="Times New Roman" w:hAnsi="Times New Roman" w:cs="Times New Roman"/>
          <w:b/>
          <w:bCs/>
          <w:sz w:val="28"/>
          <w:szCs w:val="28"/>
        </w:rPr>
        <w:t>по делам гражданской обороны, чрезвычайным ситуациям</w:t>
      </w:r>
    </w:p>
    <w:p w:rsidR="00965C14" w:rsidRPr="00E310F8" w:rsidRDefault="00D75649" w:rsidP="00D75649">
      <w:pPr>
        <w:spacing w:after="0" w:line="240" w:lineRule="auto"/>
        <w:jc w:val="center"/>
        <w:rPr>
          <w:lang w:bidi="ru-RU"/>
        </w:rPr>
      </w:pPr>
      <w:r w:rsidRPr="00D75649">
        <w:rPr>
          <w:rFonts w:ascii="Times New Roman" w:eastAsia="Times New Roman" w:hAnsi="Times New Roman" w:cs="Times New Roman"/>
          <w:b/>
          <w:bCs/>
          <w:sz w:val="28"/>
          <w:szCs w:val="28"/>
        </w:rPr>
        <w:t>и ликвидации последствий стихийных бедствий</w:t>
      </w:r>
    </w:p>
    <w:p w:rsidR="00965C14" w:rsidRDefault="00965C14" w:rsidP="00965C14">
      <w:pPr>
        <w:pStyle w:val="20"/>
        <w:shd w:val="clear" w:color="auto" w:fill="auto"/>
        <w:tabs>
          <w:tab w:val="left" w:pos="989"/>
          <w:tab w:val="left" w:pos="3749"/>
          <w:tab w:val="left" w:pos="8549"/>
        </w:tabs>
        <w:spacing w:before="0" w:line="240" w:lineRule="auto"/>
        <w:rPr>
          <w:color w:val="000000"/>
          <w:lang w:bidi="ru-RU"/>
        </w:rPr>
      </w:pPr>
    </w:p>
    <w:p w:rsidR="00965C14" w:rsidRDefault="00D75649" w:rsidP="00965C14">
      <w:pPr>
        <w:spacing w:after="0" w:line="240" w:lineRule="auto"/>
        <w:ind w:firstLine="709"/>
        <w:jc w:val="both"/>
        <w:rPr>
          <w:rFonts w:ascii="Times New Roman" w:eastAsia="Times New Roman" w:hAnsi="Times New Roman" w:cs="Times New Roman"/>
          <w:spacing w:val="60"/>
          <w:sz w:val="28"/>
          <w:szCs w:val="28"/>
          <w:lang w:bidi="ru-RU"/>
        </w:rPr>
      </w:pPr>
      <w:r w:rsidRPr="00D75649">
        <w:rPr>
          <w:rFonts w:ascii="Times New Roman" w:eastAsia="Times New Roman" w:hAnsi="Times New Roman" w:cs="Times New Roman"/>
          <w:sz w:val="28"/>
          <w:szCs w:val="28"/>
          <w:lang w:bidi="ru-RU"/>
        </w:rPr>
        <w:t>В целях реализации статьи 160.2-1 Бюджетного кодекса Российской Федерации</w:t>
      </w:r>
      <w:r>
        <w:rPr>
          <w:rStyle w:val="a8"/>
          <w:rFonts w:ascii="Times New Roman" w:eastAsia="Times New Roman" w:hAnsi="Times New Roman" w:cs="Times New Roman"/>
          <w:sz w:val="28"/>
          <w:szCs w:val="28"/>
          <w:lang w:bidi="ru-RU"/>
        </w:rPr>
        <w:footnoteReference w:id="1"/>
      </w:r>
      <w:r w:rsidRPr="00D75649">
        <w:rPr>
          <w:rFonts w:ascii="Times New Roman" w:eastAsia="Times New Roman" w:hAnsi="Times New Roman" w:cs="Times New Roman"/>
          <w:sz w:val="28"/>
          <w:szCs w:val="28"/>
          <w:lang w:bidi="ru-RU"/>
        </w:rPr>
        <w:t xml:space="preserve"> и в соответствии с Правилами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утвержденными постановлением Правительства Российской Федерации от 17 марта 2014 г. </w:t>
      </w:r>
      <w:r>
        <w:rPr>
          <w:rFonts w:ascii="Times New Roman" w:eastAsia="Times New Roman" w:hAnsi="Times New Roman" w:cs="Times New Roman"/>
          <w:sz w:val="28"/>
          <w:szCs w:val="28"/>
          <w:lang w:bidi="ru-RU"/>
        </w:rPr>
        <w:t>№</w:t>
      </w:r>
      <w:r w:rsidRPr="00D75649">
        <w:rPr>
          <w:rFonts w:ascii="Times New Roman" w:eastAsia="Times New Roman" w:hAnsi="Times New Roman" w:cs="Times New Roman"/>
          <w:sz w:val="28"/>
          <w:szCs w:val="28"/>
          <w:lang w:bidi="ru-RU"/>
        </w:rPr>
        <w:t xml:space="preserve"> 193</w:t>
      </w:r>
      <w:r>
        <w:rPr>
          <w:rStyle w:val="a8"/>
          <w:rFonts w:ascii="Times New Roman" w:eastAsia="Times New Roman" w:hAnsi="Times New Roman" w:cs="Times New Roman"/>
          <w:sz w:val="28"/>
          <w:szCs w:val="28"/>
          <w:lang w:bidi="ru-RU"/>
        </w:rPr>
        <w:footnoteReference w:id="2"/>
      </w:r>
      <w:r w:rsidRPr="00D75649">
        <w:rPr>
          <w:rFonts w:ascii="Times New Roman" w:eastAsia="Times New Roman" w:hAnsi="Times New Roman" w:cs="Times New Roman"/>
          <w:sz w:val="28"/>
          <w:szCs w:val="28"/>
          <w:lang w:bidi="ru-RU"/>
        </w:rPr>
        <w:t>,</w:t>
      </w:r>
      <w:r w:rsidR="00965C14" w:rsidRPr="003D4B00">
        <w:rPr>
          <w:rFonts w:ascii="Times New Roman" w:eastAsia="Times New Roman" w:hAnsi="Times New Roman" w:cs="Times New Roman"/>
          <w:sz w:val="28"/>
          <w:szCs w:val="28"/>
          <w:lang w:bidi="ru-RU"/>
        </w:rPr>
        <w:t xml:space="preserve"> </w:t>
      </w:r>
      <w:r w:rsidR="00965C14" w:rsidRPr="003D4B00">
        <w:rPr>
          <w:rFonts w:ascii="Times New Roman" w:eastAsia="Times New Roman" w:hAnsi="Times New Roman" w:cs="Times New Roman"/>
          <w:spacing w:val="60"/>
          <w:sz w:val="28"/>
          <w:szCs w:val="28"/>
          <w:lang w:bidi="ru-RU"/>
        </w:rPr>
        <w:t>приказываю:</w:t>
      </w:r>
    </w:p>
    <w:p w:rsidR="00965C14" w:rsidRPr="003D4B00" w:rsidRDefault="00965C14" w:rsidP="00965C14">
      <w:pPr>
        <w:spacing w:after="0" w:line="240" w:lineRule="auto"/>
        <w:ind w:firstLine="709"/>
        <w:jc w:val="both"/>
        <w:rPr>
          <w:rFonts w:ascii="Times New Roman" w:eastAsia="Times New Roman" w:hAnsi="Times New Roman" w:cs="Times New Roman"/>
          <w:sz w:val="28"/>
          <w:szCs w:val="28"/>
          <w:lang w:bidi="ru-RU"/>
        </w:rPr>
      </w:pPr>
    </w:p>
    <w:p w:rsidR="00965C14" w:rsidRDefault="00D75649" w:rsidP="00965C14">
      <w:pPr>
        <w:spacing w:after="0" w:line="240" w:lineRule="auto"/>
        <w:ind w:firstLine="709"/>
        <w:jc w:val="both"/>
        <w:rPr>
          <w:rFonts w:ascii="Times New Roman" w:eastAsia="Times New Roman" w:hAnsi="Times New Roman" w:cs="Times New Roman"/>
          <w:sz w:val="28"/>
          <w:szCs w:val="28"/>
        </w:rPr>
      </w:pPr>
      <w:r w:rsidRPr="00D75649">
        <w:rPr>
          <w:rFonts w:ascii="Times New Roman" w:eastAsia="Times New Roman" w:hAnsi="Times New Roman" w:cs="Times New Roman"/>
          <w:sz w:val="28"/>
          <w:szCs w:val="28"/>
          <w:lang w:bidi="ru-RU"/>
        </w:rPr>
        <w:t>Утвердить прилагаемый Временный порядок организации и осуществления в Министерстве Российской Федерации по делам гражданской обороны, чрезвычайным ситуациям и ликвидации последствий стихийных бедствий внутреннего финансового контроля.</w:t>
      </w:r>
    </w:p>
    <w:p w:rsidR="00965C14" w:rsidRPr="00687FC6" w:rsidRDefault="00965C14" w:rsidP="00965C14">
      <w:pPr>
        <w:tabs>
          <w:tab w:val="left" w:pos="1276"/>
        </w:tabs>
        <w:spacing w:after="0" w:line="240" w:lineRule="auto"/>
        <w:jc w:val="both"/>
        <w:rPr>
          <w:rFonts w:ascii="Times New Roman" w:eastAsia="Times New Roman" w:hAnsi="Times New Roman" w:cs="Times New Roman"/>
          <w:sz w:val="28"/>
          <w:szCs w:val="28"/>
        </w:rPr>
      </w:pPr>
    </w:p>
    <w:p w:rsidR="00965C14" w:rsidRDefault="00965C14" w:rsidP="00965C14">
      <w:pPr>
        <w:spacing w:after="0" w:line="240" w:lineRule="auto"/>
        <w:jc w:val="both"/>
        <w:rPr>
          <w:rFonts w:ascii="Times New Roman" w:eastAsia="Times New Roman" w:hAnsi="Times New Roman" w:cs="Times New Roman"/>
          <w:sz w:val="28"/>
          <w:szCs w:val="28"/>
        </w:rPr>
      </w:pPr>
    </w:p>
    <w:p w:rsidR="00965C14" w:rsidRDefault="00965C14" w:rsidP="00965C14">
      <w:pPr>
        <w:spacing w:after="0" w:line="240" w:lineRule="auto"/>
        <w:jc w:val="both"/>
        <w:rPr>
          <w:rFonts w:ascii="Times New Roman" w:eastAsia="Times New Roman" w:hAnsi="Times New Roman" w:cs="Times New Roman"/>
          <w:sz w:val="28"/>
          <w:szCs w:val="28"/>
        </w:rPr>
      </w:pPr>
    </w:p>
    <w:p w:rsidR="00965C14" w:rsidRPr="00965C14" w:rsidRDefault="00965C14" w:rsidP="00965C14">
      <w:pPr>
        <w:pStyle w:val="ConsPlusTitle"/>
        <w:jc w:val="center"/>
        <w:rPr>
          <w:b w:val="0"/>
        </w:rPr>
        <w:sectPr w:rsidR="00965C14" w:rsidRPr="00965C14" w:rsidSect="00965C14">
          <w:pgSz w:w="11905" w:h="16838"/>
          <w:pgMar w:top="1134" w:right="567" w:bottom="1134" w:left="1134" w:header="0" w:footer="0" w:gutter="0"/>
          <w:cols w:space="720"/>
          <w:docGrid w:linePitch="299"/>
        </w:sectPr>
      </w:pPr>
      <w:r w:rsidRPr="00965C14">
        <w:rPr>
          <w:rFonts w:ascii="Times New Roman" w:hAnsi="Times New Roman" w:cs="Times New Roman"/>
          <w:b w:val="0"/>
          <w:sz w:val="28"/>
          <w:szCs w:val="28"/>
        </w:rPr>
        <w:t>Министр</w:t>
      </w:r>
      <w:r w:rsidRPr="00965C14">
        <w:rPr>
          <w:rFonts w:ascii="Times New Roman" w:hAnsi="Times New Roman" w:cs="Times New Roman"/>
          <w:b w:val="0"/>
          <w:sz w:val="28"/>
          <w:szCs w:val="28"/>
        </w:rPr>
        <w:tab/>
      </w:r>
      <w:r w:rsidRPr="00965C14">
        <w:rPr>
          <w:rFonts w:ascii="Times New Roman" w:hAnsi="Times New Roman" w:cs="Times New Roman"/>
          <w:b w:val="0"/>
          <w:sz w:val="28"/>
          <w:szCs w:val="28"/>
        </w:rPr>
        <w:tab/>
      </w:r>
      <w:r w:rsidRPr="00965C14">
        <w:rPr>
          <w:rFonts w:ascii="Times New Roman" w:hAnsi="Times New Roman" w:cs="Times New Roman"/>
          <w:b w:val="0"/>
          <w:sz w:val="28"/>
          <w:szCs w:val="28"/>
        </w:rPr>
        <w:tab/>
      </w:r>
      <w:r w:rsidRPr="00965C14">
        <w:rPr>
          <w:rFonts w:ascii="Times New Roman" w:hAnsi="Times New Roman" w:cs="Times New Roman"/>
          <w:b w:val="0"/>
          <w:sz w:val="28"/>
          <w:szCs w:val="28"/>
        </w:rPr>
        <w:tab/>
      </w:r>
      <w:r w:rsidRPr="00965C14">
        <w:rPr>
          <w:rFonts w:ascii="Times New Roman" w:hAnsi="Times New Roman" w:cs="Times New Roman"/>
          <w:b w:val="0"/>
          <w:sz w:val="28"/>
          <w:szCs w:val="28"/>
        </w:rPr>
        <w:tab/>
      </w:r>
      <w:r w:rsidRPr="00965C14">
        <w:rPr>
          <w:rFonts w:ascii="Times New Roman" w:hAnsi="Times New Roman" w:cs="Times New Roman"/>
          <w:b w:val="0"/>
          <w:sz w:val="28"/>
          <w:szCs w:val="28"/>
        </w:rPr>
        <w:tab/>
      </w:r>
      <w:r w:rsidRPr="00965C14">
        <w:rPr>
          <w:rFonts w:ascii="Times New Roman" w:hAnsi="Times New Roman" w:cs="Times New Roman"/>
          <w:b w:val="0"/>
          <w:sz w:val="28"/>
          <w:szCs w:val="28"/>
        </w:rPr>
        <w:tab/>
      </w:r>
      <w:r w:rsidRPr="00965C14">
        <w:rPr>
          <w:rFonts w:ascii="Times New Roman" w:hAnsi="Times New Roman" w:cs="Times New Roman"/>
          <w:b w:val="0"/>
          <w:sz w:val="28"/>
          <w:szCs w:val="28"/>
        </w:rPr>
        <w:tab/>
      </w:r>
      <w:r w:rsidRPr="00965C14">
        <w:rPr>
          <w:rFonts w:ascii="Times New Roman" w:hAnsi="Times New Roman" w:cs="Times New Roman"/>
          <w:b w:val="0"/>
          <w:sz w:val="28"/>
          <w:szCs w:val="28"/>
        </w:rPr>
        <w:tab/>
      </w:r>
      <w:r w:rsidRPr="00965C14">
        <w:rPr>
          <w:rFonts w:ascii="Times New Roman" w:hAnsi="Times New Roman" w:cs="Times New Roman"/>
          <w:b w:val="0"/>
          <w:sz w:val="28"/>
          <w:szCs w:val="28"/>
        </w:rPr>
        <w:tab/>
      </w:r>
      <w:r w:rsidRPr="00965C14">
        <w:rPr>
          <w:rFonts w:ascii="Times New Roman" w:hAnsi="Times New Roman" w:cs="Times New Roman"/>
          <w:b w:val="0"/>
          <w:sz w:val="28"/>
          <w:szCs w:val="28"/>
        </w:rPr>
        <w:tab/>
        <w:t xml:space="preserve"> В.А. Пучков</w:t>
      </w:r>
    </w:p>
    <w:p w:rsidR="00D75649" w:rsidRPr="00D75649" w:rsidRDefault="00D75649" w:rsidP="00D75649">
      <w:pPr>
        <w:pStyle w:val="ConsPlusNormal"/>
        <w:ind w:left="7371"/>
        <w:jc w:val="center"/>
        <w:outlineLvl w:val="0"/>
        <w:rPr>
          <w:rFonts w:ascii="Times New Roman" w:hAnsi="Times New Roman" w:cs="Times New Roman"/>
          <w:sz w:val="28"/>
          <w:szCs w:val="28"/>
        </w:rPr>
      </w:pPr>
      <w:r w:rsidRPr="00D75649">
        <w:rPr>
          <w:rFonts w:ascii="Times New Roman" w:hAnsi="Times New Roman" w:cs="Times New Roman"/>
          <w:sz w:val="28"/>
          <w:szCs w:val="28"/>
        </w:rPr>
        <w:lastRenderedPageBreak/>
        <w:t>Приложение</w:t>
      </w:r>
    </w:p>
    <w:p w:rsidR="00D75649" w:rsidRPr="003E6486" w:rsidRDefault="00D75649" w:rsidP="00D75649">
      <w:pPr>
        <w:pStyle w:val="ConsPlusNormal"/>
        <w:ind w:left="7371"/>
        <w:jc w:val="center"/>
        <w:rPr>
          <w:rFonts w:ascii="Times New Roman" w:hAnsi="Times New Roman" w:cs="Times New Roman"/>
          <w:sz w:val="28"/>
          <w:szCs w:val="28"/>
        </w:rPr>
      </w:pPr>
      <w:r w:rsidRPr="003E6486">
        <w:rPr>
          <w:rFonts w:ascii="Times New Roman" w:hAnsi="Times New Roman" w:cs="Times New Roman"/>
          <w:sz w:val="28"/>
          <w:szCs w:val="28"/>
        </w:rPr>
        <w:t xml:space="preserve">к </w:t>
      </w:r>
      <w:hyperlink r:id="rId9" w:history="1">
        <w:r w:rsidRPr="003E6486">
          <w:rPr>
            <w:rStyle w:val="a3"/>
            <w:rFonts w:ascii="Times New Roman" w:hAnsi="Times New Roman" w:cs="Times New Roman"/>
            <w:color w:val="auto"/>
            <w:sz w:val="28"/>
            <w:szCs w:val="28"/>
            <w:u w:val="none"/>
          </w:rPr>
          <w:t>приказу МЧС России</w:t>
        </w:r>
      </w:hyperlink>
    </w:p>
    <w:p w:rsidR="00D75649" w:rsidRPr="00D75649" w:rsidRDefault="00D75649" w:rsidP="00D75649">
      <w:pPr>
        <w:pStyle w:val="ConsPlusNormal"/>
        <w:ind w:left="7371"/>
        <w:jc w:val="center"/>
        <w:rPr>
          <w:rFonts w:ascii="Times New Roman" w:hAnsi="Times New Roman" w:cs="Times New Roman"/>
          <w:sz w:val="28"/>
          <w:szCs w:val="28"/>
        </w:rPr>
      </w:pPr>
      <w:r w:rsidRPr="00D75649">
        <w:rPr>
          <w:rFonts w:ascii="Times New Roman" w:hAnsi="Times New Roman" w:cs="Times New Roman"/>
          <w:sz w:val="28"/>
          <w:szCs w:val="28"/>
        </w:rPr>
        <w:t xml:space="preserve">от 11.04.2016 </w:t>
      </w:r>
      <w:r>
        <w:rPr>
          <w:rFonts w:ascii="Times New Roman" w:hAnsi="Times New Roman" w:cs="Times New Roman"/>
          <w:sz w:val="28"/>
          <w:szCs w:val="28"/>
        </w:rPr>
        <w:t>№</w:t>
      </w:r>
      <w:r w:rsidRPr="00D75649">
        <w:rPr>
          <w:rFonts w:ascii="Times New Roman" w:hAnsi="Times New Roman" w:cs="Times New Roman"/>
          <w:sz w:val="28"/>
          <w:szCs w:val="28"/>
        </w:rPr>
        <w:t xml:space="preserve"> 185</w:t>
      </w:r>
    </w:p>
    <w:p w:rsidR="00D75649" w:rsidRPr="00D75649" w:rsidRDefault="00D75649" w:rsidP="00D75649">
      <w:pPr>
        <w:pStyle w:val="ConsPlusNormal"/>
        <w:ind w:firstLine="709"/>
        <w:jc w:val="both"/>
        <w:rPr>
          <w:rFonts w:ascii="Times New Roman" w:hAnsi="Times New Roman" w:cs="Times New Roman"/>
          <w:sz w:val="28"/>
          <w:szCs w:val="28"/>
        </w:rPr>
      </w:pPr>
    </w:p>
    <w:p w:rsidR="00D75649" w:rsidRPr="00D75649" w:rsidRDefault="00D75649" w:rsidP="00D75649">
      <w:pPr>
        <w:pStyle w:val="ConsPlusTitle"/>
        <w:ind w:firstLine="709"/>
        <w:jc w:val="center"/>
        <w:rPr>
          <w:rFonts w:ascii="Times New Roman" w:hAnsi="Times New Roman" w:cs="Times New Roman"/>
          <w:sz w:val="28"/>
          <w:szCs w:val="28"/>
        </w:rPr>
      </w:pPr>
      <w:bookmarkStart w:id="1" w:name="P28"/>
      <w:bookmarkEnd w:id="1"/>
      <w:r w:rsidRPr="00D75649">
        <w:rPr>
          <w:rFonts w:ascii="Times New Roman" w:hAnsi="Times New Roman" w:cs="Times New Roman"/>
          <w:sz w:val="28"/>
          <w:szCs w:val="28"/>
        </w:rPr>
        <w:t>Временный порядок</w:t>
      </w:r>
    </w:p>
    <w:p w:rsidR="00D75649" w:rsidRPr="00D75649" w:rsidRDefault="00D75649" w:rsidP="00D75649">
      <w:pPr>
        <w:pStyle w:val="ConsPlusTitle"/>
        <w:ind w:firstLine="709"/>
        <w:jc w:val="center"/>
        <w:rPr>
          <w:rFonts w:ascii="Times New Roman" w:hAnsi="Times New Roman" w:cs="Times New Roman"/>
          <w:sz w:val="28"/>
          <w:szCs w:val="28"/>
        </w:rPr>
      </w:pPr>
      <w:r w:rsidRPr="00D75649">
        <w:rPr>
          <w:rFonts w:ascii="Times New Roman" w:hAnsi="Times New Roman" w:cs="Times New Roman"/>
          <w:sz w:val="28"/>
          <w:szCs w:val="28"/>
        </w:rPr>
        <w:t>организации и осуществления внутреннего финансового</w:t>
      </w:r>
      <w:r>
        <w:rPr>
          <w:rFonts w:ascii="Times New Roman" w:hAnsi="Times New Roman" w:cs="Times New Roman"/>
          <w:sz w:val="28"/>
          <w:szCs w:val="28"/>
        </w:rPr>
        <w:t xml:space="preserve"> </w:t>
      </w:r>
      <w:r w:rsidRPr="00D75649">
        <w:rPr>
          <w:rFonts w:ascii="Times New Roman" w:hAnsi="Times New Roman" w:cs="Times New Roman"/>
          <w:sz w:val="28"/>
          <w:szCs w:val="28"/>
        </w:rPr>
        <w:t>контроля в Министерстве Российской Федерации</w:t>
      </w:r>
      <w:r>
        <w:rPr>
          <w:rFonts w:ascii="Times New Roman" w:hAnsi="Times New Roman" w:cs="Times New Roman"/>
          <w:sz w:val="28"/>
          <w:szCs w:val="28"/>
        </w:rPr>
        <w:t xml:space="preserve"> </w:t>
      </w:r>
      <w:r w:rsidRPr="00D75649">
        <w:rPr>
          <w:rFonts w:ascii="Times New Roman" w:hAnsi="Times New Roman" w:cs="Times New Roman"/>
          <w:sz w:val="28"/>
          <w:szCs w:val="28"/>
        </w:rPr>
        <w:t>по делам гражданской обороны, чрезвычайным ситуациям</w:t>
      </w:r>
      <w:r>
        <w:rPr>
          <w:rFonts w:ascii="Times New Roman" w:hAnsi="Times New Roman" w:cs="Times New Roman"/>
          <w:sz w:val="28"/>
          <w:szCs w:val="28"/>
        </w:rPr>
        <w:t xml:space="preserve"> </w:t>
      </w:r>
      <w:r w:rsidRPr="00D75649">
        <w:rPr>
          <w:rFonts w:ascii="Times New Roman" w:hAnsi="Times New Roman" w:cs="Times New Roman"/>
          <w:sz w:val="28"/>
          <w:szCs w:val="28"/>
        </w:rPr>
        <w:t>и ликвидации последствий стихийных бедствий</w:t>
      </w:r>
    </w:p>
    <w:p w:rsidR="00D75649" w:rsidRPr="00D75649" w:rsidRDefault="00D75649" w:rsidP="00D75649">
      <w:pPr>
        <w:pStyle w:val="ConsPlusNormal"/>
        <w:ind w:firstLine="709"/>
        <w:jc w:val="both"/>
        <w:rPr>
          <w:rFonts w:ascii="Times New Roman" w:hAnsi="Times New Roman" w:cs="Times New Roman"/>
          <w:sz w:val="28"/>
          <w:szCs w:val="28"/>
        </w:rPr>
      </w:pPr>
    </w:p>
    <w:p w:rsidR="00D75649" w:rsidRPr="00D75649" w:rsidRDefault="00D75649" w:rsidP="00D75649">
      <w:pPr>
        <w:pStyle w:val="ConsPlusNormal"/>
        <w:numPr>
          <w:ilvl w:val="0"/>
          <w:numId w:val="2"/>
        </w:numPr>
        <w:tabs>
          <w:tab w:val="left" w:pos="993"/>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Временный порядок организации и осуществления внутреннего финансового контроля в Министерстве Российской Федерации по делам гражданской обороны, чрезвычайным ситуациям и ликвидации последствий стихийных бедствий (далее </w:t>
      </w:r>
      <w:r>
        <w:rPr>
          <w:rFonts w:ascii="Times New Roman" w:hAnsi="Times New Roman" w:cs="Times New Roman"/>
          <w:sz w:val="28"/>
          <w:szCs w:val="28"/>
        </w:rPr>
        <w:t>–</w:t>
      </w:r>
      <w:r w:rsidRPr="00D75649">
        <w:rPr>
          <w:rFonts w:ascii="Times New Roman" w:hAnsi="Times New Roman" w:cs="Times New Roman"/>
          <w:sz w:val="28"/>
          <w:szCs w:val="28"/>
        </w:rPr>
        <w:t xml:space="preserve"> Времен</w:t>
      </w:r>
      <w:bookmarkStart w:id="2" w:name="_GoBack"/>
      <w:bookmarkEnd w:id="2"/>
      <w:r w:rsidRPr="00D75649">
        <w:rPr>
          <w:rFonts w:ascii="Times New Roman" w:hAnsi="Times New Roman" w:cs="Times New Roman"/>
          <w:sz w:val="28"/>
          <w:szCs w:val="28"/>
        </w:rPr>
        <w:t xml:space="preserve">ный порядок) определяет правила организации и осуществления внутреннего финансового контроля в центральном аппарате Министерства Российской Федерации по делам гражданской обороны, чрезвычайным ситуациям и ликвидации последствий стихийных бедствий (далее </w:t>
      </w:r>
      <w:r>
        <w:rPr>
          <w:rFonts w:ascii="Times New Roman" w:hAnsi="Times New Roman" w:cs="Times New Roman"/>
          <w:sz w:val="28"/>
          <w:szCs w:val="28"/>
        </w:rPr>
        <w:t>–</w:t>
      </w:r>
      <w:r w:rsidRPr="00D75649">
        <w:rPr>
          <w:rFonts w:ascii="Times New Roman" w:hAnsi="Times New Roman" w:cs="Times New Roman"/>
          <w:sz w:val="28"/>
          <w:szCs w:val="28"/>
        </w:rPr>
        <w:t xml:space="preserve"> МЧС России), территориальных органах МЧС России, учреждениях и организациях МЧС России, являющихся распорядителями средств федерального бюджета и (или) администраторами доходов федерального бюджета.</w:t>
      </w:r>
    </w:p>
    <w:p w:rsidR="00D75649" w:rsidRPr="00D75649" w:rsidRDefault="00D75649" w:rsidP="00D75649">
      <w:pPr>
        <w:pStyle w:val="ConsPlusNormal"/>
        <w:numPr>
          <w:ilvl w:val="0"/>
          <w:numId w:val="2"/>
        </w:numPr>
        <w:tabs>
          <w:tab w:val="left" w:pos="993"/>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Внутренний финансовый контроль направлен на:</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а)</w:t>
      </w:r>
      <w:r>
        <w:rPr>
          <w:rFonts w:ascii="Times New Roman" w:hAnsi="Times New Roman" w:cs="Times New Roman"/>
          <w:sz w:val="28"/>
          <w:szCs w:val="28"/>
        </w:rPr>
        <w:t> </w:t>
      </w:r>
      <w:r w:rsidRPr="00D75649">
        <w:rPr>
          <w:rFonts w:ascii="Times New Roman" w:hAnsi="Times New Roman" w:cs="Times New Roman"/>
          <w:sz w:val="28"/>
          <w:szCs w:val="28"/>
        </w:rPr>
        <w:t>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в МЧС России;</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б)</w:t>
      </w:r>
      <w:r>
        <w:rPr>
          <w:rFonts w:ascii="Times New Roman" w:hAnsi="Times New Roman" w:cs="Times New Roman"/>
          <w:sz w:val="28"/>
          <w:szCs w:val="28"/>
        </w:rPr>
        <w:t> </w:t>
      </w:r>
      <w:r w:rsidRPr="00D75649">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D75649" w:rsidRPr="00D75649" w:rsidRDefault="00D75649" w:rsidP="00D75649">
      <w:pPr>
        <w:pStyle w:val="ConsPlusNormal"/>
        <w:numPr>
          <w:ilvl w:val="0"/>
          <w:numId w:val="2"/>
        </w:numPr>
        <w:tabs>
          <w:tab w:val="left" w:pos="993"/>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Внутренний финансовый контроль осуществляется субъектами внутреннего финансового контроля, указанными в пункте 7 настоящего Временного порядка, в структурных подразделениях центрального аппарата МЧС России, территориальных органов МЧС России, учреждений и организаций МЧС России, исполняющих бюджетные полномочия (ответственных за выполнение внутренних бюджетных процедур) (далее </w:t>
      </w:r>
      <w:r>
        <w:rPr>
          <w:rFonts w:ascii="Times New Roman" w:hAnsi="Times New Roman" w:cs="Times New Roman"/>
          <w:sz w:val="28"/>
          <w:szCs w:val="28"/>
        </w:rPr>
        <w:t>–</w:t>
      </w:r>
      <w:r w:rsidRPr="00D75649">
        <w:rPr>
          <w:rFonts w:ascii="Times New Roman" w:hAnsi="Times New Roman" w:cs="Times New Roman"/>
          <w:sz w:val="28"/>
          <w:szCs w:val="28"/>
        </w:rPr>
        <w:t xml:space="preserve"> структурные подразделения, осуществляющее внутренние бюджетные процедуры).</w:t>
      </w:r>
    </w:p>
    <w:p w:rsidR="00D75649" w:rsidRPr="00D75649" w:rsidRDefault="00D75649" w:rsidP="00D75649">
      <w:pPr>
        <w:pStyle w:val="ConsPlusNormal"/>
        <w:numPr>
          <w:ilvl w:val="0"/>
          <w:numId w:val="2"/>
        </w:numPr>
        <w:tabs>
          <w:tab w:val="left" w:pos="993"/>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Ответственными за осуществление внутреннего финансового контроля в МЧС России являются руководители структурных подразделений центрального аппарата, территориальных органов, организаций и учреждений МЧС России, организующие и выполняющие внутренние процедуры составления и исполнения федерального бюджета, ведения бюджетного учета и составления бюджетной отчетности.</w:t>
      </w:r>
    </w:p>
    <w:p w:rsidR="00D75649" w:rsidRPr="00D75649" w:rsidRDefault="00D75649" w:rsidP="00D75649">
      <w:pPr>
        <w:pStyle w:val="ConsPlusNormal"/>
        <w:numPr>
          <w:ilvl w:val="0"/>
          <w:numId w:val="2"/>
        </w:numPr>
        <w:tabs>
          <w:tab w:val="left" w:pos="993"/>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Координация действий по организации и осуществлению внутреннего финансового контроля в МЧС России возлагается на Финансово-экономический департамент МЧС России.</w:t>
      </w:r>
    </w:p>
    <w:p w:rsidR="00D75649" w:rsidRPr="00D75649" w:rsidRDefault="00D75649" w:rsidP="00D75649">
      <w:pPr>
        <w:pStyle w:val="ConsPlusNormal"/>
        <w:numPr>
          <w:ilvl w:val="0"/>
          <w:numId w:val="2"/>
        </w:numPr>
        <w:tabs>
          <w:tab w:val="left" w:pos="993"/>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Внутренний финансовый контроль осуществляется субъектами внутреннего финансового контроля, указанными в пункте 7 настоящего Временного порядка, в </w:t>
      </w:r>
      <w:r w:rsidRPr="00D75649">
        <w:rPr>
          <w:rFonts w:ascii="Times New Roman" w:hAnsi="Times New Roman" w:cs="Times New Roman"/>
          <w:sz w:val="28"/>
          <w:szCs w:val="28"/>
        </w:rPr>
        <w:lastRenderedPageBreak/>
        <w:t>отношении следующих внутренних бюджетных процедур:</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составление и представление документов в МЧС России, необходимых для составления и рассмотрения проекта бюджета;</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составление и представление документов в Министерство финансов Российской Федерации, необходимых для составления и рассмотрения проекта бюджета, в том числе реестра расходных обязательств и обоснований бюджетных ассигнований;</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составление и представление документов в Федеральное казначейство, необходимых для составления и ведения кассового плана по доходам бюджета, расходам бюджета и источникам финансирования дефицита бюджета;</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составление, утверждение и ведение бюджетной росписи МЧС России;</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составление и направление документов в Министерство финансов Российской Федерации и Федеральное казначейство, необходимых для формирования и ведения сводной бюджетной росписи МЧС России, а также для доведения (распределения) бюджетных ассигнований и лимитов бюджетных обязательств;</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составление, утверждение и ведение бюджетных смет и (или) составление (утверждение) свода бюджетных смет;</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формирование и утверждение государственных заданий в отношении подведомственных федеральных государственных учреждений;</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составление и исполнение бюджетной сметы;</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принятие в пределах доведенных лимитов бюджетных обязательств и (или) бюджетных ассигнований бюджетных обязательств;</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осуществление начисления, учета и контроля за правильностью исчисления, полнотой и своевременностью осуществления платежей в федеральный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принятие решений о возврате излишне уплаченных (взысканных) платежей в федеральный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принятие решений о зачете (об уточнении) платежей в федеральный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lastRenderedPageBreak/>
        <w:t>составление и представление бюджетной отчетности и сводной бюджетной отчетности;</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исполнение судебных актов по искам к Российской Федерации, а также судебных актов, предусматривающих обращение взыскания на средства федерального бюджета по денежным обязательствам подведомственных казенных учреждений;</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распределение лимитов бюджетных обязательств по подведомственным распорядителям и получателям бюджетных средств;</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D75649" w:rsidRPr="00D75649" w:rsidRDefault="00D75649" w:rsidP="00D75649">
      <w:pPr>
        <w:pStyle w:val="ConsPlusNormal"/>
        <w:numPr>
          <w:ilvl w:val="0"/>
          <w:numId w:val="2"/>
        </w:numPr>
        <w:tabs>
          <w:tab w:val="left" w:pos="993"/>
        </w:tabs>
        <w:ind w:left="0" w:firstLine="709"/>
        <w:jc w:val="both"/>
        <w:rPr>
          <w:rFonts w:ascii="Times New Roman" w:hAnsi="Times New Roman" w:cs="Times New Roman"/>
          <w:sz w:val="28"/>
          <w:szCs w:val="28"/>
        </w:rPr>
      </w:pPr>
      <w:bookmarkStart w:id="3" w:name="P60"/>
      <w:bookmarkEnd w:id="3"/>
      <w:r w:rsidRPr="00D75649">
        <w:rPr>
          <w:rFonts w:ascii="Times New Roman" w:hAnsi="Times New Roman" w:cs="Times New Roman"/>
          <w:sz w:val="28"/>
          <w:szCs w:val="28"/>
        </w:rPr>
        <w:t>Субъектами внутреннего финансового контроля являются:</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Министр Российской Федерации по делам гражданской обороны, чрезвычайным ситуациям и ликвидации последствий стихийных бедствий (далее - Министр), заместители Министра в соответствии с распределением обязанностей;</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руководители структурных подразделений центрального аппарата МЧС России, их заместители и иные должностные лица, организующие и выполняющие внутренние процедуры составления и исполнения федерального бюджета, ведения бюджетного учета и составления бюджетной отчетности;</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начальники территориальных органов МЧС России, руководители организаций и учреждений МЧС России и их заместители в соответствии с должностными обязанностями;</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руководители и иные должностные лица структурных подразделений территориальных органов, организаций и учреждений МЧС России, организующие и выполняющие внутренние процедуры составления и исполнения федерального бюджета, ведения бюджетного учета и составления бюджетной отчетности.</w:t>
      </w:r>
    </w:p>
    <w:p w:rsidR="00D75649" w:rsidRPr="00D75649" w:rsidRDefault="00D75649" w:rsidP="00D75649">
      <w:pPr>
        <w:pStyle w:val="ConsPlusNormal"/>
        <w:numPr>
          <w:ilvl w:val="0"/>
          <w:numId w:val="2"/>
        </w:numPr>
        <w:tabs>
          <w:tab w:val="left" w:pos="993"/>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Формами проведения внутреннего финансового контроля являются:</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проверка оформления документов на соответствие требованиям нормативных правовых актов Российской Федерации, регулирующих бюджетные правоотношения, и </w:t>
      </w:r>
      <w:proofErr w:type="gramStart"/>
      <w:r w:rsidRPr="00D75649">
        <w:rPr>
          <w:rFonts w:ascii="Times New Roman" w:hAnsi="Times New Roman" w:cs="Times New Roman"/>
          <w:sz w:val="28"/>
          <w:szCs w:val="28"/>
        </w:rPr>
        <w:t>внутренних стандартов</w:t>
      </w:r>
      <w:proofErr w:type="gramEnd"/>
      <w:r w:rsidRPr="00D75649">
        <w:rPr>
          <w:rFonts w:ascii="Times New Roman" w:hAnsi="Times New Roman" w:cs="Times New Roman"/>
          <w:sz w:val="28"/>
          <w:szCs w:val="28"/>
        </w:rPr>
        <w:t xml:space="preserve"> и процедур;</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авторизация операций (действий по формированию документов, необходимых для выполнения внутренних бюджетных процедур), подтверждающая правомочность их совершения;</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сверка данных;</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сбор и анализ информации о результатах выполнения внутренних бюджетных процедур.</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Указанные контрольные действия могут выполняться одновременно или по отдельности.</w:t>
      </w:r>
    </w:p>
    <w:p w:rsidR="00D75649" w:rsidRPr="00D75649" w:rsidRDefault="00D75649" w:rsidP="00D75649">
      <w:pPr>
        <w:pStyle w:val="ConsPlusNormal"/>
        <w:numPr>
          <w:ilvl w:val="0"/>
          <w:numId w:val="2"/>
        </w:numPr>
        <w:tabs>
          <w:tab w:val="left" w:pos="993"/>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К способам проведения контрольных действий относятся:</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сплошной способ, при котором контрольные действия осуществляются в </w:t>
      </w:r>
      <w:r w:rsidRPr="00D75649">
        <w:rPr>
          <w:rFonts w:ascii="Times New Roman" w:hAnsi="Times New Roman" w:cs="Times New Roman"/>
          <w:sz w:val="28"/>
          <w:szCs w:val="28"/>
        </w:rPr>
        <w:lastRenderedPageBreak/>
        <w:t>отношении каждой проведенной операции (действия по формированию документа, необходимого для выполнения внутренней бюджетной процедуры);</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D75649" w:rsidRPr="00D75649" w:rsidRDefault="00D75649" w:rsidP="00D75649">
      <w:pPr>
        <w:pStyle w:val="ConsPlusNormal"/>
        <w:numPr>
          <w:ilvl w:val="0"/>
          <w:numId w:val="2"/>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При осуществлении внутреннего финансового контроля используются следующие методы внутреннего финансового контроля: самоконтроль, контроль по уровню подчиненности, контроль по уровню подведомственности.</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Самоконтроль осуществляется сплошным способом должностными лицами каждого структурного подразделения, исполняющего бюджетные полномочия, путем проведения проверки каждой выполняемой ими операции на соответствие нормативным правовым актам Российской Федерации, регулирующим бюджетные правоотношения, внутренним стандартам и процедурам, должностным регламентам, а также путем оценки причин и обстоятельств (факторов), негативно влияющих на совершение операции.</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Контроль по уровню подчиненности осуществляется должностными лицами, указанными в пункте 7 настоящего Временного порядка, путем авторизации операций,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методом.</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Контроль по уровню подведомственности осуществляется должностными лицами, указанными в пункте 7 настоящего Временного порядка, сплошным или выборочным способом в отношении процедур и операций, совершенных подведомственными МЧС России территориальными органами, организациями и учреждениями,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и внутренним стандартам и процедурам,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Самоконтроль, контроль по уровню подчиненности и контроль по уровню подведомственности осуществляются в соответствии с картой внутреннего финансового контроля.</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Проверки по уровню подчиненности также могут проводиться по отдельным поручениям руководства МЧС России, начальников территориальных органов, организаций и учреждений МЧС России, являющихся распорядителями бюджетных средств.</w:t>
      </w:r>
    </w:p>
    <w:p w:rsidR="00D75649" w:rsidRPr="00D75649" w:rsidRDefault="00D75649" w:rsidP="00D75649">
      <w:pPr>
        <w:pStyle w:val="ConsPlusNormal"/>
        <w:numPr>
          <w:ilvl w:val="0"/>
          <w:numId w:val="2"/>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Контрольные действия подразделяются на визуальные, автоматические, смешанные и применяются в ходе самоконтроля, контроля по уровню подчиненности, контроля по уровню подведомственности.</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lastRenderedPageBreak/>
        <w:t>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 без использования прикладных программных средств автоматизации.</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Смешанные контрольные действия выполняются с использованием прикладных программных средств автоматизации с участием должностных лиц.</w:t>
      </w:r>
    </w:p>
    <w:p w:rsidR="00D75649" w:rsidRPr="00D75649" w:rsidRDefault="00D75649" w:rsidP="00D75649">
      <w:pPr>
        <w:pStyle w:val="ConsPlusNormal"/>
        <w:numPr>
          <w:ilvl w:val="0"/>
          <w:numId w:val="2"/>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каждого структурного подразделения, осуществляющего внутренние бюджетные процедуры.</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Форма карты внутреннего финансового контроля приведена в приложении </w:t>
      </w:r>
      <w:r w:rsidR="00A07D0B">
        <w:rPr>
          <w:rFonts w:ascii="Times New Roman" w:hAnsi="Times New Roman" w:cs="Times New Roman"/>
          <w:sz w:val="28"/>
          <w:szCs w:val="28"/>
        </w:rPr>
        <w:t>№</w:t>
      </w:r>
      <w:r w:rsidRPr="00D75649">
        <w:rPr>
          <w:rFonts w:ascii="Times New Roman" w:hAnsi="Times New Roman" w:cs="Times New Roman"/>
          <w:sz w:val="28"/>
          <w:szCs w:val="28"/>
        </w:rPr>
        <w:t xml:space="preserve"> 2 к Временному порядку.</w:t>
      </w:r>
    </w:p>
    <w:p w:rsidR="00D75649" w:rsidRPr="00D75649" w:rsidRDefault="00D75649" w:rsidP="00D75649">
      <w:pPr>
        <w:pStyle w:val="ConsPlusNormal"/>
        <w:numPr>
          <w:ilvl w:val="0"/>
          <w:numId w:val="2"/>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Формирование, утверждение и актуализация карт внутреннего финансового контроля осуществляются в соответствии с приложением </w:t>
      </w:r>
      <w:r w:rsidR="00A07D0B">
        <w:rPr>
          <w:rFonts w:ascii="Times New Roman" w:hAnsi="Times New Roman" w:cs="Times New Roman"/>
          <w:sz w:val="28"/>
          <w:szCs w:val="28"/>
        </w:rPr>
        <w:t>№</w:t>
      </w:r>
      <w:r w:rsidRPr="00D75649">
        <w:rPr>
          <w:rFonts w:ascii="Times New Roman" w:hAnsi="Times New Roman" w:cs="Times New Roman"/>
          <w:sz w:val="28"/>
          <w:szCs w:val="28"/>
        </w:rPr>
        <w:t xml:space="preserve"> 1 к настоящему Временному порядку.</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Заверенные в установленном порядке копии утвержденных карт внутреннего финансового контроля, с целью осуществления контроля полноты отражения результатов внутреннего финансового контроля в отчетах о результатах внутреннего финансового контроля, в 3-дневный срок направляются в соответствующее финансово-экономическое подразделение (центрального аппарата МЧС России, территориального органа, организации, учреждения МЧС России).</w:t>
      </w:r>
    </w:p>
    <w:p w:rsidR="00D75649" w:rsidRPr="00D75649" w:rsidRDefault="00D75649" w:rsidP="00D75649">
      <w:pPr>
        <w:pStyle w:val="ConsPlusNormal"/>
        <w:numPr>
          <w:ilvl w:val="0"/>
          <w:numId w:val="2"/>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Выявленные в результате проведения внутреннего финансового контроля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журналах внутреннего финансового контроля.</w:t>
      </w:r>
    </w:p>
    <w:p w:rsidR="00D75649" w:rsidRPr="00D75649" w:rsidRDefault="00D75649" w:rsidP="00D75649">
      <w:pPr>
        <w:pStyle w:val="ConsPlusNormal"/>
        <w:numPr>
          <w:ilvl w:val="0"/>
          <w:numId w:val="2"/>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Ведение журналов внутреннего финансового контроля осуществляется по форме согласно приложению </w:t>
      </w:r>
      <w:r w:rsidR="00A07D0B">
        <w:rPr>
          <w:rFonts w:ascii="Times New Roman" w:hAnsi="Times New Roman" w:cs="Times New Roman"/>
          <w:sz w:val="28"/>
          <w:szCs w:val="28"/>
        </w:rPr>
        <w:t>№</w:t>
      </w:r>
      <w:r w:rsidRPr="00D75649">
        <w:rPr>
          <w:rFonts w:ascii="Times New Roman" w:hAnsi="Times New Roman" w:cs="Times New Roman"/>
          <w:sz w:val="28"/>
          <w:szCs w:val="28"/>
        </w:rPr>
        <w:t xml:space="preserve"> 3 к настоящему Временному порядку в каждом структурном подразделении, осуществляющем внутренние бюджетные процедуры.</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Журналы внутреннего финансового контроля формируются и брошюруются в хронологическом порядке. На обложке указываются: наименование структурного подразделения; название и порядковый номер папки (дела); отчетный период (год, квартал (месяц); количество листов в папке (деле).</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Хранение журналов внутреннего финансового контроля осуществляется способами, обеспечивающими их защиту от несанкционированных исправлений, утраты </w:t>
      </w:r>
      <w:proofErr w:type="gramStart"/>
      <w:r w:rsidRPr="00D75649">
        <w:rPr>
          <w:rFonts w:ascii="Times New Roman" w:hAnsi="Times New Roman" w:cs="Times New Roman"/>
          <w:sz w:val="28"/>
          <w:szCs w:val="28"/>
        </w:rPr>
        <w:t>целостности</w:t>
      </w:r>
      <w:proofErr w:type="gramEnd"/>
      <w:r w:rsidRPr="00D75649">
        <w:rPr>
          <w:rFonts w:ascii="Times New Roman" w:hAnsi="Times New Roman" w:cs="Times New Roman"/>
          <w:sz w:val="28"/>
          <w:szCs w:val="28"/>
        </w:rPr>
        <w:t xml:space="preserve"> содержащейся в них информации и сохранность самих документов.</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Соблюдение требований к хранению журналов внутреннего финансового контроля осуществляется лицом, ответственным за их формирование.</w:t>
      </w:r>
    </w:p>
    <w:p w:rsidR="00D75649" w:rsidRPr="00D75649" w:rsidRDefault="00D75649" w:rsidP="00D75649">
      <w:pPr>
        <w:pStyle w:val="ConsPlusNormal"/>
        <w:numPr>
          <w:ilvl w:val="0"/>
          <w:numId w:val="2"/>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Финансово-экономическим подразделением центрального аппарата МЧС России (территориального органа МЧС России, организации, учреждения МЧС России) раз в полгода проводится анализ организации и осуществления в </w:t>
      </w:r>
      <w:r w:rsidRPr="00D75649">
        <w:rPr>
          <w:rFonts w:ascii="Times New Roman" w:hAnsi="Times New Roman" w:cs="Times New Roman"/>
          <w:sz w:val="28"/>
          <w:szCs w:val="28"/>
        </w:rPr>
        <w:lastRenderedPageBreak/>
        <w:t>структурных подразделениях, осуществляющих внутренние бюджетные процедуры, внутреннего финансового контроля в соответствии с требованиями законодательства Российской Федерации и настоящего Временного порядка на основании отчетов о результатах внутреннего финансового контроля, составляемых структурными подразделениями на основании сведений, включаемых в журналы внутреннего финансового контроля и карты внутреннего финансового контроля.</w:t>
      </w:r>
    </w:p>
    <w:p w:rsidR="00D75649" w:rsidRPr="00D75649" w:rsidRDefault="00D75649" w:rsidP="00D75649">
      <w:pPr>
        <w:pStyle w:val="ConsPlusNormal"/>
        <w:numPr>
          <w:ilvl w:val="0"/>
          <w:numId w:val="2"/>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Отчеты о результатах внутреннего финансового контроля составляются нарастающим итогом по форме согласно приложению </w:t>
      </w:r>
      <w:r w:rsidR="00A07D0B">
        <w:rPr>
          <w:rFonts w:ascii="Times New Roman" w:hAnsi="Times New Roman" w:cs="Times New Roman"/>
          <w:sz w:val="28"/>
          <w:szCs w:val="28"/>
        </w:rPr>
        <w:t>№</w:t>
      </w:r>
      <w:r w:rsidRPr="00D75649">
        <w:rPr>
          <w:rFonts w:ascii="Times New Roman" w:hAnsi="Times New Roman" w:cs="Times New Roman"/>
          <w:sz w:val="28"/>
          <w:szCs w:val="28"/>
        </w:rPr>
        <w:t xml:space="preserve"> 4 к настоящему Временному порядку и направляются структурными подразделениями, исполняющими бюджетные процедуры, в финансово-экономическое подразделение центрального аппарата МЧС России (территориального органа МЧС России, организации, учреждения МЧС России) ежеквартально, до 10 числа месяца, следующего за отчетным периодом, на бумажном носителе и в электронном виде.</w:t>
      </w:r>
    </w:p>
    <w:p w:rsidR="00D75649" w:rsidRPr="00D75649" w:rsidRDefault="00D75649" w:rsidP="00D75649">
      <w:pPr>
        <w:pStyle w:val="ConsPlusNormal"/>
        <w:numPr>
          <w:ilvl w:val="0"/>
          <w:numId w:val="2"/>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Итоги рассмотрения отчетов о результатах внутреннего финансового контроля представляются финансово-экономическим подразделением руководителю для принятия им решений с указанием сроков их выполнения, направленных на:</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а)</w:t>
      </w:r>
      <w:r>
        <w:rPr>
          <w:rFonts w:ascii="Times New Roman" w:hAnsi="Times New Roman" w:cs="Times New Roman"/>
          <w:sz w:val="28"/>
          <w:szCs w:val="28"/>
          <w:lang w:val="en-US"/>
        </w:rPr>
        <w:t> </w:t>
      </w:r>
      <w:r w:rsidRPr="00D75649">
        <w:rPr>
          <w:rFonts w:ascii="Times New Roman" w:hAnsi="Times New Roman" w:cs="Times New Roman"/>
          <w:sz w:val="28"/>
          <w:szCs w:val="28"/>
        </w:rPr>
        <w:t xml:space="preserve">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w:t>
      </w:r>
      <w:proofErr w:type="gramStart"/>
      <w:r w:rsidRPr="00D75649">
        <w:rPr>
          <w:rFonts w:ascii="Times New Roman" w:hAnsi="Times New Roman" w:cs="Times New Roman"/>
          <w:sz w:val="28"/>
          <w:szCs w:val="28"/>
        </w:rPr>
        <w:t>недостатков</w:t>
      </w:r>
      <w:proofErr w:type="gramEnd"/>
      <w:r w:rsidRPr="00D75649">
        <w:rPr>
          <w:rFonts w:ascii="Times New Roman" w:hAnsi="Times New Roman" w:cs="Times New Roman"/>
          <w:sz w:val="28"/>
          <w:szCs w:val="28"/>
        </w:rPr>
        <w:t xml:space="preserve">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б)</w:t>
      </w:r>
      <w:r>
        <w:rPr>
          <w:rFonts w:ascii="Times New Roman" w:hAnsi="Times New Roman" w:cs="Times New Roman"/>
          <w:sz w:val="28"/>
          <w:szCs w:val="28"/>
          <w:lang w:val="en-US"/>
        </w:rPr>
        <w:t> </w:t>
      </w:r>
      <w:r w:rsidRPr="00D75649">
        <w:rPr>
          <w:rFonts w:ascii="Times New Roman" w:hAnsi="Times New Roman" w:cs="Times New Roman"/>
          <w:sz w:val="28"/>
          <w:szCs w:val="28"/>
        </w:rPr>
        <w:t>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в)</w:t>
      </w:r>
      <w:r>
        <w:rPr>
          <w:rFonts w:ascii="Times New Roman" w:hAnsi="Times New Roman" w:cs="Times New Roman"/>
          <w:sz w:val="28"/>
          <w:szCs w:val="28"/>
          <w:lang w:val="en-US"/>
        </w:rPr>
        <w:t> </w:t>
      </w:r>
      <w:r w:rsidRPr="00D75649">
        <w:rPr>
          <w:rFonts w:ascii="Times New Roman" w:hAnsi="Times New Roman" w:cs="Times New Roman"/>
          <w:sz w:val="28"/>
          <w:szCs w:val="28"/>
        </w:rPr>
        <w:t>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МЧС России;</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г)</w:t>
      </w:r>
      <w:r>
        <w:rPr>
          <w:rFonts w:ascii="Times New Roman" w:hAnsi="Times New Roman" w:cs="Times New Roman"/>
          <w:sz w:val="28"/>
          <w:szCs w:val="28"/>
          <w:lang w:val="en-US"/>
        </w:rPr>
        <w:t> </w:t>
      </w:r>
      <w:r w:rsidRPr="00D75649">
        <w:rPr>
          <w:rFonts w:ascii="Times New Roman" w:hAnsi="Times New Roman" w:cs="Times New Roman"/>
          <w:sz w:val="28"/>
          <w:szCs w:val="28"/>
        </w:rP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д)</w:t>
      </w:r>
      <w:r>
        <w:rPr>
          <w:rFonts w:ascii="Times New Roman" w:hAnsi="Times New Roman" w:cs="Times New Roman"/>
          <w:sz w:val="28"/>
          <w:szCs w:val="28"/>
          <w:lang w:val="en-US"/>
        </w:rPr>
        <w:t> </w:t>
      </w:r>
      <w:r w:rsidRPr="00D75649">
        <w:rPr>
          <w:rFonts w:ascii="Times New Roman" w:hAnsi="Times New Roman" w:cs="Times New Roman"/>
          <w:sz w:val="28"/>
          <w:szCs w:val="28"/>
        </w:rPr>
        <w:t>изменение внутренних стандартов и процедур;</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е)</w:t>
      </w:r>
      <w:r>
        <w:rPr>
          <w:rFonts w:ascii="Times New Roman" w:hAnsi="Times New Roman" w:cs="Times New Roman"/>
          <w:sz w:val="28"/>
          <w:szCs w:val="28"/>
          <w:lang w:val="en-US"/>
        </w:rPr>
        <w:t> </w:t>
      </w:r>
      <w:r w:rsidRPr="00D75649">
        <w:rPr>
          <w:rFonts w:ascii="Times New Roman" w:hAnsi="Times New Roman" w:cs="Times New Roman"/>
          <w:sz w:val="28"/>
          <w:szCs w:val="28"/>
        </w:rPr>
        <w:t>уточнение прав по формированию финансовых и первичных учетных документов, а также прав доступа к записям в регистры бюджетного учета;</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ж)</w:t>
      </w:r>
      <w:r>
        <w:rPr>
          <w:rFonts w:ascii="Times New Roman" w:hAnsi="Times New Roman" w:cs="Times New Roman"/>
          <w:sz w:val="28"/>
          <w:szCs w:val="28"/>
          <w:lang w:val="en-US"/>
        </w:rPr>
        <w:t> </w:t>
      </w:r>
      <w:r w:rsidRPr="00D75649">
        <w:rPr>
          <w:rFonts w:ascii="Times New Roman" w:hAnsi="Times New Roman" w:cs="Times New Roman"/>
          <w:sz w:val="28"/>
          <w:szCs w:val="28"/>
        </w:rPr>
        <w:t>устранение конфликта интересов у должностных лиц, осуществляющих внутренние бюджетные процедуры;</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з)</w:t>
      </w:r>
      <w:r>
        <w:rPr>
          <w:rFonts w:ascii="Times New Roman" w:hAnsi="Times New Roman" w:cs="Times New Roman"/>
          <w:sz w:val="28"/>
          <w:szCs w:val="28"/>
          <w:lang w:val="en-US"/>
        </w:rPr>
        <w:t> </w:t>
      </w:r>
      <w:r w:rsidRPr="00D75649">
        <w:rPr>
          <w:rFonts w:ascii="Times New Roman" w:hAnsi="Times New Roman" w:cs="Times New Roman"/>
          <w:sz w:val="28"/>
          <w:szCs w:val="28"/>
        </w:rPr>
        <w:t>проведение служебных проверок и применение материальной и (или) дисциплинарной ответственности к виновным должностным лицам;</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и)</w:t>
      </w:r>
      <w:r>
        <w:rPr>
          <w:rFonts w:ascii="Times New Roman" w:hAnsi="Times New Roman" w:cs="Times New Roman"/>
          <w:sz w:val="28"/>
          <w:szCs w:val="28"/>
          <w:lang w:val="en-US"/>
        </w:rPr>
        <w:t> </w:t>
      </w:r>
      <w:r w:rsidRPr="00D75649">
        <w:rPr>
          <w:rFonts w:ascii="Times New Roman" w:hAnsi="Times New Roman" w:cs="Times New Roman"/>
          <w:sz w:val="28"/>
          <w:szCs w:val="28"/>
        </w:rPr>
        <w:t>ведение эффективной кадровой политики в отношении структурных подразделений, осуществляющих внутренние бюджетные процедуры.</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При принятии решений по итогам рассмотрения результатов внутреннего финансового контроля учитывается информация, указанная в актах, заключениях, </w:t>
      </w:r>
      <w:r w:rsidRPr="00D75649">
        <w:rPr>
          <w:rFonts w:ascii="Times New Roman" w:hAnsi="Times New Roman" w:cs="Times New Roman"/>
          <w:sz w:val="28"/>
          <w:szCs w:val="28"/>
        </w:rPr>
        <w:lastRenderedPageBreak/>
        <w:t>представлениях и предписаниях органов государственного финансового контроля.</w:t>
      </w:r>
    </w:p>
    <w:p w:rsidR="00D75649" w:rsidRPr="00D75649" w:rsidRDefault="00D75649" w:rsidP="00D75649">
      <w:pPr>
        <w:pStyle w:val="ConsPlusNormal"/>
        <w:numPr>
          <w:ilvl w:val="0"/>
          <w:numId w:val="2"/>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Распорядители (получатели) бюджетных средств, администраторы доходов федерального бюджета ежеквартально, в сроки, установленные МЧС России, представляют вышестоящему распорядителю бюджетных средств сводные отчеты о результатах внутреннего финансового контроля.</w:t>
      </w:r>
    </w:p>
    <w:p w:rsidR="00D75649" w:rsidRPr="00D75649" w:rsidRDefault="00D75649" w:rsidP="00D75649">
      <w:pPr>
        <w:pStyle w:val="ConsPlusNormal"/>
        <w:numPr>
          <w:ilvl w:val="0"/>
          <w:numId w:val="2"/>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На основании отчетов о результатах внутреннего финансового контроля, представляемых структурными подразделениями МЧС России, территориальными органами МЧС России, организациями и учреждениями МЧС России центрального подчинения, Финансово-экономическим департаментом формируется сводная отчетность о результатах внутреннего финансового контроля за соответствующий период, которая представляется на рассмотрение Министру для принятия им соответствующих решений согласно пункту 25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утвержденных постановлением Правительства Российской Федерации от 17 марта 2014 г. </w:t>
      </w:r>
      <w:r w:rsidR="00A07D0B">
        <w:rPr>
          <w:rFonts w:ascii="Times New Roman" w:hAnsi="Times New Roman" w:cs="Times New Roman"/>
          <w:sz w:val="28"/>
          <w:szCs w:val="28"/>
        </w:rPr>
        <w:t>№</w:t>
      </w:r>
      <w:r w:rsidRPr="00D75649">
        <w:rPr>
          <w:rFonts w:ascii="Times New Roman" w:hAnsi="Times New Roman" w:cs="Times New Roman"/>
          <w:sz w:val="28"/>
          <w:szCs w:val="28"/>
        </w:rPr>
        <w:t xml:space="preserve"> 193</w:t>
      </w:r>
      <w:r>
        <w:rPr>
          <w:rStyle w:val="a8"/>
          <w:rFonts w:ascii="Times New Roman" w:hAnsi="Times New Roman" w:cs="Times New Roman"/>
          <w:sz w:val="28"/>
          <w:szCs w:val="28"/>
        </w:rPr>
        <w:footnoteReference w:id="3"/>
      </w:r>
      <w:r w:rsidRPr="00D75649">
        <w:rPr>
          <w:rFonts w:ascii="Times New Roman" w:hAnsi="Times New Roman" w:cs="Times New Roman"/>
          <w:sz w:val="28"/>
          <w:szCs w:val="28"/>
        </w:rPr>
        <w:t>.</w:t>
      </w:r>
    </w:p>
    <w:p w:rsid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21. Оценка надежности внутреннего финансового контроля осуществляется структурными подразделениями и (или) уполномоченными должностными лицами главного распорядителя, распорядителя бюджетных средств, наделенными полномочиями по осуществлению внутреннего финансового аудита.</w:t>
      </w:r>
    </w:p>
    <w:p w:rsidR="00D75649" w:rsidRDefault="00D75649" w:rsidP="00D75649">
      <w:pPr>
        <w:pStyle w:val="ConsPlusNormal"/>
        <w:jc w:val="both"/>
        <w:rPr>
          <w:rFonts w:ascii="Times New Roman" w:hAnsi="Times New Roman" w:cs="Times New Roman"/>
          <w:sz w:val="28"/>
          <w:szCs w:val="28"/>
        </w:rPr>
        <w:sectPr w:rsidR="00D75649" w:rsidSect="00D75649">
          <w:footnotePr>
            <w:numRestart w:val="eachSect"/>
          </w:footnotePr>
          <w:pgSz w:w="11905" w:h="16838"/>
          <w:pgMar w:top="1134" w:right="567" w:bottom="1134" w:left="1134" w:header="0" w:footer="0" w:gutter="0"/>
          <w:cols w:space="720"/>
          <w:docGrid w:linePitch="299"/>
        </w:sectPr>
      </w:pPr>
    </w:p>
    <w:p w:rsidR="00D75649" w:rsidRPr="00D75649" w:rsidRDefault="00D75649" w:rsidP="00D75649">
      <w:pPr>
        <w:pStyle w:val="ConsPlusNormal"/>
        <w:ind w:left="5387"/>
        <w:jc w:val="center"/>
        <w:rPr>
          <w:rFonts w:ascii="Times New Roman" w:hAnsi="Times New Roman" w:cs="Times New Roman"/>
          <w:sz w:val="28"/>
          <w:szCs w:val="28"/>
        </w:rPr>
      </w:pPr>
      <w:r w:rsidRPr="00D756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75649">
        <w:rPr>
          <w:rFonts w:ascii="Times New Roman" w:hAnsi="Times New Roman" w:cs="Times New Roman"/>
          <w:sz w:val="28"/>
          <w:szCs w:val="28"/>
        </w:rPr>
        <w:t xml:space="preserve"> 1</w:t>
      </w:r>
    </w:p>
    <w:p w:rsidR="00D75649" w:rsidRPr="00D75649" w:rsidRDefault="00D75649" w:rsidP="00D75649">
      <w:pPr>
        <w:pStyle w:val="ConsPlusNormal"/>
        <w:ind w:left="5387"/>
        <w:jc w:val="center"/>
        <w:rPr>
          <w:rFonts w:ascii="Times New Roman" w:hAnsi="Times New Roman" w:cs="Times New Roman"/>
          <w:sz w:val="28"/>
          <w:szCs w:val="28"/>
        </w:rPr>
      </w:pPr>
      <w:r w:rsidRPr="00D75649">
        <w:rPr>
          <w:rFonts w:ascii="Times New Roman" w:hAnsi="Times New Roman" w:cs="Times New Roman"/>
          <w:sz w:val="28"/>
          <w:szCs w:val="28"/>
        </w:rPr>
        <w:t>к Временному порядку организации</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и осуществления внутреннего</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финансового контроля в Министерстве</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Российской Федерации по делам</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гражданской обороны, чрезвычайным</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ситуациям и ликвидации последствий</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стихийных бедствий</w:t>
      </w:r>
    </w:p>
    <w:p w:rsidR="00D75649" w:rsidRPr="00D75649" w:rsidRDefault="00D75649" w:rsidP="0065312F">
      <w:pPr>
        <w:pStyle w:val="ConsPlusNormal"/>
        <w:jc w:val="both"/>
        <w:rPr>
          <w:rFonts w:ascii="Times New Roman" w:hAnsi="Times New Roman" w:cs="Times New Roman"/>
          <w:sz w:val="28"/>
          <w:szCs w:val="28"/>
        </w:rPr>
      </w:pPr>
    </w:p>
    <w:p w:rsidR="00D75649" w:rsidRPr="00D75649" w:rsidRDefault="00D75649" w:rsidP="00D75649">
      <w:pPr>
        <w:pStyle w:val="ConsPlusNormal"/>
        <w:jc w:val="center"/>
        <w:rPr>
          <w:rFonts w:ascii="Times New Roman" w:hAnsi="Times New Roman" w:cs="Times New Roman"/>
          <w:b/>
          <w:sz w:val="28"/>
          <w:szCs w:val="28"/>
        </w:rPr>
      </w:pPr>
      <w:bookmarkStart w:id="4" w:name="P126"/>
      <w:bookmarkEnd w:id="4"/>
      <w:r w:rsidRPr="00D75649">
        <w:rPr>
          <w:rFonts w:ascii="Times New Roman" w:hAnsi="Times New Roman" w:cs="Times New Roman"/>
          <w:b/>
          <w:sz w:val="28"/>
          <w:szCs w:val="28"/>
        </w:rPr>
        <w:t>Порядок</w:t>
      </w:r>
    </w:p>
    <w:p w:rsidR="00D75649" w:rsidRPr="00D75649" w:rsidRDefault="00D75649" w:rsidP="00D75649">
      <w:pPr>
        <w:pStyle w:val="ConsPlusNormal"/>
        <w:jc w:val="center"/>
        <w:rPr>
          <w:rFonts w:ascii="Times New Roman" w:hAnsi="Times New Roman" w:cs="Times New Roman"/>
          <w:b/>
          <w:sz w:val="28"/>
          <w:szCs w:val="28"/>
        </w:rPr>
      </w:pPr>
      <w:r w:rsidRPr="00D75649">
        <w:rPr>
          <w:rFonts w:ascii="Times New Roman" w:hAnsi="Times New Roman" w:cs="Times New Roman"/>
          <w:b/>
          <w:sz w:val="28"/>
          <w:szCs w:val="28"/>
        </w:rPr>
        <w:t>формирования, утверждения и актуализации карт внутреннего</w:t>
      </w:r>
      <w:r>
        <w:rPr>
          <w:rFonts w:ascii="Times New Roman" w:hAnsi="Times New Roman" w:cs="Times New Roman"/>
          <w:b/>
          <w:sz w:val="28"/>
          <w:szCs w:val="28"/>
          <w:lang w:val="en-US"/>
        </w:rPr>
        <w:t xml:space="preserve"> </w:t>
      </w:r>
      <w:r w:rsidRPr="00D75649">
        <w:rPr>
          <w:rFonts w:ascii="Times New Roman" w:hAnsi="Times New Roman" w:cs="Times New Roman"/>
          <w:b/>
          <w:sz w:val="28"/>
          <w:szCs w:val="28"/>
        </w:rPr>
        <w:t>финансового контроля в МЧС России</w:t>
      </w:r>
    </w:p>
    <w:p w:rsidR="00D75649" w:rsidRPr="00D75649" w:rsidRDefault="00D75649" w:rsidP="00D75649">
      <w:pPr>
        <w:pStyle w:val="ConsPlusNormal"/>
        <w:ind w:firstLine="709"/>
        <w:jc w:val="both"/>
        <w:rPr>
          <w:rFonts w:ascii="Times New Roman" w:hAnsi="Times New Roman" w:cs="Times New Roman"/>
          <w:sz w:val="28"/>
          <w:szCs w:val="28"/>
        </w:rPr>
      </w:pPr>
    </w:p>
    <w:p w:rsidR="00D75649" w:rsidRPr="00D75649" w:rsidRDefault="00D75649" w:rsidP="00D75649">
      <w:pPr>
        <w:pStyle w:val="ConsPlusNormal"/>
        <w:numPr>
          <w:ilvl w:val="0"/>
          <w:numId w:val="3"/>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Внутренний финансовый контроль осуществляется в соответствии с утвержденной картой внутреннего финансового контроля.</w:t>
      </w:r>
    </w:p>
    <w:p w:rsidR="00D75649" w:rsidRPr="00D75649" w:rsidRDefault="00D75649" w:rsidP="00D75649">
      <w:pPr>
        <w:pStyle w:val="ConsPlusNormal"/>
        <w:numPr>
          <w:ilvl w:val="0"/>
          <w:numId w:val="3"/>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Формирование (актуализация) карт внутреннего финансового контроля осуществляется при подготовке к проведению внутреннего финансового контроля.</w:t>
      </w:r>
    </w:p>
    <w:p w:rsidR="00D75649" w:rsidRPr="00D75649" w:rsidRDefault="00D75649" w:rsidP="00D75649">
      <w:pPr>
        <w:pStyle w:val="ConsPlusNormal"/>
        <w:numPr>
          <w:ilvl w:val="0"/>
          <w:numId w:val="3"/>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Карты внутреннего финансового контроля формируются руководителями структурных подразделений центрального аппарата МЧС России, территориальных органов МЧС России, организаций и учреждений МЧС России, ответственными за результаты выполнения внутренних бюджетных процедур</w:t>
      </w:r>
      <w:r>
        <w:rPr>
          <w:rStyle w:val="a8"/>
          <w:rFonts w:ascii="Times New Roman" w:hAnsi="Times New Roman" w:cs="Times New Roman"/>
          <w:sz w:val="28"/>
          <w:szCs w:val="28"/>
        </w:rPr>
        <w:footnoteReference w:id="4"/>
      </w:r>
      <w:r w:rsidRPr="00D75649">
        <w:rPr>
          <w:rFonts w:ascii="Times New Roman" w:hAnsi="Times New Roman" w:cs="Times New Roman"/>
          <w:sz w:val="28"/>
          <w:szCs w:val="28"/>
        </w:rPr>
        <w:t>, и утверждаются:</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в центральном аппарате МЧС России </w:t>
      </w:r>
      <w:r w:rsidR="008319CA">
        <w:rPr>
          <w:rFonts w:ascii="Times New Roman" w:hAnsi="Times New Roman" w:cs="Times New Roman"/>
          <w:sz w:val="28"/>
          <w:szCs w:val="28"/>
        </w:rPr>
        <w:t>–</w:t>
      </w:r>
      <w:r w:rsidRPr="00D75649">
        <w:rPr>
          <w:rFonts w:ascii="Times New Roman" w:hAnsi="Times New Roman" w:cs="Times New Roman"/>
          <w:sz w:val="28"/>
          <w:szCs w:val="28"/>
        </w:rPr>
        <w:t xml:space="preserve"> заместителями Министра в соответствии с распределением обязанностей;</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в территориальных органах МЧС России, организациях и учреждениях МЧС России </w:t>
      </w:r>
      <w:r w:rsidR="008319CA">
        <w:rPr>
          <w:rFonts w:ascii="Times New Roman" w:hAnsi="Times New Roman" w:cs="Times New Roman"/>
          <w:sz w:val="28"/>
          <w:szCs w:val="28"/>
        </w:rPr>
        <w:t>–</w:t>
      </w:r>
      <w:r w:rsidRPr="00D75649">
        <w:rPr>
          <w:rFonts w:ascii="Times New Roman" w:hAnsi="Times New Roman" w:cs="Times New Roman"/>
          <w:sz w:val="28"/>
          <w:szCs w:val="28"/>
        </w:rPr>
        <w:t xml:space="preserve"> руководителями (заместителями руководителей в соответствии с их должностными обязанностями) территориальных органов, организаций и учреждений МЧС России.</w:t>
      </w:r>
    </w:p>
    <w:p w:rsidR="00D75649" w:rsidRPr="00D75649" w:rsidRDefault="00D75649" w:rsidP="008319CA">
      <w:pPr>
        <w:pStyle w:val="ConsPlusNormal"/>
        <w:numPr>
          <w:ilvl w:val="0"/>
          <w:numId w:val="3"/>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выполнения действий.</w:t>
      </w:r>
    </w:p>
    <w:p w:rsidR="00D75649" w:rsidRPr="00D75649" w:rsidRDefault="00D75649" w:rsidP="008319CA">
      <w:pPr>
        <w:pStyle w:val="ConsPlusNormal"/>
        <w:numPr>
          <w:ilvl w:val="0"/>
          <w:numId w:val="3"/>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К методам осуществления контрольных действий, указываемым в графе 5 карты внутреннего финансового контроля, относятся: самоконтроль, контроль по уровню подчиненности, контроль по уровню подведомственности.</w:t>
      </w:r>
    </w:p>
    <w:p w:rsidR="00D75649" w:rsidRPr="00D75649" w:rsidRDefault="00D75649" w:rsidP="008319CA">
      <w:pPr>
        <w:pStyle w:val="ConsPlusNormal"/>
        <w:numPr>
          <w:ilvl w:val="0"/>
          <w:numId w:val="3"/>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К контрольным действиям, указываемым в графе 6 карты внутреннего финансового контроля, относятся проверка оформления документа, авторизация операций, сверка данных. В карте внутреннего финансового контроля указывается </w:t>
      </w:r>
      <w:r w:rsidRPr="00D75649">
        <w:rPr>
          <w:rFonts w:ascii="Times New Roman" w:hAnsi="Times New Roman" w:cs="Times New Roman"/>
          <w:sz w:val="28"/>
          <w:szCs w:val="28"/>
        </w:rPr>
        <w:lastRenderedPageBreak/>
        <w:t>одно или несколько из таких контрольных действий.</w:t>
      </w:r>
    </w:p>
    <w:p w:rsidR="00D75649" w:rsidRPr="00D75649" w:rsidRDefault="00D75649" w:rsidP="008319CA">
      <w:pPr>
        <w:pStyle w:val="ConsPlusNormal"/>
        <w:numPr>
          <w:ilvl w:val="0"/>
          <w:numId w:val="3"/>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В графе 7 карты внутреннего финансового контроля указывается один из следующих видов контроля: визуальный, автоматический, смешанный, а также один из способов контроля - сплошной или выборочный.</w:t>
      </w:r>
    </w:p>
    <w:p w:rsidR="00D75649" w:rsidRPr="00D75649" w:rsidRDefault="00D75649" w:rsidP="008319CA">
      <w:pPr>
        <w:pStyle w:val="ConsPlusNormal"/>
        <w:numPr>
          <w:ilvl w:val="0"/>
          <w:numId w:val="3"/>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В графе 8 карты внутреннего финансового контроля указывается периодичность осуществления и срок выполнения контрольного действия.</w:t>
      </w:r>
    </w:p>
    <w:p w:rsidR="00D75649" w:rsidRPr="00D75649" w:rsidRDefault="00D75649" w:rsidP="008319CA">
      <w:pPr>
        <w:pStyle w:val="ConsPlusNormal"/>
        <w:numPr>
          <w:ilvl w:val="0"/>
          <w:numId w:val="3"/>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Процесс формирования (актуализации) карты внутреннего финансового контроля включает следующие этапы:</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а)</w:t>
      </w:r>
      <w:r w:rsidR="008319CA">
        <w:rPr>
          <w:rFonts w:ascii="Times New Roman" w:hAnsi="Times New Roman" w:cs="Times New Roman"/>
          <w:sz w:val="28"/>
          <w:szCs w:val="28"/>
        </w:rPr>
        <w:t> </w:t>
      </w:r>
      <w:r w:rsidRPr="00D75649">
        <w:rPr>
          <w:rFonts w:ascii="Times New Roman" w:hAnsi="Times New Roman" w:cs="Times New Roman"/>
          <w:sz w:val="28"/>
          <w:szCs w:val="28"/>
        </w:rPr>
        <w:t>анализ предмета внутреннего финансового контроля в целях определения применяемых к нему методов контроля и контрольных действий (процедуры внутреннего финансового контроля);</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б)</w:t>
      </w:r>
      <w:r w:rsidR="008319CA">
        <w:rPr>
          <w:rFonts w:ascii="Times New Roman" w:hAnsi="Times New Roman" w:cs="Times New Roman"/>
          <w:sz w:val="28"/>
          <w:szCs w:val="28"/>
        </w:rPr>
        <w:t> </w:t>
      </w:r>
      <w:r w:rsidRPr="00D75649">
        <w:rPr>
          <w:rFonts w:ascii="Times New Roman" w:hAnsi="Times New Roman" w:cs="Times New Roman"/>
          <w:sz w:val="28"/>
          <w:szCs w:val="28"/>
        </w:rPr>
        <w:t>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5. Актуализация карт внутреннего финансового контроля проводится:</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до начала очередного финансового года (до 25 декабря текущего года);</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при принятии решения должностным лицом, утвердившим карту внутреннего финансового контроля, о необходимости внесения в нее изменений;</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Проекты карт внутреннего финансового контроля согласовываются с финансово-экономическим подразделением центрального аппарата МЧС России (территориального органа МЧС России, организации, учреждения МЧС России).</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Актуализация (формирование) карт внутреннего финансового контроля проводится не реже одного раза в год.</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6.</w:t>
      </w:r>
      <w:r w:rsidR="008319CA">
        <w:rPr>
          <w:rFonts w:ascii="Times New Roman" w:hAnsi="Times New Roman" w:cs="Times New Roman"/>
          <w:sz w:val="28"/>
          <w:szCs w:val="28"/>
        </w:rPr>
        <w:t> </w:t>
      </w:r>
      <w:r w:rsidRPr="00D75649">
        <w:rPr>
          <w:rFonts w:ascii="Times New Roman" w:hAnsi="Times New Roman" w:cs="Times New Roman"/>
          <w:sz w:val="28"/>
          <w:szCs w:val="28"/>
        </w:rPr>
        <w:t xml:space="preserve">Перед составлением карты внутреннего финансового контроля структурными подразделениями, ответственными за результаты выполнения внутренних бюджетных процедур, формируется перечень операций (действий по формированию документов, необходимых для выполнения внутренних бюджетных процедур) (далее </w:t>
      </w:r>
      <w:r w:rsidR="008319CA">
        <w:rPr>
          <w:rFonts w:ascii="Times New Roman" w:hAnsi="Times New Roman" w:cs="Times New Roman"/>
          <w:sz w:val="28"/>
          <w:szCs w:val="28"/>
        </w:rPr>
        <w:t>–</w:t>
      </w:r>
      <w:r w:rsidRPr="00D75649">
        <w:rPr>
          <w:rFonts w:ascii="Times New Roman" w:hAnsi="Times New Roman" w:cs="Times New Roman"/>
          <w:sz w:val="28"/>
          <w:szCs w:val="28"/>
        </w:rPr>
        <w:t xml:space="preserve"> Перечень).</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7.</w:t>
      </w:r>
      <w:r w:rsidR="008319CA">
        <w:rPr>
          <w:rFonts w:ascii="Times New Roman" w:hAnsi="Times New Roman" w:cs="Times New Roman"/>
          <w:sz w:val="28"/>
          <w:szCs w:val="28"/>
        </w:rPr>
        <w:t> </w:t>
      </w:r>
      <w:r w:rsidRPr="00D75649">
        <w:rPr>
          <w:rFonts w:ascii="Times New Roman" w:hAnsi="Times New Roman" w:cs="Times New Roman"/>
          <w:sz w:val="28"/>
          <w:szCs w:val="28"/>
        </w:rPr>
        <w:t xml:space="preserve">При формировании Перечня оценивается вероятность возникновения событий, негативно влияющих на выполнение внутренних бюджетных процедур (далее </w:t>
      </w:r>
      <w:r w:rsidR="008319CA">
        <w:rPr>
          <w:rFonts w:ascii="Times New Roman" w:hAnsi="Times New Roman" w:cs="Times New Roman"/>
          <w:sz w:val="28"/>
          <w:szCs w:val="28"/>
        </w:rPr>
        <w:t>–</w:t>
      </w:r>
      <w:r w:rsidRPr="00D75649">
        <w:rPr>
          <w:rFonts w:ascii="Times New Roman" w:hAnsi="Times New Roman" w:cs="Times New Roman"/>
          <w:sz w:val="28"/>
          <w:szCs w:val="28"/>
        </w:rPr>
        <w:t xml:space="preserve"> бюджетные риски), связанная с проведением каждой бюджетной операции, с целью включения той или иной операции в карту внутреннего финансового контроля или исключения из карты внутреннего финансового контроля, определения применяемых к ней контрольных действий.</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8.</w:t>
      </w:r>
      <w:r w:rsidR="008319CA">
        <w:rPr>
          <w:rFonts w:ascii="Times New Roman" w:hAnsi="Times New Roman" w:cs="Times New Roman"/>
          <w:sz w:val="28"/>
          <w:szCs w:val="28"/>
        </w:rPr>
        <w:t> </w:t>
      </w:r>
      <w:r w:rsidRPr="00D75649">
        <w:rPr>
          <w:rFonts w:ascii="Times New Roman" w:hAnsi="Times New Roman" w:cs="Times New Roman"/>
          <w:sz w:val="28"/>
          <w:szCs w:val="28"/>
        </w:rPr>
        <w:t>Оценка бюджетных рисков состоит в идентификации рисков по каждой указанной в перечне операции и определении уровня бюджетного риска.</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9.</w:t>
      </w:r>
      <w:r w:rsidR="008319CA">
        <w:rPr>
          <w:rFonts w:ascii="Times New Roman" w:hAnsi="Times New Roman" w:cs="Times New Roman"/>
          <w:sz w:val="28"/>
          <w:szCs w:val="28"/>
        </w:rPr>
        <w:t> </w:t>
      </w:r>
      <w:r w:rsidRPr="00D75649">
        <w:rPr>
          <w:rFonts w:ascii="Times New Roman" w:hAnsi="Times New Roman" w:cs="Times New Roman"/>
          <w:sz w:val="28"/>
          <w:szCs w:val="28"/>
        </w:rPr>
        <w:t>Перечень операций и оценки бюджетных рисков утверждается:</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в центральном аппарате МЧС России - заместителями Министра в соответствии с распределением обязанностей;</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в территориальных органах МЧС России, организациях и учреждениях МЧС России </w:t>
      </w:r>
      <w:r w:rsidR="008319CA">
        <w:rPr>
          <w:rFonts w:ascii="Times New Roman" w:hAnsi="Times New Roman" w:cs="Times New Roman"/>
          <w:sz w:val="28"/>
          <w:szCs w:val="28"/>
        </w:rPr>
        <w:t>–</w:t>
      </w:r>
      <w:r w:rsidRPr="00D75649">
        <w:rPr>
          <w:rFonts w:ascii="Times New Roman" w:hAnsi="Times New Roman" w:cs="Times New Roman"/>
          <w:sz w:val="28"/>
          <w:szCs w:val="28"/>
        </w:rPr>
        <w:t xml:space="preserve"> заместителями руководителей в соответствии с их должностными </w:t>
      </w:r>
      <w:r w:rsidRPr="00D75649">
        <w:rPr>
          <w:rFonts w:ascii="Times New Roman" w:hAnsi="Times New Roman" w:cs="Times New Roman"/>
          <w:sz w:val="28"/>
          <w:szCs w:val="28"/>
        </w:rPr>
        <w:lastRenderedPageBreak/>
        <w:t>обязанностями.</w:t>
      </w:r>
    </w:p>
    <w:p w:rsidR="00D75649" w:rsidRPr="00D75649" w:rsidRDefault="00D75649" w:rsidP="008319CA">
      <w:pPr>
        <w:pStyle w:val="ConsPlusNormal"/>
        <w:numPr>
          <w:ilvl w:val="0"/>
          <w:numId w:val="3"/>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материалах по результатам внутреннего финансового аудита, иной информации об имеющихся нарушениях и недостатках в сфере бюджетных правоотношений, их причинах и условиях.</w:t>
      </w:r>
    </w:p>
    <w:p w:rsidR="00D75649" w:rsidRPr="00D75649" w:rsidRDefault="00D75649" w:rsidP="008319CA">
      <w:pPr>
        <w:pStyle w:val="ConsPlusNormal"/>
        <w:numPr>
          <w:ilvl w:val="0"/>
          <w:numId w:val="3"/>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Идентификация рисков заключается в определении по каждой операции возможных событий, наступление которых негативно повлияет на результат внутренней бюджетной процедуры (например, несвоевременность выполнения операции, ошибки, допущенные в ходе выполнения операции).</w:t>
      </w:r>
    </w:p>
    <w:p w:rsidR="00D75649" w:rsidRPr="00D75649" w:rsidRDefault="00D75649" w:rsidP="008319CA">
      <w:pPr>
        <w:pStyle w:val="ConsPlusNormal"/>
        <w:numPr>
          <w:ilvl w:val="0"/>
          <w:numId w:val="3"/>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Каждый бюджетный риск оценивается по критерию </w:t>
      </w:r>
      <w:r w:rsidR="00A07D0B">
        <w:rPr>
          <w:rFonts w:ascii="Times New Roman" w:hAnsi="Times New Roman" w:cs="Times New Roman"/>
          <w:sz w:val="28"/>
          <w:szCs w:val="28"/>
        </w:rPr>
        <w:t>«</w:t>
      </w:r>
      <w:r w:rsidRPr="00D75649">
        <w:rPr>
          <w:rFonts w:ascii="Times New Roman" w:hAnsi="Times New Roman" w:cs="Times New Roman"/>
          <w:sz w:val="28"/>
          <w:szCs w:val="28"/>
        </w:rPr>
        <w:t>вероятность</w:t>
      </w:r>
      <w:r w:rsidR="00A07D0B">
        <w:rPr>
          <w:rFonts w:ascii="Times New Roman" w:hAnsi="Times New Roman" w:cs="Times New Roman"/>
          <w:sz w:val="28"/>
          <w:szCs w:val="28"/>
        </w:rPr>
        <w:t>»</w:t>
      </w:r>
      <w:r w:rsidRPr="00D75649">
        <w:rPr>
          <w:rFonts w:ascii="Times New Roman" w:hAnsi="Times New Roman" w:cs="Times New Roman"/>
          <w:sz w:val="28"/>
          <w:szCs w:val="28"/>
        </w:rPr>
        <w:t xml:space="preserve">, характеризующему ожидание наступления события, негативно влияющего на выполнение внутренних бюджетных процедур, и критерию </w:t>
      </w:r>
      <w:r w:rsidR="00A07D0B">
        <w:rPr>
          <w:rFonts w:ascii="Times New Roman" w:hAnsi="Times New Roman" w:cs="Times New Roman"/>
          <w:sz w:val="28"/>
          <w:szCs w:val="28"/>
        </w:rPr>
        <w:t>«</w:t>
      </w:r>
      <w:r w:rsidRPr="00D75649">
        <w:rPr>
          <w:rFonts w:ascii="Times New Roman" w:hAnsi="Times New Roman" w:cs="Times New Roman"/>
          <w:sz w:val="28"/>
          <w:szCs w:val="28"/>
        </w:rPr>
        <w:t>последствия</w:t>
      </w:r>
      <w:r w:rsidR="00A07D0B">
        <w:rPr>
          <w:rFonts w:ascii="Times New Roman" w:hAnsi="Times New Roman" w:cs="Times New Roman"/>
          <w:sz w:val="28"/>
          <w:szCs w:val="28"/>
        </w:rPr>
        <w:t>»</w:t>
      </w:r>
      <w:r w:rsidRPr="00D75649">
        <w:rPr>
          <w:rFonts w:ascii="Times New Roman" w:hAnsi="Times New Roman" w:cs="Times New Roman"/>
          <w:sz w:val="28"/>
          <w:szCs w:val="28"/>
        </w:rPr>
        <w:t>, характеризующему размер возможного наносимого ущерба, потери репутации МЧС России (снижение внешней оценки качества финансового менеджмента), существенность налагаемых санкций за допущенное нарушение бюджетного законодательства, снижение показателя результативности (экономности) использования бюджетных средств. По каждому критерию определяется шкала уровней вероятности (последствий) риска:</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уровень по критерию </w:t>
      </w:r>
      <w:r w:rsidR="00A07D0B">
        <w:rPr>
          <w:rFonts w:ascii="Times New Roman" w:hAnsi="Times New Roman" w:cs="Times New Roman"/>
          <w:sz w:val="28"/>
          <w:szCs w:val="28"/>
        </w:rPr>
        <w:t>«</w:t>
      </w:r>
      <w:r w:rsidRPr="00D75649">
        <w:rPr>
          <w:rFonts w:ascii="Times New Roman" w:hAnsi="Times New Roman" w:cs="Times New Roman"/>
          <w:sz w:val="28"/>
          <w:szCs w:val="28"/>
        </w:rPr>
        <w:t>вероятность</w:t>
      </w:r>
      <w:r w:rsidR="00A07D0B">
        <w:rPr>
          <w:rFonts w:ascii="Times New Roman" w:hAnsi="Times New Roman" w:cs="Times New Roman"/>
          <w:sz w:val="28"/>
          <w:szCs w:val="28"/>
        </w:rPr>
        <w:t>»</w:t>
      </w:r>
      <w:r w:rsidRPr="00D75649">
        <w:rPr>
          <w:rFonts w:ascii="Times New Roman" w:hAnsi="Times New Roman" w:cs="Times New Roman"/>
          <w:sz w:val="28"/>
          <w:szCs w:val="28"/>
        </w:rPr>
        <w:t xml:space="preserve"> - невероятный (от 0 до 20%), маловероятный (от 20 до 40%), средний (от 40 до 60%), вероятный (от 60 до 80%), ожидаемый (от 80 до 100%);</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уровень по критерию </w:t>
      </w:r>
      <w:r w:rsidR="00A07D0B">
        <w:rPr>
          <w:rFonts w:ascii="Times New Roman" w:hAnsi="Times New Roman" w:cs="Times New Roman"/>
          <w:sz w:val="28"/>
          <w:szCs w:val="28"/>
        </w:rPr>
        <w:t>«</w:t>
      </w:r>
      <w:r w:rsidRPr="00D75649">
        <w:rPr>
          <w:rFonts w:ascii="Times New Roman" w:hAnsi="Times New Roman" w:cs="Times New Roman"/>
          <w:sz w:val="28"/>
          <w:szCs w:val="28"/>
        </w:rPr>
        <w:t>последствия</w:t>
      </w:r>
      <w:r w:rsidR="00A07D0B">
        <w:rPr>
          <w:rFonts w:ascii="Times New Roman" w:hAnsi="Times New Roman" w:cs="Times New Roman"/>
          <w:sz w:val="28"/>
          <w:szCs w:val="28"/>
        </w:rPr>
        <w:t>»</w:t>
      </w:r>
      <w:r w:rsidRPr="00D75649">
        <w:rPr>
          <w:rFonts w:ascii="Times New Roman" w:hAnsi="Times New Roman" w:cs="Times New Roman"/>
          <w:sz w:val="28"/>
          <w:szCs w:val="28"/>
        </w:rPr>
        <w:t xml:space="preserve"> - низкий, умеренный, высокий, очень высокий.</w:t>
      </w:r>
    </w:p>
    <w:p w:rsidR="00D75649" w:rsidRPr="00D75649" w:rsidRDefault="00D75649" w:rsidP="008319CA">
      <w:pPr>
        <w:pStyle w:val="ConsPlusNormal"/>
        <w:numPr>
          <w:ilvl w:val="0"/>
          <w:numId w:val="3"/>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Оценка вероятности риска осуществляется на основе анализа информации о следующих причинах рисков:</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недостаточность положений правовых актов МЧС России, а также иных актов, распоряжений (указаний) и поручений,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длительный период приведения средств автоматизации подготовки документов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низкое качество содержания и (или) несвоевременность представления должностным лицам, осуществляющим внутренние бюджетные процедуры, документов, необходимых для проведения операций;</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наличие конфликта интересов у должностных лиц, осуществляющих внутренние бюджетные процедуры;</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t>неэффективность средств автоматизации подготовки документа, необходимого для выполнения внутренней бюджетной процедуры;</w:t>
      </w:r>
    </w:p>
    <w:p w:rsidR="00D75649" w:rsidRPr="00D75649" w:rsidRDefault="00D75649" w:rsidP="00D75649">
      <w:pPr>
        <w:pStyle w:val="ConsPlusNormal"/>
        <w:ind w:firstLine="709"/>
        <w:jc w:val="both"/>
        <w:rPr>
          <w:rFonts w:ascii="Times New Roman" w:hAnsi="Times New Roman" w:cs="Times New Roman"/>
          <w:sz w:val="28"/>
          <w:szCs w:val="28"/>
        </w:rPr>
      </w:pPr>
      <w:r w:rsidRPr="00D75649">
        <w:rPr>
          <w:rFonts w:ascii="Times New Roman" w:hAnsi="Times New Roman" w:cs="Times New Roman"/>
          <w:sz w:val="28"/>
          <w:szCs w:val="28"/>
        </w:rPr>
        <w:lastRenderedPageBreak/>
        <w:t>недостаточный уровень квалификации сотрудников структурного подразделения Министерства, ответственного за выполнение внутренней бюджетной процедуры.</w:t>
      </w:r>
    </w:p>
    <w:p w:rsidR="00D75649" w:rsidRPr="00D75649" w:rsidRDefault="00D75649" w:rsidP="008319CA">
      <w:pPr>
        <w:pStyle w:val="ConsPlusNormal"/>
        <w:numPr>
          <w:ilvl w:val="0"/>
          <w:numId w:val="3"/>
        </w:numPr>
        <w:tabs>
          <w:tab w:val="left" w:pos="1134"/>
        </w:tabs>
        <w:ind w:left="0" w:firstLine="709"/>
        <w:jc w:val="both"/>
        <w:rPr>
          <w:rFonts w:ascii="Times New Roman" w:hAnsi="Times New Roman" w:cs="Times New Roman"/>
          <w:sz w:val="28"/>
          <w:szCs w:val="28"/>
        </w:rPr>
      </w:pPr>
      <w:r w:rsidRPr="00D75649">
        <w:rPr>
          <w:rFonts w:ascii="Times New Roman" w:hAnsi="Times New Roman" w:cs="Times New Roman"/>
          <w:sz w:val="28"/>
          <w:szCs w:val="28"/>
        </w:rPr>
        <w:t xml:space="preserve">Оценки по критерию </w:t>
      </w:r>
      <w:r w:rsidR="00A07D0B">
        <w:rPr>
          <w:rFonts w:ascii="Times New Roman" w:hAnsi="Times New Roman" w:cs="Times New Roman"/>
          <w:sz w:val="28"/>
          <w:szCs w:val="28"/>
        </w:rPr>
        <w:t>«</w:t>
      </w:r>
      <w:r w:rsidRPr="00D75649">
        <w:rPr>
          <w:rFonts w:ascii="Times New Roman" w:hAnsi="Times New Roman" w:cs="Times New Roman"/>
          <w:sz w:val="28"/>
          <w:szCs w:val="28"/>
        </w:rPr>
        <w:t>вероятность</w:t>
      </w:r>
      <w:r w:rsidR="00A07D0B">
        <w:rPr>
          <w:rFonts w:ascii="Times New Roman" w:hAnsi="Times New Roman" w:cs="Times New Roman"/>
          <w:sz w:val="28"/>
          <w:szCs w:val="28"/>
        </w:rPr>
        <w:t>»</w:t>
      </w:r>
      <w:r w:rsidRPr="00D75649">
        <w:rPr>
          <w:rFonts w:ascii="Times New Roman" w:hAnsi="Times New Roman" w:cs="Times New Roman"/>
          <w:sz w:val="28"/>
          <w:szCs w:val="28"/>
        </w:rPr>
        <w:t xml:space="preserve"> и критерию </w:t>
      </w:r>
      <w:r w:rsidR="00A07D0B">
        <w:rPr>
          <w:rFonts w:ascii="Times New Roman" w:hAnsi="Times New Roman" w:cs="Times New Roman"/>
          <w:sz w:val="28"/>
          <w:szCs w:val="28"/>
        </w:rPr>
        <w:t>«</w:t>
      </w:r>
      <w:r w:rsidRPr="00D75649">
        <w:rPr>
          <w:rFonts w:ascii="Times New Roman" w:hAnsi="Times New Roman" w:cs="Times New Roman"/>
          <w:sz w:val="28"/>
          <w:szCs w:val="28"/>
        </w:rPr>
        <w:t>последствия</w:t>
      </w:r>
      <w:r w:rsidR="00A07D0B">
        <w:rPr>
          <w:rFonts w:ascii="Times New Roman" w:hAnsi="Times New Roman" w:cs="Times New Roman"/>
          <w:sz w:val="28"/>
          <w:szCs w:val="28"/>
        </w:rPr>
        <w:t>»</w:t>
      </w:r>
      <w:r w:rsidRPr="00D75649">
        <w:rPr>
          <w:rFonts w:ascii="Times New Roman" w:hAnsi="Times New Roman" w:cs="Times New Roman"/>
          <w:sz w:val="28"/>
          <w:szCs w:val="28"/>
        </w:rPr>
        <w:t xml:space="preserve"> объединяются в матрицу бюджетного риска, в которой по каждому сочетанию вероятности и последствий устанавливается уровень риска (низкий, средний, высокий, очень высокий). К матрице бюджетного риска прилагаются обоснования уровней риска с предложениями по характеристикам применяемого к операции контрольного действия (метод, вид, способ и периодичность контроля) и устранению причин риска.</w:t>
      </w:r>
    </w:p>
    <w:p w:rsidR="00D75649" w:rsidRPr="000D4EF2" w:rsidRDefault="00D75649" w:rsidP="008319CA">
      <w:pPr>
        <w:pStyle w:val="ConsPlusNormal"/>
        <w:numPr>
          <w:ilvl w:val="0"/>
          <w:numId w:val="3"/>
        </w:numPr>
        <w:tabs>
          <w:tab w:val="left" w:pos="1134"/>
        </w:tabs>
        <w:ind w:left="0" w:firstLine="709"/>
        <w:jc w:val="both"/>
      </w:pPr>
      <w:r w:rsidRPr="00D75649">
        <w:rPr>
          <w:rFonts w:ascii="Times New Roman" w:hAnsi="Times New Roman" w:cs="Times New Roman"/>
          <w:sz w:val="28"/>
          <w:szCs w:val="28"/>
        </w:rPr>
        <w:t xml:space="preserve">Операции с уровнем риска </w:t>
      </w:r>
      <w:r w:rsidR="00A07D0B">
        <w:rPr>
          <w:rFonts w:ascii="Times New Roman" w:hAnsi="Times New Roman" w:cs="Times New Roman"/>
          <w:sz w:val="28"/>
          <w:szCs w:val="28"/>
        </w:rPr>
        <w:t>«</w:t>
      </w:r>
      <w:r w:rsidRPr="00D75649">
        <w:rPr>
          <w:rFonts w:ascii="Times New Roman" w:hAnsi="Times New Roman" w:cs="Times New Roman"/>
          <w:sz w:val="28"/>
          <w:szCs w:val="28"/>
        </w:rPr>
        <w:t>средний</w:t>
      </w:r>
      <w:r w:rsidR="00A07D0B">
        <w:rPr>
          <w:rFonts w:ascii="Times New Roman" w:hAnsi="Times New Roman" w:cs="Times New Roman"/>
          <w:sz w:val="28"/>
          <w:szCs w:val="28"/>
        </w:rPr>
        <w:t>»</w:t>
      </w:r>
      <w:r w:rsidRPr="00D75649">
        <w:rPr>
          <w:rFonts w:ascii="Times New Roman" w:hAnsi="Times New Roman" w:cs="Times New Roman"/>
          <w:sz w:val="28"/>
          <w:szCs w:val="28"/>
        </w:rPr>
        <w:t xml:space="preserve">, </w:t>
      </w:r>
      <w:r w:rsidR="00A07D0B">
        <w:rPr>
          <w:rFonts w:ascii="Times New Roman" w:hAnsi="Times New Roman" w:cs="Times New Roman"/>
          <w:sz w:val="28"/>
          <w:szCs w:val="28"/>
        </w:rPr>
        <w:t>«</w:t>
      </w:r>
      <w:r w:rsidRPr="00D75649">
        <w:rPr>
          <w:rFonts w:ascii="Times New Roman" w:hAnsi="Times New Roman" w:cs="Times New Roman"/>
          <w:sz w:val="28"/>
          <w:szCs w:val="28"/>
        </w:rPr>
        <w:t>высокий</w:t>
      </w:r>
      <w:r w:rsidR="00A07D0B">
        <w:rPr>
          <w:rFonts w:ascii="Times New Roman" w:hAnsi="Times New Roman" w:cs="Times New Roman"/>
          <w:sz w:val="28"/>
          <w:szCs w:val="28"/>
        </w:rPr>
        <w:t>»</w:t>
      </w:r>
      <w:r w:rsidRPr="00D75649">
        <w:rPr>
          <w:rFonts w:ascii="Times New Roman" w:hAnsi="Times New Roman" w:cs="Times New Roman"/>
          <w:sz w:val="28"/>
          <w:szCs w:val="28"/>
        </w:rPr>
        <w:t xml:space="preserve">, </w:t>
      </w:r>
      <w:r w:rsidR="00A07D0B">
        <w:rPr>
          <w:rFonts w:ascii="Times New Roman" w:hAnsi="Times New Roman" w:cs="Times New Roman"/>
          <w:sz w:val="28"/>
          <w:szCs w:val="28"/>
        </w:rPr>
        <w:t>«</w:t>
      </w:r>
      <w:r w:rsidRPr="00D75649">
        <w:rPr>
          <w:rFonts w:ascii="Times New Roman" w:hAnsi="Times New Roman" w:cs="Times New Roman"/>
          <w:sz w:val="28"/>
          <w:szCs w:val="28"/>
        </w:rPr>
        <w:t>очень высокий</w:t>
      </w:r>
      <w:r w:rsidR="00A07D0B">
        <w:rPr>
          <w:rFonts w:ascii="Times New Roman" w:hAnsi="Times New Roman" w:cs="Times New Roman"/>
          <w:sz w:val="28"/>
          <w:szCs w:val="28"/>
        </w:rPr>
        <w:t>»</w:t>
      </w:r>
      <w:r w:rsidRPr="00D75649">
        <w:rPr>
          <w:rFonts w:ascii="Times New Roman" w:hAnsi="Times New Roman" w:cs="Times New Roman"/>
          <w:sz w:val="28"/>
          <w:szCs w:val="28"/>
        </w:rPr>
        <w:t xml:space="preserve"> включаются в карту внутреннего финансового контроля.</w:t>
      </w:r>
    </w:p>
    <w:p w:rsidR="0065312F" w:rsidRDefault="0065312F" w:rsidP="00D75649">
      <w:pPr>
        <w:pStyle w:val="ConsPlusNormal"/>
        <w:jc w:val="right"/>
        <w:outlineLvl w:val="1"/>
        <w:sectPr w:rsidR="0065312F" w:rsidSect="00D75649">
          <w:footnotePr>
            <w:numRestart w:val="eachSect"/>
          </w:footnotePr>
          <w:pgSz w:w="11905" w:h="16838"/>
          <w:pgMar w:top="1134" w:right="567" w:bottom="1134" w:left="1134" w:header="0" w:footer="0" w:gutter="0"/>
          <w:cols w:space="720"/>
          <w:docGrid w:linePitch="299"/>
        </w:sectPr>
      </w:pPr>
    </w:p>
    <w:p w:rsidR="0065312F" w:rsidRPr="00D75649" w:rsidRDefault="0065312F" w:rsidP="0065312F">
      <w:pPr>
        <w:pStyle w:val="ConsPlusNormal"/>
        <w:ind w:left="9639"/>
        <w:jc w:val="center"/>
        <w:rPr>
          <w:rFonts w:ascii="Times New Roman" w:hAnsi="Times New Roman" w:cs="Times New Roman"/>
          <w:sz w:val="28"/>
          <w:szCs w:val="28"/>
        </w:rPr>
      </w:pPr>
      <w:r w:rsidRPr="00D756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75649">
        <w:rPr>
          <w:rFonts w:ascii="Times New Roman" w:hAnsi="Times New Roman" w:cs="Times New Roman"/>
          <w:sz w:val="28"/>
          <w:szCs w:val="28"/>
        </w:rPr>
        <w:t xml:space="preserve"> </w:t>
      </w:r>
      <w:r>
        <w:rPr>
          <w:rFonts w:ascii="Times New Roman" w:hAnsi="Times New Roman" w:cs="Times New Roman"/>
          <w:sz w:val="28"/>
          <w:szCs w:val="28"/>
        </w:rPr>
        <w:t>2</w:t>
      </w:r>
    </w:p>
    <w:p w:rsidR="0065312F" w:rsidRPr="00D75649" w:rsidRDefault="0065312F" w:rsidP="0065312F">
      <w:pPr>
        <w:pStyle w:val="ConsPlusNormal"/>
        <w:ind w:left="9639"/>
        <w:jc w:val="center"/>
        <w:rPr>
          <w:rFonts w:ascii="Times New Roman" w:hAnsi="Times New Roman" w:cs="Times New Roman"/>
          <w:sz w:val="28"/>
          <w:szCs w:val="28"/>
        </w:rPr>
      </w:pPr>
      <w:r w:rsidRPr="00D75649">
        <w:rPr>
          <w:rFonts w:ascii="Times New Roman" w:hAnsi="Times New Roman" w:cs="Times New Roman"/>
          <w:sz w:val="28"/>
          <w:szCs w:val="28"/>
        </w:rPr>
        <w:t>к Временному порядку организации</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и осуществления внутреннего</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финансового контроля в Министерстве</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Российской Федерации по делам</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гражданской обороны, чрезвычайным</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ситуациям и ликвидации последствий</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стихийных бедствий</w:t>
      </w:r>
    </w:p>
    <w:p w:rsidR="0065312F" w:rsidRPr="00D75649" w:rsidRDefault="0065312F" w:rsidP="0065312F">
      <w:pPr>
        <w:pStyle w:val="ConsPlusNormal"/>
        <w:jc w:val="both"/>
        <w:rPr>
          <w:rFonts w:ascii="Times New Roman" w:hAnsi="Times New Roman" w:cs="Times New Roman"/>
          <w:sz w:val="28"/>
          <w:szCs w:val="28"/>
        </w:rPr>
      </w:pPr>
    </w:p>
    <w:p w:rsidR="00D75649" w:rsidRPr="000D4EF2" w:rsidRDefault="00D75649" w:rsidP="00250252">
      <w:pPr>
        <w:pStyle w:val="ConsPlusNonformat"/>
        <w:ind w:left="10632"/>
        <w:jc w:val="center"/>
      </w:pPr>
      <w:r w:rsidRPr="000D4EF2">
        <w:t>УТВЕРЖДАЮ</w:t>
      </w:r>
    </w:p>
    <w:p w:rsidR="00D75649" w:rsidRPr="000D4EF2" w:rsidRDefault="00D75649" w:rsidP="00250252">
      <w:pPr>
        <w:pStyle w:val="ConsPlusNonformat"/>
        <w:ind w:left="10632"/>
        <w:jc w:val="center"/>
      </w:pPr>
      <w:r w:rsidRPr="000D4EF2">
        <w:t>________________________</w:t>
      </w:r>
    </w:p>
    <w:p w:rsidR="00D75649" w:rsidRPr="000D4EF2" w:rsidRDefault="00D75649" w:rsidP="00250252">
      <w:pPr>
        <w:pStyle w:val="ConsPlusNonformat"/>
        <w:ind w:left="10632"/>
        <w:jc w:val="center"/>
      </w:pPr>
      <w:r w:rsidRPr="000D4EF2">
        <w:t>(наименование должности)</w:t>
      </w:r>
    </w:p>
    <w:p w:rsidR="00D75649" w:rsidRPr="000D4EF2" w:rsidRDefault="00D75649" w:rsidP="00250252">
      <w:pPr>
        <w:pStyle w:val="ConsPlusNonformat"/>
        <w:ind w:left="10632"/>
        <w:jc w:val="center"/>
      </w:pPr>
      <w:r w:rsidRPr="000D4EF2">
        <w:t>_________ _____________________</w:t>
      </w:r>
    </w:p>
    <w:p w:rsidR="00D75649" w:rsidRPr="000D4EF2" w:rsidRDefault="00D75649" w:rsidP="00250252">
      <w:pPr>
        <w:pStyle w:val="ConsPlusNonformat"/>
        <w:ind w:left="10632"/>
        <w:jc w:val="center"/>
      </w:pPr>
      <w:r w:rsidRPr="000D4EF2">
        <w:t>(подпись) (расшифровка подписи)</w:t>
      </w:r>
    </w:p>
    <w:p w:rsidR="00D75649" w:rsidRPr="000D4EF2" w:rsidRDefault="00D75649" w:rsidP="00250252">
      <w:pPr>
        <w:pStyle w:val="ConsPlusNonformat"/>
        <w:ind w:left="10632"/>
        <w:jc w:val="center"/>
      </w:pPr>
    </w:p>
    <w:p w:rsidR="00D75649" w:rsidRPr="000D4EF2" w:rsidRDefault="00A07D0B" w:rsidP="00250252">
      <w:pPr>
        <w:pStyle w:val="ConsPlusNonformat"/>
        <w:ind w:left="10632"/>
        <w:jc w:val="center"/>
      </w:pPr>
      <w:r>
        <w:t>«</w:t>
      </w:r>
      <w:r w:rsidR="00D75649" w:rsidRPr="000D4EF2">
        <w:t>__</w:t>
      </w:r>
      <w:r>
        <w:t>»</w:t>
      </w:r>
      <w:r w:rsidR="00D75649" w:rsidRPr="000D4EF2">
        <w:t xml:space="preserve"> __________ 20__ г.</w:t>
      </w:r>
    </w:p>
    <w:p w:rsidR="00D75649" w:rsidRPr="000D4EF2" w:rsidRDefault="00D75649" w:rsidP="00D75649">
      <w:pPr>
        <w:pStyle w:val="ConsPlusNonformat"/>
        <w:jc w:val="both"/>
      </w:pPr>
    </w:p>
    <w:p w:rsidR="00D75649" w:rsidRPr="000D4EF2" w:rsidRDefault="00D75649" w:rsidP="00250252">
      <w:pPr>
        <w:pStyle w:val="ConsPlusNonformat"/>
        <w:jc w:val="center"/>
      </w:pPr>
      <w:bookmarkStart w:id="5" w:name="P197"/>
      <w:bookmarkEnd w:id="5"/>
      <w:r w:rsidRPr="000D4EF2">
        <w:t>КАРТА ВНУТРЕННЕГО ФИНАНСОВОГО КОНТРОЛЯ</w:t>
      </w:r>
    </w:p>
    <w:p w:rsidR="00D75649" w:rsidRPr="000D4EF2" w:rsidRDefault="00D75649" w:rsidP="00250252">
      <w:pPr>
        <w:pStyle w:val="ConsPlusNonformat"/>
        <w:jc w:val="center"/>
      </w:pPr>
      <w:r w:rsidRPr="000D4EF2">
        <w:t>на ____ год</w:t>
      </w:r>
    </w:p>
    <w:p w:rsidR="00D75649" w:rsidRPr="000D4EF2" w:rsidRDefault="00D75649" w:rsidP="00250252">
      <w:pPr>
        <w:pStyle w:val="ConsPlusNonformat"/>
        <w:jc w:val="center"/>
      </w:pPr>
    </w:p>
    <w:p w:rsidR="00D75649" w:rsidRPr="000D4EF2" w:rsidRDefault="00D75649" w:rsidP="00250252">
      <w:pPr>
        <w:pStyle w:val="ConsPlusNonformat"/>
        <w:jc w:val="center"/>
      </w:pPr>
      <w:r w:rsidRPr="000D4EF2">
        <w:t>______________________________________________________________</w:t>
      </w:r>
    </w:p>
    <w:p w:rsidR="00D75649" w:rsidRPr="000D4EF2" w:rsidRDefault="00D75649" w:rsidP="00250252">
      <w:pPr>
        <w:pStyle w:val="ConsPlusNonformat"/>
        <w:jc w:val="center"/>
      </w:pPr>
      <w:r w:rsidRPr="000D4EF2">
        <w:t>(наименование распорядителя (получателя) средств</w:t>
      </w:r>
    </w:p>
    <w:p w:rsidR="00D75649" w:rsidRPr="000D4EF2" w:rsidRDefault="00D75649" w:rsidP="00250252">
      <w:pPr>
        <w:pStyle w:val="ConsPlusNonformat"/>
        <w:jc w:val="center"/>
      </w:pPr>
      <w:r w:rsidRPr="000D4EF2">
        <w:t>федерального бюджета)</w:t>
      </w:r>
    </w:p>
    <w:p w:rsidR="00D75649" w:rsidRPr="000D4EF2" w:rsidRDefault="00D75649" w:rsidP="00250252">
      <w:pPr>
        <w:pStyle w:val="ConsPlusNonformat"/>
        <w:jc w:val="center"/>
      </w:pPr>
    </w:p>
    <w:p w:rsidR="00D75649" w:rsidRPr="000D4EF2" w:rsidRDefault="00D75649" w:rsidP="00250252">
      <w:pPr>
        <w:pStyle w:val="ConsPlusNonformat"/>
        <w:jc w:val="center"/>
      </w:pPr>
      <w:r w:rsidRPr="000D4EF2">
        <w:t>_______________________________________________________________</w:t>
      </w:r>
    </w:p>
    <w:p w:rsidR="00D75649" w:rsidRPr="000D4EF2" w:rsidRDefault="00D75649" w:rsidP="00250252">
      <w:pPr>
        <w:pStyle w:val="ConsPlusNonformat"/>
        <w:jc w:val="center"/>
      </w:pPr>
      <w:r w:rsidRPr="000D4EF2">
        <w:t>(наименование структурного подразделения, ответственного</w:t>
      </w:r>
    </w:p>
    <w:p w:rsidR="00D75649" w:rsidRPr="000D4EF2" w:rsidRDefault="00D75649" w:rsidP="00250252">
      <w:pPr>
        <w:pStyle w:val="ConsPlusNonformat"/>
        <w:jc w:val="center"/>
      </w:pPr>
      <w:r w:rsidRPr="000D4EF2">
        <w:t>за выполнение внутренних бюджетных процедур)</w:t>
      </w:r>
    </w:p>
    <w:p w:rsidR="00D75649" w:rsidRPr="000D4EF2" w:rsidRDefault="00D75649" w:rsidP="00250252">
      <w:pPr>
        <w:pStyle w:val="ConsPlusNonformat"/>
        <w:jc w:val="center"/>
      </w:pPr>
    </w:p>
    <w:p w:rsidR="00D75649" w:rsidRPr="000D4EF2" w:rsidRDefault="00D75649" w:rsidP="00250252">
      <w:pPr>
        <w:pStyle w:val="ConsPlusNonformat"/>
        <w:jc w:val="center"/>
      </w:pPr>
      <w:r w:rsidRPr="000D4EF2">
        <w:t>I. ____________________________________________</w:t>
      </w:r>
    </w:p>
    <w:p w:rsidR="00D75649" w:rsidRPr="000D4EF2" w:rsidRDefault="00D75649" w:rsidP="00250252">
      <w:pPr>
        <w:pStyle w:val="ConsPlusNonformat"/>
        <w:jc w:val="center"/>
      </w:pPr>
      <w:r w:rsidRPr="000D4EF2">
        <w:t>(наименование бюджетной процедуры)</w:t>
      </w:r>
    </w:p>
    <w:p w:rsidR="00D75649" w:rsidRPr="000D4EF2" w:rsidRDefault="00D75649" w:rsidP="00D75649">
      <w:pPr>
        <w:pStyle w:val="ConsPlusNormal"/>
        <w:jc w:val="both"/>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88"/>
        <w:gridCol w:w="2409"/>
        <w:gridCol w:w="1559"/>
        <w:gridCol w:w="2694"/>
        <w:gridCol w:w="1134"/>
        <w:gridCol w:w="1559"/>
        <w:gridCol w:w="1559"/>
        <w:gridCol w:w="2268"/>
      </w:tblGrid>
      <w:tr w:rsidR="0065312F" w:rsidRPr="0065312F" w:rsidTr="0065312F">
        <w:tc>
          <w:tcPr>
            <w:tcW w:w="1588" w:type="dxa"/>
            <w:vMerge w:val="restart"/>
            <w:vAlign w:val="center"/>
          </w:tcPr>
          <w:p w:rsidR="00D75649" w:rsidRPr="0065312F" w:rsidRDefault="00D75649" w:rsidP="0065312F">
            <w:pPr>
              <w:pStyle w:val="ConsPlusNormal"/>
              <w:jc w:val="center"/>
              <w:rPr>
                <w:szCs w:val="22"/>
              </w:rPr>
            </w:pPr>
            <w:r w:rsidRPr="0065312F">
              <w:rPr>
                <w:szCs w:val="22"/>
              </w:rPr>
              <w:t>Наименование операции</w:t>
            </w:r>
          </w:p>
        </w:tc>
        <w:tc>
          <w:tcPr>
            <w:tcW w:w="2409" w:type="dxa"/>
            <w:vMerge w:val="restart"/>
            <w:vAlign w:val="center"/>
          </w:tcPr>
          <w:p w:rsidR="00D75649" w:rsidRPr="0065312F" w:rsidRDefault="00D75649" w:rsidP="0065312F">
            <w:pPr>
              <w:pStyle w:val="ConsPlusNormal"/>
              <w:jc w:val="center"/>
              <w:rPr>
                <w:szCs w:val="22"/>
              </w:rPr>
            </w:pPr>
            <w:r w:rsidRPr="0065312F">
              <w:rPr>
                <w:szCs w:val="22"/>
              </w:rPr>
              <w:t>Должностное лицо, ответственное за выполнение операции (ФИО, должность)</w:t>
            </w:r>
          </w:p>
        </w:tc>
        <w:tc>
          <w:tcPr>
            <w:tcW w:w="1559" w:type="dxa"/>
            <w:vMerge w:val="restart"/>
            <w:vAlign w:val="center"/>
          </w:tcPr>
          <w:p w:rsidR="00D75649" w:rsidRPr="0065312F" w:rsidRDefault="00D75649" w:rsidP="0065312F">
            <w:pPr>
              <w:pStyle w:val="ConsPlusNormal"/>
              <w:jc w:val="center"/>
              <w:rPr>
                <w:szCs w:val="22"/>
              </w:rPr>
            </w:pPr>
            <w:r w:rsidRPr="0065312F">
              <w:rPr>
                <w:szCs w:val="22"/>
              </w:rPr>
              <w:t>Периодичность выполнения операции</w:t>
            </w:r>
          </w:p>
        </w:tc>
        <w:tc>
          <w:tcPr>
            <w:tcW w:w="2694" w:type="dxa"/>
            <w:vMerge w:val="restart"/>
            <w:vAlign w:val="center"/>
          </w:tcPr>
          <w:p w:rsidR="00D75649" w:rsidRPr="0065312F" w:rsidRDefault="00D75649" w:rsidP="0065312F">
            <w:pPr>
              <w:pStyle w:val="ConsPlusNormal"/>
              <w:jc w:val="center"/>
              <w:rPr>
                <w:szCs w:val="22"/>
              </w:rPr>
            </w:pPr>
            <w:r w:rsidRPr="0065312F">
              <w:rPr>
                <w:szCs w:val="22"/>
              </w:rPr>
              <w:t>Должностное лицо, осуществляющее контрольное действие (ФИО, должность)</w:t>
            </w:r>
          </w:p>
        </w:tc>
        <w:tc>
          <w:tcPr>
            <w:tcW w:w="6520" w:type="dxa"/>
            <w:gridSpan w:val="4"/>
            <w:vAlign w:val="center"/>
          </w:tcPr>
          <w:p w:rsidR="00D75649" w:rsidRPr="0065312F" w:rsidRDefault="00D75649" w:rsidP="0065312F">
            <w:pPr>
              <w:pStyle w:val="ConsPlusNormal"/>
              <w:jc w:val="center"/>
              <w:rPr>
                <w:szCs w:val="22"/>
              </w:rPr>
            </w:pPr>
            <w:r w:rsidRPr="0065312F">
              <w:rPr>
                <w:szCs w:val="22"/>
              </w:rPr>
              <w:t>Характеристики контрольного действия</w:t>
            </w:r>
          </w:p>
        </w:tc>
      </w:tr>
      <w:tr w:rsidR="0065312F" w:rsidRPr="0065312F" w:rsidTr="0065312F">
        <w:tc>
          <w:tcPr>
            <w:tcW w:w="1588" w:type="dxa"/>
            <w:vMerge/>
            <w:vAlign w:val="center"/>
          </w:tcPr>
          <w:p w:rsidR="00D75649" w:rsidRPr="0065312F" w:rsidRDefault="00D75649" w:rsidP="0065312F">
            <w:pPr>
              <w:jc w:val="center"/>
            </w:pPr>
          </w:p>
        </w:tc>
        <w:tc>
          <w:tcPr>
            <w:tcW w:w="2409" w:type="dxa"/>
            <w:vMerge/>
            <w:vAlign w:val="center"/>
          </w:tcPr>
          <w:p w:rsidR="00D75649" w:rsidRPr="0065312F" w:rsidRDefault="00D75649" w:rsidP="0065312F">
            <w:pPr>
              <w:jc w:val="center"/>
            </w:pPr>
          </w:p>
        </w:tc>
        <w:tc>
          <w:tcPr>
            <w:tcW w:w="1559" w:type="dxa"/>
            <w:vMerge/>
            <w:vAlign w:val="center"/>
          </w:tcPr>
          <w:p w:rsidR="00D75649" w:rsidRPr="0065312F" w:rsidRDefault="00D75649" w:rsidP="0065312F">
            <w:pPr>
              <w:jc w:val="center"/>
            </w:pPr>
          </w:p>
        </w:tc>
        <w:tc>
          <w:tcPr>
            <w:tcW w:w="2694" w:type="dxa"/>
            <w:vMerge/>
            <w:vAlign w:val="center"/>
          </w:tcPr>
          <w:p w:rsidR="00D75649" w:rsidRPr="0065312F" w:rsidRDefault="00D75649" w:rsidP="0065312F">
            <w:pPr>
              <w:jc w:val="center"/>
            </w:pPr>
          </w:p>
        </w:tc>
        <w:tc>
          <w:tcPr>
            <w:tcW w:w="1134" w:type="dxa"/>
            <w:vAlign w:val="center"/>
          </w:tcPr>
          <w:p w:rsidR="00D75649" w:rsidRPr="0065312F" w:rsidRDefault="00D75649" w:rsidP="0065312F">
            <w:pPr>
              <w:pStyle w:val="ConsPlusNormal"/>
              <w:jc w:val="center"/>
              <w:rPr>
                <w:szCs w:val="22"/>
              </w:rPr>
            </w:pPr>
            <w:r w:rsidRPr="0065312F">
              <w:rPr>
                <w:szCs w:val="22"/>
              </w:rPr>
              <w:t>метод контроля</w:t>
            </w:r>
          </w:p>
        </w:tc>
        <w:tc>
          <w:tcPr>
            <w:tcW w:w="1559" w:type="dxa"/>
            <w:vAlign w:val="center"/>
          </w:tcPr>
          <w:p w:rsidR="00D75649" w:rsidRPr="0065312F" w:rsidRDefault="00D75649" w:rsidP="0065312F">
            <w:pPr>
              <w:pStyle w:val="ConsPlusNormal"/>
              <w:jc w:val="center"/>
              <w:rPr>
                <w:szCs w:val="22"/>
              </w:rPr>
            </w:pPr>
            <w:r w:rsidRPr="0065312F">
              <w:rPr>
                <w:szCs w:val="22"/>
              </w:rPr>
              <w:t>контрольное действие</w:t>
            </w:r>
          </w:p>
        </w:tc>
        <w:tc>
          <w:tcPr>
            <w:tcW w:w="1559" w:type="dxa"/>
            <w:vAlign w:val="center"/>
          </w:tcPr>
          <w:p w:rsidR="00D75649" w:rsidRPr="0065312F" w:rsidRDefault="00D75649" w:rsidP="0065312F">
            <w:pPr>
              <w:pStyle w:val="ConsPlusNormal"/>
              <w:jc w:val="center"/>
              <w:rPr>
                <w:szCs w:val="22"/>
              </w:rPr>
            </w:pPr>
            <w:r w:rsidRPr="0065312F">
              <w:rPr>
                <w:szCs w:val="22"/>
              </w:rPr>
              <w:t>вид/способ контроля</w:t>
            </w:r>
          </w:p>
        </w:tc>
        <w:tc>
          <w:tcPr>
            <w:tcW w:w="2268" w:type="dxa"/>
            <w:vAlign w:val="center"/>
          </w:tcPr>
          <w:p w:rsidR="00D75649" w:rsidRPr="0065312F" w:rsidRDefault="00D75649" w:rsidP="0065312F">
            <w:pPr>
              <w:pStyle w:val="ConsPlusNormal"/>
              <w:jc w:val="center"/>
              <w:rPr>
                <w:szCs w:val="22"/>
              </w:rPr>
            </w:pPr>
            <w:r w:rsidRPr="0065312F">
              <w:rPr>
                <w:szCs w:val="22"/>
              </w:rPr>
              <w:t>периодичность выполнения контрольных действий</w:t>
            </w:r>
          </w:p>
        </w:tc>
      </w:tr>
      <w:tr w:rsidR="0065312F" w:rsidRPr="0065312F" w:rsidTr="0065312F">
        <w:tc>
          <w:tcPr>
            <w:tcW w:w="1588" w:type="dxa"/>
          </w:tcPr>
          <w:p w:rsidR="00D75649" w:rsidRPr="0065312F" w:rsidRDefault="00D75649" w:rsidP="00E6261C">
            <w:pPr>
              <w:pStyle w:val="ConsPlusNormal"/>
              <w:jc w:val="center"/>
              <w:rPr>
                <w:szCs w:val="22"/>
              </w:rPr>
            </w:pPr>
            <w:r w:rsidRPr="0065312F">
              <w:rPr>
                <w:szCs w:val="22"/>
              </w:rPr>
              <w:t>1</w:t>
            </w:r>
          </w:p>
        </w:tc>
        <w:tc>
          <w:tcPr>
            <w:tcW w:w="2409" w:type="dxa"/>
          </w:tcPr>
          <w:p w:rsidR="00D75649" w:rsidRPr="0065312F" w:rsidRDefault="00D75649" w:rsidP="00E6261C">
            <w:pPr>
              <w:pStyle w:val="ConsPlusNormal"/>
              <w:jc w:val="center"/>
              <w:rPr>
                <w:szCs w:val="22"/>
              </w:rPr>
            </w:pPr>
            <w:r w:rsidRPr="0065312F">
              <w:rPr>
                <w:szCs w:val="22"/>
              </w:rPr>
              <w:t>2</w:t>
            </w:r>
          </w:p>
        </w:tc>
        <w:tc>
          <w:tcPr>
            <w:tcW w:w="1559" w:type="dxa"/>
          </w:tcPr>
          <w:p w:rsidR="00D75649" w:rsidRPr="0065312F" w:rsidRDefault="00D75649" w:rsidP="00E6261C">
            <w:pPr>
              <w:pStyle w:val="ConsPlusNormal"/>
              <w:jc w:val="center"/>
              <w:rPr>
                <w:szCs w:val="22"/>
              </w:rPr>
            </w:pPr>
            <w:r w:rsidRPr="0065312F">
              <w:rPr>
                <w:szCs w:val="22"/>
              </w:rPr>
              <w:t>3</w:t>
            </w:r>
          </w:p>
        </w:tc>
        <w:tc>
          <w:tcPr>
            <w:tcW w:w="2694" w:type="dxa"/>
          </w:tcPr>
          <w:p w:rsidR="00D75649" w:rsidRPr="0065312F" w:rsidRDefault="00D75649" w:rsidP="00E6261C">
            <w:pPr>
              <w:pStyle w:val="ConsPlusNormal"/>
              <w:jc w:val="center"/>
              <w:rPr>
                <w:szCs w:val="22"/>
              </w:rPr>
            </w:pPr>
            <w:r w:rsidRPr="0065312F">
              <w:rPr>
                <w:szCs w:val="22"/>
              </w:rPr>
              <w:t>4</w:t>
            </w:r>
          </w:p>
        </w:tc>
        <w:tc>
          <w:tcPr>
            <w:tcW w:w="1134" w:type="dxa"/>
          </w:tcPr>
          <w:p w:rsidR="00D75649" w:rsidRPr="0065312F" w:rsidRDefault="00D75649" w:rsidP="00E6261C">
            <w:pPr>
              <w:pStyle w:val="ConsPlusNormal"/>
              <w:jc w:val="center"/>
              <w:rPr>
                <w:szCs w:val="22"/>
              </w:rPr>
            </w:pPr>
            <w:bookmarkStart w:id="6" w:name="P224"/>
            <w:bookmarkEnd w:id="6"/>
            <w:r w:rsidRPr="0065312F">
              <w:rPr>
                <w:szCs w:val="22"/>
              </w:rPr>
              <w:t>5</w:t>
            </w:r>
          </w:p>
        </w:tc>
        <w:tc>
          <w:tcPr>
            <w:tcW w:w="1559" w:type="dxa"/>
          </w:tcPr>
          <w:p w:rsidR="00D75649" w:rsidRPr="0065312F" w:rsidRDefault="00D75649" w:rsidP="00E6261C">
            <w:pPr>
              <w:pStyle w:val="ConsPlusNormal"/>
              <w:jc w:val="center"/>
              <w:rPr>
                <w:szCs w:val="22"/>
              </w:rPr>
            </w:pPr>
            <w:bookmarkStart w:id="7" w:name="P225"/>
            <w:bookmarkEnd w:id="7"/>
            <w:r w:rsidRPr="0065312F">
              <w:rPr>
                <w:szCs w:val="22"/>
              </w:rPr>
              <w:t>6</w:t>
            </w:r>
          </w:p>
        </w:tc>
        <w:tc>
          <w:tcPr>
            <w:tcW w:w="1559" w:type="dxa"/>
          </w:tcPr>
          <w:p w:rsidR="00D75649" w:rsidRPr="0065312F" w:rsidRDefault="00D75649" w:rsidP="00E6261C">
            <w:pPr>
              <w:pStyle w:val="ConsPlusNormal"/>
              <w:jc w:val="center"/>
              <w:rPr>
                <w:szCs w:val="22"/>
              </w:rPr>
            </w:pPr>
            <w:bookmarkStart w:id="8" w:name="P226"/>
            <w:bookmarkEnd w:id="8"/>
            <w:r w:rsidRPr="0065312F">
              <w:rPr>
                <w:szCs w:val="22"/>
              </w:rPr>
              <w:t>7</w:t>
            </w:r>
          </w:p>
        </w:tc>
        <w:tc>
          <w:tcPr>
            <w:tcW w:w="2268" w:type="dxa"/>
          </w:tcPr>
          <w:p w:rsidR="00D75649" w:rsidRPr="0065312F" w:rsidRDefault="00D75649" w:rsidP="00E6261C">
            <w:pPr>
              <w:pStyle w:val="ConsPlusNormal"/>
              <w:jc w:val="center"/>
              <w:rPr>
                <w:szCs w:val="22"/>
              </w:rPr>
            </w:pPr>
            <w:bookmarkStart w:id="9" w:name="P227"/>
            <w:bookmarkEnd w:id="9"/>
            <w:r w:rsidRPr="0065312F">
              <w:rPr>
                <w:szCs w:val="22"/>
              </w:rPr>
              <w:t>8</w:t>
            </w:r>
          </w:p>
        </w:tc>
      </w:tr>
      <w:tr w:rsidR="0065312F" w:rsidRPr="0065312F" w:rsidTr="0065312F">
        <w:tc>
          <w:tcPr>
            <w:tcW w:w="1588" w:type="dxa"/>
            <w:vMerge w:val="restart"/>
          </w:tcPr>
          <w:p w:rsidR="00D75649" w:rsidRPr="0065312F" w:rsidRDefault="00D75649" w:rsidP="00E6261C">
            <w:pPr>
              <w:pStyle w:val="ConsPlusNormal"/>
              <w:jc w:val="center"/>
              <w:rPr>
                <w:szCs w:val="22"/>
              </w:rPr>
            </w:pPr>
          </w:p>
        </w:tc>
        <w:tc>
          <w:tcPr>
            <w:tcW w:w="2409" w:type="dxa"/>
            <w:vMerge w:val="restart"/>
          </w:tcPr>
          <w:p w:rsidR="00D75649" w:rsidRPr="0065312F" w:rsidRDefault="00D75649" w:rsidP="00E6261C">
            <w:pPr>
              <w:pStyle w:val="ConsPlusNormal"/>
              <w:jc w:val="center"/>
              <w:rPr>
                <w:szCs w:val="22"/>
              </w:rPr>
            </w:pPr>
          </w:p>
        </w:tc>
        <w:tc>
          <w:tcPr>
            <w:tcW w:w="1559" w:type="dxa"/>
            <w:vMerge w:val="restart"/>
          </w:tcPr>
          <w:p w:rsidR="00D75649" w:rsidRPr="0065312F" w:rsidRDefault="00D75649" w:rsidP="00E6261C">
            <w:pPr>
              <w:pStyle w:val="ConsPlusNormal"/>
              <w:jc w:val="center"/>
              <w:rPr>
                <w:szCs w:val="22"/>
              </w:rPr>
            </w:pPr>
          </w:p>
        </w:tc>
        <w:tc>
          <w:tcPr>
            <w:tcW w:w="2694" w:type="dxa"/>
          </w:tcPr>
          <w:p w:rsidR="00D75649" w:rsidRPr="0065312F" w:rsidRDefault="00D75649" w:rsidP="00E6261C">
            <w:pPr>
              <w:pStyle w:val="ConsPlusNormal"/>
              <w:jc w:val="center"/>
              <w:rPr>
                <w:szCs w:val="22"/>
              </w:rPr>
            </w:pPr>
          </w:p>
        </w:tc>
        <w:tc>
          <w:tcPr>
            <w:tcW w:w="1134" w:type="dxa"/>
          </w:tcPr>
          <w:p w:rsidR="00D75649" w:rsidRPr="0065312F" w:rsidRDefault="00D75649" w:rsidP="00E6261C">
            <w:pPr>
              <w:pStyle w:val="ConsPlusNormal"/>
              <w:jc w:val="center"/>
              <w:rPr>
                <w:szCs w:val="22"/>
              </w:rPr>
            </w:pPr>
          </w:p>
        </w:tc>
        <w:tc>
          <w:tcPr>
            <w:tcW w:w="1559" w:type="dxa"/>
          </w:tcPr>
          <w:p w:rsidR="00D75649" w:rsidRPr="0065312F" w:rsidRDefault="00D75649" w:rsidP="00E6261C">
            <w:pPr>
              <w:pStyle w:val="ConsPlusNormal"/>
              <w:jc w:val="center"/>
              <w:rPr>
                <w:szCs w:val="22"/>
              </w:rPr>
            </w:pPr>
          </w:p>
        </w:tc>
        <w:tc>
          <w:tcPr>
            <w:tcW w:w="1559" w:type="dxa"/>
          </w:tcPr>
          <w:p w:rsidR="00D75649" w:rsidRPr="0065312F" w:rsidRDefault="00D75649" w:rsidP="00E6261C">
            <w:pPr>
              <w:pStyle w:val="ConsPlusNormal"/>
              <w:jc w:val="center"/>
              <w:rPr>
                <w:szCs w:val="22"/>
              </w:rPr>
            </w:pPr>
          </w:p>
        </w:tc>
        <w:tc>
          <w:tcPr>
            <w:tcW w:w="2268" w:type="dxa"/>
          </w:tcPr>
          <w:p w:rsidR="00D75649" w:rsidRPr="0065312F" w:rsidRDefault="00D75649" w:rsidP="00E6261C">
            <w:pPr>
              <w:pStyle w:val="ConsPlusNormal"/>
              <w:jc w:val="center"/>
              <w:rPr>
                <w:szCs w:val="22"/>
              </w:rPr>
            </w:pPr>
          </w:p>
        </w:tc>
      </w:tr>
      <w:tr w:rsidR="0065312F" w:rsidRPr="0065312F" w:rsidTr="0065312F">
        <w:tc>
          <w:tcPr>
            <w:tcW w:w="1588" w:type="dxa"/>
            <w:vMerge/>
          </w:tcPr>
          <w:p w:rsidR="00D75649" w:rsidRPr="0065312F" w:rsidRDefault="00D75649" w:rsidP="00E6261C"/>
        </w:tc>
        <w:tc>
          <w:tcPr>
            <w:tcW w:w="2409" w:type="dxa"/>
            <w:vMerge/>
          </w:tcPr>
          <w:p w:rsidR="00D75649" w:rsidRPr="0065312F" w:rsidRDefault="00D75649" w:rsidP="00E6261C"/>
        </w:tc>
        <w:tc>
          <w:tcPr>
            <w:tcW w:w="1559" w:type="dxa"/>
            <w:vMerge/>
          </w:tcPr>
          <w:p w:rsidR="00D75649" w:rsidRPr="0065312F" w:rsidRDefault="00D75649" w:rsidP="00E6261C"/>
        </w:tc>
        <w:tc>
          <w:tcPr>
            <w:tcW w:w="2694" w:type="dxa"/>
          </w:tcPr>
          <w:p w:rsidR="00D75649" w:rsidRPr="0065312F" w:rsidRDefault="00D75649" w:rsidP="00E6261C">
            <w:pPr>
              <w:pStyle w:val="ConsPlusNormal"/>
              <w:jc w:val="center"/>
              <w:rPr>
                <w:szCs w:val="22"/>
              </w:rPr>
            </w:pPr>
          </w:p>
        </w:tc>
        <w:tc>
          <w:tcPr>
            <w:tcW w:w="1134" w:type="dxa"/>
          </w:tcPr>
          <w:p w:rsidR="00D75649" w:rsidRPr="0065312F" w:rsidRDefault="00D75649" w:rsidP="00E6261C">
            <w:pPr>
              <w:pStyle w:val="ConsPlusNormal"/>
              <w:jc w:val="center"/>
              <w:rPr>
                <w:szCs w:val="22"/>
              </w:rPr>
            </w:pPr>
          </w:p>
        </w:tc>
        <w:tc>
          <w:tcPr>
            <w:tcW w:w="1559" w:type="dxa"/>
          </w:tcPr>
          <w:p w:rsidR="00D75649" w:rsidRPr="0065312F" w:rsidRDefault="00D75649" w:rsidP="00E6261C">
            <w:pPr>
              <w:pStyle w:val="ConsPlusNormal"/>
              <w:jc w:val="center"/>
              <w:rPr>
                <w:szCs w:val="22"/>
              </w:rPr>
            </w:pPr>
          </w:p>
        </w:tc>
        <w:tc>
          <w:tcPr>
            <w:tcW w:w="1559" w:type="dxa"/>
          </w:tcPr>
          <w:p w:rsidR="00D75649" w:rsidRPr="0065312F" w:rsidRDefault="00D75649" w:rsidP="00E6261C">
            <w:pPr>
              <w:pStyle w:val="ConsPlusNormal"/>
              <w:jc w:val="center"/>
              <w:rPr>
                <w:szCs w:val="22"/>
              </w:rPr>
            </w:pPr>
          </w:p>
        </w:tc>
        <w:tc>
          <w:tcPr>
            <w:tcW w:w="2268" w:type="dxa"/>
          </w:tcPr>
          <w:p w:rsidR="00D75649" w:rsidRPr="0065312F" w:rsidRDefault="00D75649" w:rsidP="00E6261C">
            <w:pPr>
              <w:pStyle w:val="ConsPlusNormal"/>
              <w:jc w:val="center"/>
              <w:rPr>
                <w:szCs w:val="22"/>
              </w:rPr>
            </w:pPr>
          </w:p>
        </w:tc>
      </w:tr>
      <w:tr w:rsidR="0065312F" w:rsidRPr="0065312F" w:rsidTr="0065312F">
        <w:tc>
          <w:tcPr>
            <w:tcW w:w="1588" w:type="dxa"/>
            <w:vMerge w:val="restart"/>
          </w:tcPr>
          <w:p w:rsidR="00D75649" w:rsidRPr="0065312F" w:rsidRDefault="00D75649" w:rsidP="00E6261C">
            <w:pPr>
              <w:pStyle w:val="ConsPlusNormal"/>
              <w:jc w:val="center"/>
              <w:rPr>
                <w:szCs w:val="22"/>
              </w:rPr>
            </w:pPr>
          </w:p>
        </w:tc>
        <w:tc>
          <w:tcPr>
            <w:tcW w:w="2409" w:type="dxa"/>
            <w:vMerge w:val="restart"/>
          </w:tcPr>
          <w:p w:rsidR="00D75649" w:rsidRPr="0065312F" w:rsidRDefault="00D75649" w:rsidP="00E6261C">
            <w:pPr>
              <w:pStyle w:val="ConsPlusNormal"/>
              <w:jc w:val="center"/>
              <w:rPr>
                <w:szCs w:val="22"/>
              </w:rPr>
            </w:pPr>
          </w:p>
        </w:tc>
        <w:tc>
          <w:tcPr>
            <w:tcW w:w="1559" w:type="dxa"/>
            <w:vMerge w:val="restart"/>
          </w:tcPr>
          <w:p w:rsidR="00D75649" w:rsidRPr="0065312F" w:rsidRDefault="00D75649" w:rsidP="00E6261C">
            <w:pPr>
              <w:pStyle w:val="ConsPlusNormal"/>
              <w:jc w:val="center"/>
              <w:rPr>
                <w:szCs w:val="22"/>
              </w:rPr>
            </w:pPr>
          </w:p>
        </w:tc>
        <w:tc>
          <w:tcPr>
            <w:tcW w:w="2694" w:type="dxa"/>
          </w:tcPr>
          <w:p w:rsidR="00D75649" w:rsidRPr="0065312F" w:rsidRDefault="00D75649" w:rsidP="00E6261C">
            <w:pPr>
              <w:pStyle w:val="ConsPlusNormal"/>
              <w:jc w:val="center"/>
              <w:rPr>
                <w:szCs w:val="22"/>
              </w:rPr>
            </w:pPr>
          </w:p>
        </w:tc>
        <w:tc>
          <w:tcPr>
            <w:tcW w:w="1134" w:type="dxa"/>
          </w:tcPr>
          <w:p w:rsidR="00D75649" w:rsidRPr="0065312F" w:rsidRDefault="00D75649" w:rsidP="00E6261C">
            <w:pPr>
              <w:pStyle w:val="ConsPlusNormal"/>
              <w:jc w:val="center"/>
              <w:rPr>
                <w:szCs w:val="22"/>
              </w:rPr>
            </w:pPr>
          </w:p>
        </w:tc>
        <w:tc>
          <w:tcPr>
            <w:tcW w:w="1559" w:type="dxa"/>
          </w:tcPr>
          <w:p w:rsidR="00D75649" w:rsidRPr="0065312F" w:rsidRDefault="00D75649" w:rsidP="00E6261C">
            <w:pPr>
              <w:pStyle w:val="ConsPlusNormal"/>
              <w:jc w:val="center"/>
              <w:rPr>
                <w:szCs w:val="22"/>
              </w:rPr>
            </w:pPr>
          </w:p>
        </w:tc>
        <w:tc>
          <w:tcPr>
            <w:tcW w:w="1559" w:type="dxa"/>
          </w:tcPr>
          <w:p w:rsidR="00D75649" w:rsidRPr="0065312F" w:rsidRDefault="00D75649" w:rsidP="00E6261C">
            <w:pPr>
              <w:pStyle w:val="ConsPlusNormal"/>
              <w:jc w:val="center"/>
              <w:rPr>
                <w:szCs w:val="22"/>
              </w:rPr>
            </w:pPr>
          </w:p>
        </w:tc>
        <w:tc>
          <w:tcPr>
            <w:tcW w:w="2268" w:type="dxa"/>
          </w:tcPr>
          <w:p w:rsidR="00D75649" w:rsidRPr="0065312F" w:rsidRDefault="00D75649" w:rsidP="00E6261C">
            <w:pPr>
              <w:pStyle w:val="ConsPlusNormal"/>
              <w:jc w:val="center"/>
              <w:rPr>
                <w:szCs w:val="22"/>
              </w:rPr>
            </w:pPr>
          </w:p>
        </w:tc>
      </w:tr>
      <w:tr w:rsidR="0065312F" w:rsidRPr="0065312F" w:rsidTr="0065312F">
        <w:tc>
          <w:tcPr>
            <w:tcW w:w="1588" w:type="dxa"/>
            <w:vMerge/>
          </w:tcPr>
          <w:p w:rsidR="00D75649" w:rsidRPr="0065312F" w:rsidRDefault="00D75649" w:rsidP="00E6261C"/>
        </w:tc>
        <w:tc>
          <w:tcPr>
            <w:tcW w:w="2409" w:type="dxa"/>
            <w:vMerge/>
          </w:tcPr>
          <w:p w:rsidR="00D75649" w:rsidRPr="0065312F" w:rsidRDefault="00D75649" w:rsidP="00E6261C"/>
        </w:tc>
        <w:tc>
          <w:tcPr>
            <w:tcW w:w="1559" w:type="dxa"/>
            <w:vMerge/>
          </w:tcPr>
          <w:p w:rsidR="00D75649" w:rsidRPr="0065312F" w:rsidRDefault="00D75649" w:rsidP="00E6261C"/>
        </w:tc>
        <w:tc>
          <w:tcPr>
            <w:tcW w:w="2694" w:type="dxa"/>
          </w:tcPr>
          <w:p w:rsidR="00D75649" w:rsidRPr="0065312F" w:rsidRDefault="00D75649" w:rsidP="00E6261C">
            <w:pPr>
              <w:pStyle w:val="ConsPlusNormal"/>
              <w:jc w:val="center"/>
              <w:rPr>
                <w:szCs w:val="22"/>
              </w:rPr>
            </w:pPr>
          </w:p>
        </w:tc>
        <w:tc>
          <w:tcPr>
            <w:tcW w:w="1134" w:type="dxa"/>
          </w:tcPr>
          <w:p w:rsidR="00D75649" w:rsidRPr="0065312F" w:rsidRDefault="00D75649" w:rsidP="00E6261C">
            <w:pPr>
              <w:pStyle w:val="ConsPlusNormal"/>
              <w:jc w:val="center"/>
              <w:rPr>
                <w:szCs w:val="22"/>
              </w:rPr>
            </w:pPr>
          </w:p>
        </w:tc>
        <w:tc>
          <w:tcPr>
            <w:tcW w:w="1559" w:type="dxa"/>
          </w:tcPr>
          <w:p w:rsidR="00D75649" w:rsidRPr="0065312F" w:rsidRDefault="00D75649" w:rsidP="00E6261C">
            <w:pPr>
              <w:pStyle w:val="ConsPlusNormal"/>
              <w:jc w:val="center"/>
              <w:rPr>
                <w:szCs w:val="22"/>
              </w:rPr>
            </w:pPr>
          </w:p>
        </w:tc>
        <w:tc>
          <w:tcPr>
            <w:tcW w:w="1559" w:type="dxa"/>
          </w:tcPr>
          <w:p w:rsidR="00D75649" w:rsidRPr="0065312F" w:rsidRDefault="00D75649" w:rsidP="00E6261C">
            <w:pPr>
              <w:pStyle w:val="ConsPlusNormal"/>
              <w:jc w:val="center"/>
              <w:rPr>
                <w:szCs w:val="22"/>
              </w:rPr>
            </w:pPr>
          </w:p>
        </w:tc>
        <w:tc>
          <w:tcPr>
            <w:tcW w:w="2268" w:type="dxa"/>
          </w:tcPr>
          <w:p w:rsidR="00D75649" w:rsidRPr="0065312F" w:rsidRDefault="00D75649" w:rsidP="00E6261C">
            <w:pPr>
              <w:pStyle w:val="ConsPlusNormal"/>
              <w:jc w:val="center"/>
              <w:rPr>
                <w:szCs w:val="22"/>
              </w:rPr>
            </w:pPr>
          </w:p>
        </w:tc>
      </w:tr>
      <w:tr w:rsidR="0065312F" w:rsidRPr="0065312F" w:rsidTr="0065312F">
        <w:tc>
          <w:tcPr>
            <w:tcW w:w="1588" w:type="dxa"/>
            <w:vMerge/>
          </w:tcPr>
          <w:p w:rsidR="00D75649" w:rsidRPr="0065312F" w:rsidRDefault="00D75649" w:rsidP="00E6261C"/>
        </w:tc>
        <w:tc>
          <w:tcPr>
            <w:tcW w:w="2409" w:type="dxa"/>
            <w:vMerge/>
          </w:tcPr>
          <w:p w:rsidR="00D75649" w:rsidRPr="0065312F" w:rsidRDefault="00D75649" w:rsidP="00E6261C"/>
        </w:tc>
        <w:tc>
          <w:tcPr>
            <w:tcW w:w="1559" w:type="dxa"/>
            <w:vMerge/>
          </w:tcPr>
          <w:p w:rsidR="00D75649" w:rsidRPr="0065312F" w:rsidRDefault="00D75649" w:rsidP="00E6261C"/>
        </w:tc>
        <w:tc>
          <w:tcPr>
            <w:tcW w:w="2694" w:type="dxa"/>
          </w:tcPr>
          <w:p w:rsidR="00D75649" w:rsidRPr="0065312F" w:rsidRDefault="00D75649" w:rsidP="00E6261C">
            <w:pPr>
              <w:pStyle w:val="ConsPlusNormal"/>
              <w:jc w:val="center"/>
              <w:rPr>
                <w:szCs w:val="22"/>
              </w:rPr>
            </w:pPr>
          </w:p>
        </w:tc>
        <w:tc>
          <w:tcPr>
            <w:tcW w:w="1134" w:type="dxa"/>
          </w:tcPr>
          <w:p w:rsidR="00D75649" w:rsidRPr="0065312F" w:rsidRDefault="00D75649" w:rsidP="00E6261C">
            <w:pPr>
              <w:pStyle w:val="ConsPlusNormal"/>
              <w:jc w:val="center"/>
              <w:rPr>
                <w:szCs w:val="22"/>
              </w:rPr>
            </w:pPr>
          </w:p>
        </w:tc>
        <w:tc>
          <w:tcPr>
            <w:tcW w:w="1559" w:type="dxa"/>
          </w:tcPr>
          <w:p w:rsidR="00D75649" w:rsidRPr="0065312F" w:rsidRDefault="00D75649" w:rsidP="00E6261C">
            <w:pPr>
              <w:pStyle w:val="ConsPlusNormal"/>
              <w:jc w:val="center"/>
              <w:rPr>
                <w:szCs w:val="22"/>
              </w:rPr>
            </w:pPr>
          </w:p>
        </w:tc>
        <w:tc>
          <w:tcPr>
            <w:tcW w:w="1559" w:type="dxa"/>
          </w:tcPr>
          <w:p w:rsidR="00D75649" w:rsidRPr="0065312F" w:rsidRDefault="00D75649" w:rsidP="00E6261C">
            <w:pPr>
              <w:pStyle w:val="ConsPlusNormal"/>
              <w:jc w:val="center"/>
              <w:rPr>
                <w:szCs w:val="22"/>
              </w:rPr>
            </w:pPr>
          </w:p>
        </w:tc>
        <w:tc>
          <w:tcPr>
            <w:tcW w:w="2268" w:type="dxa"/>
          </w:tcPr>
          <w:p w:rsidR="00D75649" w:rsidRPr="0065312F" w:rsidRDefault="00D75649" w:rsidP="00E6261C">
            <w:pPr>
              <w:pStyle w:val="ConsPlusNormal"/>
              <w:jc w:val="center"/>
              <w:rPr>
                <w:szCs w:val="22"/>
              </w:rPr>
            </w:pPr>
          </w:p>
        </w:tc>
      </w:tr>
      <w:tr w:rsidR="0065312F" w:rsidRPr="0065312F" w:rsidTr="0065312F">
        <w:tc>
          <w:tcPr>
            <w:tcW w:w="1588" w:type="dxa"/>
            <w:vMerge/>
          </w:tcPr>
          <w:p w:rsidR="00D75649" w:rsidRPr="0065312F" w:rsidRDefault="00D75649" w:rsidP="00E6261C"/>
        </w:tc>
        <w:tc>
          <w:tcPr>
            <w:tcW w:w="2409" w:type="dxa"/>
            <w:vMerge/>
          </w:tcPr>
          <w:p w:rsidR="00D75649" w:rsidRPr="0065312F" w:rsidRDefault="00D75649" w:rsidP="00E6261C"/>
        </w:tc>
        <w:tc>
          <w:tcPr>
            <w:tcW w:w="1559" w:type="dxa"/>
            <w:vMerge/>
          </w:tcPr>
          <w:p w:rsidR="00D75649" w:rsidRPr="0065312F" w:rsidRDefault="00D75649" w:rsidP="00E6261C"/>
        </w:tc>
        <w:tc>
          <w:tcPr>
            <w:tcW w:w="2694" w:type="dxa"/>
          </w:tcPr>
          <w:p w:rsidR="00D75649" w:rsidRPr="0065312F" w:rsidRDefault="00D75649" w:rsidP="00E6261C">
            <w:pPr>
              <w:pStyle w:val="ConsPlusNormal"/>
              <w:jc w:val="center"/>
              <w:rPr>
                <w:szCs w:val="22"/>
              </w:rPr>
            </w:pPr>
          </w:p>
        </w:tc>
        <w:tc>
          <w:tcPr>
            <w:tcW w:w="1134" w:type="dxa"/>
          </w:tcPr>
          <w:p w:rsidR="00D75649" w:rsidRPr="0065312F" w:rsidRDefault="00D75649" w:rsidP="00E6261C">
            <w:pPr>
              <w:pStyle w:val="ConsPlusNormal"/>
              <w:jc w:val="center"/>
              <w:rPr>
                <w:szCs w:val="22"/>
              </w:rPr>
            </w:pPr>
          </w:p>
        </w:tc>
        <w:tc>
          <w:tcPr>
            <w:tcW w:w="1559" w:type="dxa"/>
          </w:tcPr>
          <w:p w:rsidR="00D75649" w:rsidRPr="0065312F" w:rsidRDefault="00D75649" w:rsidP="00E6261C">
            <w:pPr>
              <w:pStyle w:val="ConsPlusNormal"/>
              <w:jc w:val="center"/>
              <w:rPr>
                <w:szCs w:val="22"/>
              </w:rPr>
            </w:pPr>
          </w:p>
        </w:tc>
        <w:tc>
          <w:tcPr>
            <w:tcW w:w="1559" w:type="dxa"/>
          </w:tcPr>
          <w:p w:rsidR="00D75649" w:rsidRPr="0065312F" w:rsidRDefault="00D75649" w:rsidP="00E6261C">
            <w:pPr>
              <w:pStyle w:val="ConsPlusNormal"/>
              <w:jc w:val="center"/>
              <w:rPr>
                <w:szCs w:val="22"/>
              </w:rPr>
            </w:pPr>
          </w:p>
        </w:tc>
        <w:tc>
          <w:tcPr>
            <w:tcW w:w="2268" w:type="dxa"/>
          </w:tcPr>
          <w:p w:rsidR="00D75649" w:rsidRPr="0065312F" w:rsidRDefault="00D75649" w:rsidP="00E6261C">
            <w:pPr>
              <w:pStyle w:val="ConsPlusNormal"/>
              <w:jc w:val="center"/>
              <w:rPr>
                <w:szCs w:val="22"/>
              </w:rPr>
            </w:pPr>
          </w:p>
        </w:tc>
      </w:tr>
    </w:tbl>
    <w:p w:rsidR="00D75649" w:rsidRPr="000D4EF2" w:rsidRDefault="00D75649" w:rsidP="00D75649">
      <w:pPr>
        <w:pStyle w:val="ConsPlusNormal"/>
        <w:ind w:firstLine="540"/>
        <w:jc w:val="both"/>
      </w:pPr>
    </w:p>
    <w:p w:rsidR="00D75649" w:rsidRPr="000D4EF2" w:rsidRDefault="00D75649" w:rsidP="00250252">
      <w:pPr>
        <w:pStyle w:val="ConsPlusNonformat"/>
        <w:jc w:val="center"/>
      </w:pPr>
      <w:r w:rsidRPr="000D4EF2">
        <w:t>II. ____________________________________________</w:t>
      </w:r>
    </w:p>
    <w:p w:rsidR="00D75649" w:rsidRPr="000D4EF2" w:rsidRDefault="00D75649" w:rsidP="00250252">
      <w:pPr>
        <w:pStyle w:val="ConsPlusNonformat"/>
        <w:jc w:val="center"/>
      </w:pPr>
      <w:r w:rsidRPr="000D4EF2">
        <w:t>(наименование бюджетной процедуры)</w:t>
      </w:r>
    </w:p>
    <w:p w:rsidR="00D75649" w:rsidRPr="000D4EF2" w:rsidRDefault="00D75649" w:rsidP="00D75649">
      <w:pPr>
        <w:pStyle w:val="ConsPlusNormal"/>
        <w:ind w:firstLine="540"/>
        <w:jc w:val="both"/>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88"/>
        <w:gridCol w:w="2409"/>
        <w:gridCol w:w="1701"/>
        <w:gridCol w:w="2552"/>
        <w:gridCol w:w="1134"/>
        <w:gridCol w:w="1559"/>
        <w:gridCol w:w="1559"/>
        <w:gridCol w:w="2268"/>
      </w:tblGrid>
      <w:tr w:rsidR="00D75649" w:rsidRPr="00250252" w:rsidTr="00250252">
        <w:tc>
          <w:tcPr>
            <w:tcW w:w="1588" w:type="dxa"/>
            <w:vMerge w:val="restart"/>
            <w:vAlign w:val="center"/>
          </w:tcPr>
          <w:p w:rsidR="00D75649" w:rsidRPr="00250252" w:rsidRDefault="00D75649" w:rsidP="0065312F">
            <w:pPr>
              <w:pStyle w:val="ConsPlusNormal"/>
              <w:jc w:val="center"/>
              <w:rPr>
                <w:szCs w:val="22"/>
              </w:rPr>
            </w:pPr>
            <w:r w:rsidRPr="00250252">
              <w:rPr>
                <w:szCs w:val="22"/>
              </w:rPr>
              <w:t>Наименование операции</w:t>
            </w:r>
          </w:p>
        </w:tc>
        <w:tc>
          <w:tcPr>
            <w:tcW w:w="2409" w:type="dxa"/>
            <w:vMerge w:val="restart"/>
            <w:vAlign w:val="center"/>
          </w:tcPr>
          <w:p w:rsidR="00D75649" w:rsidRPr="00250252" w:rsidRDefault="00D75649" w:rsidP="0065312F">
            <w:pPr>
              <w:pStyle w:val="ConsPlusNormal"/>
              <w:jc w:val="center"/>
              <w:rPr>
                <w:szCs w:val="22"/>
              </w:rPr>
            </w:pPr>
            <w:r w:rsidRPr="00250252">
              <w:rPr>
                <w:szCs w:val="22"/>
              </w:rPr>
              <w:t>Должностное лицо, ответственное за выполнение операции (ФИО, должность)</w:t>
            </w:r>
          </w:p>
        </w:tc>
        <w:tc>
          <w:tcPr>
            <w:tcW w:w="1701" w:type="dxa"/>
            <w:vMerge w:val="restart"/>
            <w:vAlign w:val="center"/>
          </w:tcPr>
          <w:p w:rsidR="00D75649" w:rsidRPr="00250252" w:rsidRDefault="00D75649" w:rsidP="0065312F">
            <w:pPr>
              <w:pStyle w:val="ConsPlusNormal"/>
              <w:jc w:val="center"/>
              <w:rPr>
                <w:szCs w:val="22"/>
              </w:rPr>
            </w:pPr>
            <w:r w:rsidRPr="00250252">
              <w:rPr>
                <w:szCs w:val="22"/>
              </w:rPr>
              <w:t>Периодичность выполнения операции</w:t>
            </w:r>
          </w:p>
        </w:tc>
        <w:tc>
          <w:tcPr>
            <w:tcW w:w="2552" w:type="dxa"/>
            <w:vMerge w:val="restart"/>
            <w:vAlign w:val="center"/>
          </w:tcPr>
          <w:p w:rsidR="00D75649" w:rsidRPr="00250252" w:rsidRDefault="00D75649" w:rsidP="0065312F">
            <w:pPr>
              <w:pStyle w:val="ConsPlusNormal"/>
              <w:jc w:val="center"/>
              <w:rPr>
                <w:szCs w:val="22"/>
              </w:rPr>
            </w:pPr>
            <w:r w:rsidRPr="00250252">
              <w:rPr>
                <w:szCs w:val="22"/>
              </w:rPr>
              <w:t>Должностное лицо, осуществляющее контрольное действие (ФИО, должность)</w:t>
            </w:r>
          </w:p>
        </w:tc>
        <w:tc>
          <w:tcPr>
            <w:tcW w:w="6520" w:type="dxa"/>
            <w:gridSpan w:val="4"/>
            <w:vAlign w:val="center"/>
          </w:tcPr>
          <w:p w:rsidR="00D75649" w:rsidRPr="00250252" w:rsidRDefault="00D75649" w:rsidP="0065312F">
            <w:pPr>
              <w:pStyle w:val="ConsPlusNormal"/>
              <w:jc w:val="center"/>
              <w:rPr>
                <w:szCs w:val="22"/>
              </w:rPr>
            </w:pPr>
            <w:r w:rsidRPr="00250252">
              <w:rPr>
                <w:szCs w:val="22"/>
              </w:rPr>
              <w:t>Характеристики контрольного действия</w:t>
            </w:r>
          </w:p>
        </w:tc>
      </w:tr>
      <w:tr w:rsidR="00D75649" w:rsidRPr="00250252" w:rsidTr="00250252">
        <w:tc>
          <w:tcPr>
            <w:tcW w:w="1588" w:type="dxa"/>
            <w:vMerge/>
            <w:vAlign w:val="center"/>
          </w:tcPr>
          <w:p w:rsidR="00D75649" w:rsidRPr="00250252" w:rsidRDefault="00D75649" w:rsidP="0065312F">
            <w:pPr>
              <w:jc w:val="center"/>
            </w:pPr>
          </w:p>
        </w:tc>
        <w:tc>
          <w:tcPr>
            <w:tcW w:w="2409" w:type="dxa"/>
            <w:vMerge/>
            <w:vAlign w:val="center"/>
          </w:tcPr>
          <w:p w:rsidR="00D75649" w:rsidRPr="00250252" w:rsidRDefault="00D75649" w:rsidP="0065312F">
            <w:pPr>
              <w:jc w:val="center"/>
            </w:pPr>
          </w:p>
        </w:tc>
        <w:tc>
          <w:tcPr>
            <w:tcW w:w="1701" w:type="dxa"/>
            <w:vMerge/>
            <w:vAlign w:val="center"/>
          </w:tcPr>
          <w:p w:rsidR="00D75649" w:rsidRPr="00250252" w:rsidRDefault="00D75649" w:rsidP="0065312F">
            <w:pPr>
              <w:jc w:val="center"/>
            </w:pPr>
          </w:p>
        </w:tc>
        <w:tc>
          <w:tcPr>
            <w:tcW w:w="2552" w:type="dxa"/>
            <w:vMerge/>
            <w:vAlign w:val="center"/>
          </w:tcPr>
          <w:p w:rsidR="00D75649" w:rsidRPr="00250252" w:rsidRDefault="00D75649" w:rsidP="0065312F">
            <w:pPr>
              <w:jc w:val="center"/>
            </w:pPr>
          </w:p>
        </w:tc>
        <w:tc>
          <w:tcPr>
            <w:tcW w:w="1134" w:type="dxa"/>
            <w:vAlign w:val="center"/>
          </w:tcPr>
          <w:p w:rsidR="00D75649" w:rsidRPr="00250252" w:rsidRDefault="00D75649" w:rsidP="0065312F">
            <w:pPr>
              <w:pStyle w:val="ConsPlusNormal"/>
              <w:jc w:val="center"/>
              <w:rPr>
                <w:szCs w:val="22"/>
              </w:rPr>
            </w:pPr>
            <w:r w:rsidRPr="00250252">
              <w:rPr>
                <w:szCs w:val="22"/>
              </w:rPr>
              <w:t>метод контроля</w:t>
            </w:r>
          </w:p>
        </w:tc>
        <w:tc>
          <w:tcPr>
            <w:tcW w:w="1559" w:type="dxa"/>
            <w:vAlign w:val="center"/>
          </w:tcPr>
          <w:p w:rsidR="00D75649" w:rsidRPr="00250252" w:rsidRDefault="00D75649" w:rsidP="0065312F">
            <w:pPr>
              <w:pStyle w:val="ConsPlusNormal"/>
              <w:jc w:val="center"/>
              <w:rPr>
                <w:szCs w:val="22"/>
              </w:rPr>
            </w:pPr>
            <w:r w:rsidRPr="00250252">
              <w:rPr>
                <w:szCs w:val="22"/>
              </w:rPr>
              <w:t>контрольное действие</w:t>
            </w:r>
          </w:p>
        </w:tc>
        <w:tc>
          <w:tcPr>
            <w:tcW w:w="1559" w:type="dxa"/>
            <w:vAlign w:val="center"/>
          </w:tcPr>
          <w:p w:rsidR="00D75649" w:rsidRPr="00250252" w:rsidRDefault="00D75649" w:rsidP="0065312F">
            <w:pPr>
              <w:pStyle w:val="ConsPlusNormal"/>
              <w:jc w:val="center"/>
              <w:rPr>
                <w:szCs w:val="22"/>
              </w:rPr>
            </w:pPr>
            <w:r w:rsidRPr="00250252">
              <w:rPr>
                <w:szCs w:val="22"/>
              </w:rPr>
              <w:t>вид/способ контроля</w:t>
            </w:r>
          </w:p>
        </w:tc>
        <w:tc>
          <w:tcPr>
            <w:tcW w:w="2268" w:type="dxa"/>
            <w:vAlign w:val="center"/>
          </w:tcPr>
          <w:p w:rsidR="00D75649" w:rsidRPr="00250252" w:rsidRDefault="00D75649" w:rsidP="0065312F">
            <w:pPr>
              <w:pStyle w:val="ConsPlusNormal"/>
              <w:jc w:val="center"/>
              <w:rPr>
                <w:szCs w:val="22"/>
              </w:rPr>
            </w:pPr>
            <w:r w:rsidRPr="00250252">
              <w:rPr>
                <w:szCs w:val="22"/>
              </w:rPr>
              <w:t>периодичность выполнения контрольных действий</w:t>
            </w:r>
          </w:p>
        </w:tc>
      </w:tr>
      <w:tr w:rsidR="00D75649" w:rsidRPr="00250252" w:rsidTr="00250252">
        <w:tc>
          <w:tcPr>
            <w:tcW w:w="1588" w:type="dxa"/>
          </w:tcPr>
          <w:p w:rsidR="00D75649" w:rsidRPr="00250252" w:rsidRDefault="00D75649" w:rsidP="00E6261C">
            <w:pPr>
              <w:pStyle w:val="ConsPlusNormal"/>
              <w:jc w:val="center"/>
              <w:rPr>
                <w:szCs w:val="22"/>
              </w:rPr>
            </w:pPr>
            <w:r w:rsidRPr="00250252">
              <w:rPr>
                <w:szCs w:val="22"/>
              </w:rPr>
              <w:t>1</w:t>
            </w:r>
          </w:p>
        </w:tc>
        <w:tc>
          <w:tcPr>
            <w:tcW w:w="2409" w:type="dxa"/>
          </w:tcPr>
          <w:p w:rsidR="00D75649" w:rsidRPr="00250252" w:rsidRDefault="00D75649" w:rsidP="00E6261C">
            <w:pPr>
              <w:pStyle w:val="ConsPlusNormal"/>
              <w:jc w:val="center"/>
              <w:rPr>
                <w:szCs w:val="22"/>
              </w:rPr>
            </w:pPr>
            <w:r w:rsidRPr="00250252">
              <w:rPr>
                <w:szCs w:val="22"/>
              </w:rPr>
              <w:t>2</w:t>
            </w:r>
          </w:p>
        </w:tc>
        <w:tc>
          <w:tcPr>
            <w:tcW w:w="1701" w:type="dxa"/>
          </w:tcPr>
          <w:p w:rsidR="00D75649" w:rsidRPr="00250252" w:rsidRDefault="00D75649" w:rsidP="00E6261C">
            <w:pPr>
              <w:pStyle w:val="ConsPlusNormal"/>
              <w:jc w:val="center"/>
              <w:rPr>
                <w:szCs w:val="22"/>
              </w:rPr>
            </w:pPr>
            <w:r w:rsidRPr="00250252">
              <w:rPr>
                <w:szCs w:val="22"/>
              </w:rPr>
              <w:t>3</w:t>
            </w:r>
          </w:p>
        </w:tc>
        <w:tc>
          <w:tcPr>
            <w:tcW w:w="2552" w:type="dxa"/>
          </w:tcPr>
          <w:p w:rsidR="00D75649" w:rsidRPr="00250252" w:rsidRDefault="00D75649" w:rsidP="00E6261C">
            <w:pPr>
              <w:pStyle w:val="ConsPlusNormal"/>
              <w:jc w:val="center"/>
              <w:rPr>
                <w:szCs w:val="22"/>
              </w:rPr>
            </w:pPr>
            <w:r w:rsidRPr="00250252">
              <w:rPr>
                <w:szCs w:val="22"/>
              </w:rPr>
              <w:t>4</w:t>
            </w:r>
          </w:p>
        </w:tc>
        <w:tc>
          <w:tcPr>
            <w:tcW w:w="1134" w:type="dxa"/>
          </w:tcPr>
          <w:p w:rsidR="00D75649" w:rsidRPr="00250252" w:rsidRDefault="00D75649" w:rsidP="00E6261C">
            <w:pPr>
              <w:pStyle w:val="ConsPlusNormal"/>
              <w:jc w:val="center"/>
              <w:rPr>
                <w:szCs w:val="22"/>
              </w:rPr>
            </w:pPr>
            <w:r w:rsidRPr="00250252">
              <w:rPr>
                <w:szCs w:val="22"/>
              </w:rPr>
              <w:t>5</w:t>
            </w:r>
          </w:p>
        </w:tc>
        <w:tc>
          <w:tcPr>
            <w:tcW w:w="1559" w:type="dxa"/>
          </w:tcPr>
          <w:p w:rsidR="00D75649" w:rsidRPr="00250252" w:rsidRDefault="00D75649" w:rsidP="00E6261C">
            <w:pPr>
              <w:pStyle w:val="ConsPlusNormal"/>
              <w:jc w:val="center"/>
              <w:rPr>
                <w:szCs w:val="22"/>
              </w:rPr>
            </w:pPr>
            <w:r w:rsidRPr="00250252">
              <w:rPr>
                <w:szCs w:val="22"/>
              </w:rPr>
              <w:t>6</w:t>
            </w:r>
          </w:p>
        </w:tc>
        <w:tc>
          <w:tcPr>
            <w:tcW w:w="1559" w:type="dxa"/>
          </w:tcPr>
          <w:p w:rsidR="00D75649" w:rsidRPr="00250252" w:rsidRDefault="00D75649" w:rsidP="00E6261C">
            <w:pPr>
              <w:pStyle w:val="ConsPlusNormal"/>
              <w:jc w:val="center"/>
              <w:rPr>
                <w:szCs w:val="22"/>
              </w:rPr>
            </w:pPr>
            <w:r w:rsidRPr="00250252">
              <w:rPr>
                <w:szCs w:val="22"/>
              </w:rPr>
              <w:t>7</w:t>
            </w:r>
          </w:p>
        </w:tc>
        <w:tc>
          <w:tcPr>
            <w:tcW w:w="2268" w:type="dxa"/>
          </w:tcPr>
          <w:p w:rsidR="00D75649" w:rsidRPr="00250252" w:rsidRDefault="00D75649" w:rsidP="00E6261C">
            <w:pPr>
              <w:pStyle w:val="ConsPlusNormal"/>
              <w:jc w:val="center"/>
              <w:rPr>
                <w:szCs w:val="22"/>
              </w:rPr>
            </w:pPr>
            <w:r w:rsidRPr="00250252">
              <w:rPr>
                <w:szCs w:val="22"/>
              </w:rPr>
              <w:t>8</w:t>
            </w:r>
          </w:p>
        </w:tc>
      </w:tr>
      <w:tr w:rsidR="00D75649" w:rsidRPr="00250252" w:rsidTr="00250252">
        <w:tc>
          <w:tcPr>
            <w:tcW w:w="1588" w:type="dxa"/>
            <w:vMerge w:val="restart"/>
          </w:tcPr>
          <w:p w:rsidR="00D75649" w:rsidRPr="00250252" w:rsidRDefault="00D75649" w:rsidP="00E6261C">
            <w:pPr>
              <w:pStyle w:val="ConsPlusNormal"/>
              <w:rPr>
                <w:szCs w:val="22"/>
              </w:rPr>
            </w:pPr>
          </w:p>
        </w:tc>
        <w:tc>
          <w:tcPr>
            <w:tcW w:w="2409" w:type="dxa"/>
            <w:vMerge w:val="restart"/>
          </w:tcPr>
          <w:p w:rsidR="00D75649" w:rsidRPr="00250252" w:rsidRDefault="00D75649" w:rsidP="00E6261C">
            <w:pPr>
              <w:pStyle w:val="ConsPlusNormal"/>
              <w:rPr>
                <w:szCs w:val="22"/>
              </w:rPr>
            </w:pPr>
          </w:p>
        </w:tc>
        <w:tc>
          <w:tcPr>
            <w:tcW w:w="1701" w:type="dxa"/>
            <w:vMerge w:val="restart"/>
          </w:tcPr>
          <w:p w:rsidR="00D75649" w:rsidRPr="00250252" w:rsidRDefault="00D75649" w:rsidP="00E6261C">
            <w:pPr>
              <w:pStyle w:val="ConsPlusNormal"/>
              <w:rPr>
                <w:szCs w:val="22"/>
              </w:rPr>
            </w:pPr>
          </w:p>
        </w:tc>
        <w:tc>
          <w:tcPr>
            <w:tcW w:w="2552" w:type="dxa"/>
          </w:tcPr>
          <w:p w:rsidR="00D75649" w:rsidRPr="00250252" w:rsidRDefault="00D75649" w:rsidP="00E6261C">
            <w:pPr>
              <w:pStyle w:val="ConsPlusNormal"/>
              <w:rPr>
                <w:szCs w:val="22"/>
              </w:rPr>
            </w:pPr>
          </w:p>
        </w:tc>
        <w:tc>
          <w:tcPr>
            <w:tcW w:w="1134" w:type="dxa"/>
          </w:tcPr>
          <w:p w:rsidR="00D75649" w:rsidRPr="00250252" w:rsidRDefault="00D75649" w:rsidP="00E6261C">
            <w:pPr>
              <w:pStyle w:val="ConsPlusNormal"/>
              <w:rPr>
                <w:szCs w:val="22"/>
              </w:rPr>
            </w:pPr>
          </w:p>
        </w:tc>
        <w:tc>
          <w:tcPr>
            <w:tcW w:w="1559" w:type="dxa"/>
          </w:tcPr>
          <w:p w:rsidR="00D75649" w:rsidRPr="00250252" w:rsidRDefault="00D75649" w:rsidP="00E6261C">
            <w:pPr>
              <w:pStyle w:val="ConsPlusNormal"/>
              <w:rPr>
                <w:szCs w:val="22"/>
              </w:rPr>
            </w:pPr>
          </w:p>
        </w:tc>
        <w:tc>
          <w:tcPr>
            <w:tcW w:w="1559" w:type="dxa"/>
          </w:tcPr>
          <w:p w:rsidR="00D75649" w:rsidRPr="00250252" w:rsidRDefault="00D75649" w:rsidP="00E6261C">
            <w:pPr>
              <w:pStyle w:val="ConsPlusNormal"/>
              <w:rPr>
                <w:szCs w:val="22"/>
              </w:rPr>
            </w:pPr>
          </w:p>
        </w:tc>
        <w:tc>
          <w:tcPr>
            <w:tcW w:w="2268" w:type="dxa"/>
          </w:tcPr>
          <w:p w:rsidR="00D75649" w:rsidRPr="00250252" w:rsidRDefault="00D75649" w:rsidP="00E6261C">
            <w:pPr>
              <w:pStyle w:val="ConsPlusNormal"/>
              <w:rPr>
                <w:szCs w:val="22"/>
              </w:rPr>
            </w:pPr>
          </w:p>
        </w:tc>
      </w:tr>
      <w:tr w:rsidR="00D75649" w:rsidRPr="00250252" w:rsidTr="00250252">
        <w:tc>
          <w:tcPr>
            <w:tcW w:w="1588" w:type="dxa"/>
            <w:vMerge/>
          </w:tcPr>
          <w:p w:rsidR="00D75649" w:rsidRPr="00250252" w:rsidRDefault="00D75649" w:rsidP="00E6261C"/>
        </w:tc>
        <w:tc>
          <w:tcPr>
            <w:tcW w:w="2409" w:type="dxa"/>
            <w:vMerge/>
          </w:tcPr>
          <w:p w:rsidR="00D75649" w:rsidRPr="00250252" w:rsidRDefault="00D75649" w:rsidP="00E6261C"/>
        </w:tc>
        <w:tc>
          <w:tcPr>
            <w:tcW w:w="1701" w:type="dxa"/>
            <w:vMerge/>
          </w:tcPr>
          <w:p w:rsidR="00D75649" w:rsidRPr="00250252" w:rsidRDefault="00D75649" w:rsidP="00E6261C"/>
        </w:tc>
        <w:tc>
          <w:tcPr>
            <w:tcW w:w="2552" w:type="dxa"/>
          </w:tcPr>
          <w:p w:rsidR="00D75649" w:rsidRPr="00250252" w:rsidRDefault="00D75649" w:rsidP="00E6261C">
            <w:pPr>
              <w:pStyle w:val="ConsPlusNormal"/>
              <w:rPr>
                <w:szCs w:val="22"/>
              </w:rPr>
            </w:pPr>
          </w:p>
        </w:tc>
        <w:tc>
          <w:tcPr>
            <w:tcW w:w="1134" w:type="dxa"/>
          </w:tcPr>
          <w:p w:rsidR="00D75649" w:rsidRPr="00250252" w:rsidRDefault="00D75649" w:rsidP="00E6261C">
            <w:pPr>
              <w:pStyle w:val="ConsPlusNormal"/>
              <w:rPr>
                <w:szCs w:val="22"/>
              </w:rPr>
            </w:pPr>
          </w:p>
        </w:tc>
        <w:tc>
          <w:tcPr>
            <w:tcW w:w="1559" w:type="dxa"/>
          </w:tcPr>
          <w:p w:rsidR="00D75649" w:rsidRPr="00250252" w:rsidRDefault="00D75649" w:rsidP="00E6261C">
            <w:pPr>
              <w:pStyle w:val="ConsPlusNormal"/>
              <w:rPr>
                <w:szCs w:val="22"/>
              </w:rPr>
            </w:pPr>
          </w:p>
        </w:tc>
        <w:tc>
          <w:tcPr>
            <w:tcW w:w="1559" w:type="dxa"/>
          </w:tcPr>
          <w:p w:rsidR="00D75649" w:rsidRPr="00250252" w:rsidRDefault="00D75649" w:rsidP="00E6261C">
            <w:pPr>
              <w:pStyle w:val="ConsPlusNormal"/>
              <w:rPr>
                <w:szCs w:val="22"/>
              </w:rPr>
            </w:pPr>
          </w:p>
        </w:tc>
        <w:tc>
          <w:tcPr>
            <w:tcW w:w="2268" w:type="dxa"/>
          </w:tcPr>
          <w:p w:rsidR="00D75649" w:rsidRPr="00250252" w:rsidRDefault="00D75649" w:rsidP="00E6261C">
            <w:pPr>
              <w:pStyle w:val="ConsPlusNormal"/>
              <w:rPr>
                <w:szCs w:val="22"/>
              </w:rPr>
            </w:pPr>
          </w:p>
        </w:tc>
      </w:tr>
      <w:tr w:rsidR="00D75649" w:rsidRPr="00250252" w:rsidTr="00250252">
        <w:tc>
          <w:tcPr>
            <w:tcW w:w="1588" w:type="dxa"/>
            <w:vMerge w:val="restart"/>
          </w:tcPr>
          <w:p w:rsidR="00D75649" w:rsidRPr="00250252" w:rsidRDefault="00D75649" w:rsidP="00E6261C">
            <w:pPr>
              <w:pStyle w:val="ConsPlusNormal"/>
              <w:rPr>
                <w:szCs w:val="22"/>
              </w:rPr>
            </w:pPr>
          </w:p>
        </w:tc>
        <w:tc>
          <w:tcPr>
            <w:tcW w:w="2409" w:type="dxa"/>
            <w:vMerge w:val="restart"/>
          </w:tcPr>
          <w:p w:rsidR="00D75649" w:rsidRPr="00250252" w:rsidRDefault="00D75649" w:rsidP="00E6261C">
            <w:pPr>
              <w:pStyle w:val="ConsPlusNormal"/>
              <w:rPr>
                <w:szCs w:val="22"/>
              </w:rPr>
            </w:pPr>
          </w:p>
        </w:tc>
        <w:tc>
          <w:tcPr>
            <w:tcW w:w="1701" w:type="dxa"/>
            <w:vMerge w:val="restart"/>
          </w:tcPr>
          <w:p w:rsidR="00D75649" w:rsidRPr="00250252" w:rsidRDefault="00D75649" w:rsidP="00E6261C">
            <w:pPr>
              <w:pStyle w:val="ConsPlusNormal"/>
              <w:rPr>
                <w:szCs w:val="22"/>
              </w:rPr>
            </w:pPr>
          </w:p>
        </w:tc>
        <w:tc>
          <w:tcPr>
            <w:tcW w:w="2552" w:type="dxa"/>
          </w:tcPr>
          <w:p w:rsidR="00D75649" w:rsidRPr="00250252" w:rsidRDefault="00D75649" w:rsidP="00E6261C">
            <w:pPr>
              <w:pStyle w:val="ConsPlusNormal"/>
              <w:rPr>
                <w:szCs w:val="22"/>
              </w:rPr>
            </w:pPr>
          </w:p>
        </w:tc>
        <w:tc>
          <w:tcPr>
            <w:tcW w:w="1134" w:type="dxa"/>
          </w:tcPr>
          <w:p w:rsidR="00D75649" w:rsidRPr="00250252" w:rsidRDefault="00D75649" w:rsidP="00E6261C">
            <w:pPr>
              <w:pStyle w:val="ConsPlusNormal"/>
              <w:rPr>
                <w:szCs w:val="22"/>
              </w:rPr>
            </w:pPr>
          </w:p>
        </w:tc>
        <w:tc>
          <w:tcPr>
            <w:tcW w:w="1559" w:type="dxa"/>
          </w:tcPr>
          <w:p w:rsidR="00D75649" w:rsidRPr="00250252" w:rsidRDefault="00D75649" w:rsidP="00E6261C">
            <w:pPr>
              <w:pStyle w:val="ConsPlusNormal"/>
              <w:rPr>
                <w:szCs w:val="22"/>
              </w:rPr>
            </w:pPr>
          </w:p>
        </w:tc>
        <w:tc>
          <w:tcPr>
            <w:tcW w:w="1559" w:type="dxa"/>
          </w:tcPr>
          <w:p w:rsidR="00D75649" w:rsidRPr="00250252" w:rsidRDefault="00D75649" w:rsidP="00E6261C">
            <w:pPr>
              <w:pStyle w:val="ConsPlusNormal"/>
              <w:rPr>
                <w:szCs w:val="22"/>
              </w:rPr>
            </w:pPr>
          </w:p>
        </w:tc>
        <w:tc>
          <w:tcPr>
            <w:tcW w:w="2268" w:type="dxa"/>
          </w:tcPr>
          <w:p w:rsidR="00D75649" w:rsidRPr="00250252" w:rsidRDefault="00D75649" w:rsidP="00E6261C">
            <w:pPr>
              <w:pStyle w:val="ConsPlusNormal"/>
              <w:rPr>
                <w:szCs w:val="22"/>
              </w:rPr>
            </w:pPr>
          </w:p>
        </w:tc>
      </w:tr>
      <w:tr w:rsidR="00D75649" w:rsidRPr="00250252" w:rsidTr="00250252">
        <w:tc>
          <w:tcPr>
            <w:tcW w:w="1588" w:type="dxa"/>
            <w:vMerge/>
          </w:tcPr>
          <w:p w:rsidR="00D75649" w:rsidRPr="00250252" w:rsidRDefault="00D75649" w:rsidP="00E6261C"/>
        </w:tc>
        <w:tc>
          <w:tcPr>
            <w:tcW w:w="2409" w:type="dxa"/>
            <w:vMerge/>
          </w:tcPr>
          <w:p w:rsidR="00D75649" w:rsidRPr="00250252" w:rsidRDefault="00D75649" w:rsidP="00E6261C"/>
        </w:tc>
        <w:tc>
          <w:tcPr>
            <w:tcW w:w="1701" w:type="dxa"/>
            <w:vMerge/>
          </w:tcPr>
          <w:p w:rsidR="00D75649" w:rsidRPr="00250252" w:rsidRDefault="00D75649" w:rsidP="00E6261C"/>
        </w:tc>
        <w:tc>
          <w:tcPr>
            <w:tcW w:w="2552" w:type="dxa"/>
          </w:tcPr>
          <w:p w:rsidR="00D75649" w:rsidRPr="00250252" w:rsidRDefault="00D75649" w:rsidP="00E6261C">
            <w:pPr>
              <w:pStyle w:val="ConsPlusNormal"/>
              <w:rPr>
                <w:szCs w:val="22"/>
              </w:rPr>
            </w:pPr>
          </w:p>
        </w:tc>
        <w:tc>
          <w:tcPr>
            <w:tcW w:w="1134" w:type="dxa"/>
          </w:tcPr>
          <w:p w:rsidR="00D75649" w:rsidRPr="00250252" w:rsidRDefault="00D75649" w:rsidP="00E6261C">
            <w:pPr>
              <w:pStyle w:val="ConsPlusNormal"/>
              <w:rPr>
                <w:szCs w:val="22"/>
              </w:rPr>
            </w:pPr>
          </w:p>
        </w:tc>
        <w:tc>
          <w:tcPr>
            <w:tcW w:w="1559" w:type="dxa"/>
          </w:tcPr>
          <w:p w:rsidR="00D75649" w:rsidRPr="00250252" w:rsidRDefault="00D75649" w:rsidP="00E6261C">
            <w:pPr>
              <w:pStyle w:val="ConsPlusNormal"/>
              <w:rPr>
                <w:szCs w:val="22"/>
              </w:rPr>
            </w:pPr>
          </w:p>
        </w:tc>
        <w:tc>
          <w:tcPr>
            <w:tcW w:w="1559" w:type="dxa"/>
          </w:tcPr>
          <w:p w:rsidR="00D75649" w:rsidRPr="00250252" w:rsidRDefault="00D75649" w:rsidP="00E6261C">
            <w:pPr>
              <w:pStyle w:val="ConsPlusNormal"/>
              <w:rPr>
                <w:szCs w:val="22"/>
              </w:rPr>
            </w:pPr>
          </w:p>
        </w:tc>
        <w:tc>
          <w:tcPr>
            <w:tcW w:w="2268" w:type="dxa"/>
          </w:tcPr>
          <w:p w:rsidR="00D75649" w:rsidRPr="00250252" w:rsidRDefault="00D75649" w:rsidP="00E6261C">
            <w:pPr>
              <w:pStyle w:val="ConsPlusNormal"/>
              <w:rPr>
                <w:szCs w:val="22"/>
              </w:rPr>
            </w:pPr>
          </w:p>
        </w:tc>
      </w:tr>
      <w:tr w:rsidR="00D75649" w:rsidRPr="00250252" w:rsidTr="00250252">
        <w:tc>
          <w:tcPr>
            <w:tcW w:w="1588" w:type="dxa"/>
            <w:vMerge/>
          </w:tcPr>
          <w:p w:rsidR="00D75649" w:rsidRPr="00250252" w:rsidRDefault="00D75649" w:rsidP="00E6261C"/>
        </w:tc>
        <w:tc>
          <w:tcPr>
            <w:tcW w:w="2409" w:type="dxa"/>
            <w:vMerge/>
          </w:tcPr>
          <w:p w:rsidR="00D75649" w:rsidRPr="00250252" w:rsidRDefault="00D75649" w:rsidP="00E6261C"/>
        </w:tc>
        <w:tc>
          <w:tcPr>
            <w:tcW w:w="1701" w:type="dxa"/>
            <w:vMerge/>
          </w:tcPr>
          <w:p w:rsidR="00D75649" w:rsidRPr="00250252" w:rsidRDefault="00D75649" w:rsidP="00E6261C"/>
        </w:tc>
        <w:tc>
          <w:tcPr>
            <w:tcW w:w="2552" w:type="dxa"/>
          </w:tcPr>
          <w:p w:rsidR="00D75649" w:rsidRPr="00250252" w:rsidRDefault="00D75649" w:rsidP="00E6261C">
            <w:pPr>
              <w:pStyle w:val="ConsPlusNormal"/>
              <w:rPr>
                <w:szCs w:val="22"/>
              </w:rPr>
            </w:pPr>
          </w:p>
        </w:tc>
        <w:tc>
          <w:tcPr>
            <w:tcW w:w="1134" w:type="dxa"/>
          </w:tcPr>
          <w:p w:rsidR="00D75649" w:rsidRPr="00250252" w:rsidRDefault="00D75649" w:rsidP="00E6261C">
            <w:pPr>
              <w:pStyle w:val="ConsPlusNormal"/>
              <w:rPr>
                <w:szCs w:val="22"/>
              </w:rPr>
            </w:pPr>
          </w:p>
        </w:tc>
        <w:tc>
          <w:tcPr>
            <w:tcW w:w="1559" w:type="dxa"/>
          </w:tcPr>
          <w:p w:rsidR="00D75649" w:rsidRPr="00250252" w:rsidRDefault="00D75649" w:rsidP="00E6261C">
            <w:pPr>
              <w:pStyle w:val="ConsPlusNormal"/>
              <w:rPr>
                <w:szCs w:val="22"/>
              </w:rPr>
            </w:pPr>
          </w:p>
        </w:tc>
        <w:tc>
          <w:tcPr>
            <w:tcW w:w="1559" w:type="dxa"/>
          </w:tcPr>
          <w:p w:rsidR="00D75649" w:rsidRPr="00250252" w:rsidRDefault="00D75649" w:rsidP="00E6261C">
            <w:pPr>
              <w:pStyle w:val="ConsPlusNormal"/>
              <w:rPr>
                <w:szCs w:val="22"/>
              </w:rPr>
            </w:pPr>
          </w:p>
        </w:tc>
        <w:tc>
          <w:tcPr>
            <w:tcW w:w="2268" w:type="dxa"/>
          </w:tcPr>
          <w:p w:rsidR="00D75649" w:rsidRPr="00250252" w:rsidRDefault="00D75649" w:rsidP="00E6261C">
            <w:pPr>
              <w:pStyle w:val="ConsPlusNormal"/>
              <w:rPr>
                <w:szCs w:val="22"/>
              </w:rPr>
            </w:pPr>
          </w:p>
        </w:tc>
      </w:tr>
    </w:tbl>
    <w:p w:rsidR="00D75649" w:rsidRPr="000D4EF2" w:rsidRDefault="00D75649" w:rsidP="00D75649">
      <w:pPr>
        <w:pStyle w:val="ConsPlusNormal"/>
        <w:ind w:firstLine="540"/>
        <w:jc w:val="both"/>
      </w:pPr>
    </w:p>
    <w:p w:rsidR="00D75649" w:rsidRPr="000D4EF2" w:rsidRDefault="00D75649" w:rsidP="00D75649">
      <w:pPr>
        <w:pStyle w:val="ConsPlusNonformat"/>
        <w:jc w:val="both"/>
      </w:pPr>
      <w:r w:rsidRPr="000D4EF2">
        <w:t>Руководитель структурного подразделения</w:t>
      </w:r>
    </w:p>
    <w:p w:rsidR="00D75649" w:rsidRPr="000D4EF2" w:rsidRDefault="00D75649" w:rsidP="00D75649">
      <w:pPr>
        <w:pStyle w:val="ConsPlusNonformat"/>
        <w:jc w:val="both"/>
      </w:pPr>
    </w:p>
    <w:p w:rsidR="00D75649" w:rsidRPr="000D4EF2" w:rsidRDefault="00D75649" w:rsidP="00D75649">
      <w:pPr>
        <w:pStyle w:val="ConsPlusNonformat"/>
        <w:jc w:val="both"/>
      </w:pPr>
      <w:r w:rsidRPr="000D4EF2">
        <w:t>________________________________________ _________ _____________________</w:t>
      </w:r>
    </w:p>
    <w:p w:rsidR="00D75649" w:rsidRPr="000D4EF2" w:rsidRDefault="00D75649" w:rsidP="00D75649">
      <w:pPr>
        <w:pStyle w:val="ConsPlusNonformat"/>
        <w:jc w:val="both"/>
      </w:pPr>
      <w:r w:rsidRPr="000D4EF2">
        <w:t xml:space="preserve">              (</w:t>
      </w:r>
      <w:proofErr w:type="gramStart"/>
      <w:r w:rsidRPr="000D4EF2">
        <w:t xml:space="preserve">должность)   </w:t>
      </w:r>
      <w:proofErr w:type="gramEnd"/>
      <w:r w:rsidRPr="000D4EF2">
        <w:t xml:space="preserve">             (подпись) (расшифровка подписи)</w:t>
      </w:r>
    </w:p>
    <w:p w:rsidR="00D75649" w:rsidRPr="000D4EF2" w:rsidRDefault="00D75649" w:rsidP="00D75649">
      <w:pPr>
        <w:pStyle w:val="ConsPlusNonformat"/>
        <w:jc w:val="both"/>
      </w:pPr>
    </w:p>
    <w:p w:rsidR="00D75649" w:rsidRPr="000D4EF2" w:rsidRDefault="00A07D0B" w:rsidP="00D75649">
      <w:pPr>
        <w:pStyle w:val="ConsPlusNonformat"/>
        <w:jc w:val="both"/>
      </w:pPr>
      <w:r>
        <w:t>«</w:t>
      </w:r>
      <w:r w:rsidR="00D75649" w:rsidRPr="000D4EF2">
        <w:t>__</w:t>
      </w:r>
      <w:r>
        <w:t>»</w:t>
      </w:r>
      <w:r w:rsidR="00D75649" w:rsidRPr="000D4EF2">
        <w:t xml:space="preserve"> ___________ 20__ г.</w:t>
      </w:r>
    </w:p>
    <w:p w:rsidR="00D75649" w:rsidRPr="000D4EF2" w:rsidRDefault="00D75649" w:rsidP="00D75649">
      <w:pPr>
        <w:pStyle w:val="ConsPlusNonformat"/>
        <w:jc w:val="both"/>
      </w:pPr>
    </w:p>
    <w:p w:rsidR="00D75649" w:rsidRPr="000D4EF2" w:rsidRDefault="00D75649" w:rsidP="00D75649">
      <w:pPr>
        <w:pStyle w:val="ConsPlusNonformat"/>
        <w:jc w:val="both"/>
      </w:pPr>
      <w:r w:rsidRPr="000D4EF2">
        <w:t>Согласовано:</w:t>
      </w:r>
    </w:p>
    <w:p w:rsidR="00D75649" w:rsidRPr="000D4EF2" w:rsidRDefault="00D75649" w:rsidP="00D75649">
      <w:pPr>
        <w:pStyle w:val="ConsPlusNonformat"/>
        <w:jc w:val="both"/>
      </w:pPr>
    </w:p>
    <w:p w:rsidR="00D75649" w:rsidRPr="000D4EF2" w:rsidRDefault="00D75649" w:rsidP="00D75649">
      <w:pPr>
        <w:pStyle w:val="ConsPlusNonformat"/>
        <w:jc w:val="both"/>
      </w:pPr>
      <w:r w:rsidRPr="000D4EF2">
        <w:t>________________________________________ _________ _____________________</w:t>
      </w:r>
    </w:p>
    <w:p w:rsidR="00D75649" w:rsidRPr="000D4EF2" w:rsidRDefault="00D75649" w:rsidP="00D75649">
      <w:pPr>
        <w:pStyle w:val="ConsPlusNonformat"/>
        <w:jc w:val="both"/>
      </w:pPr>
      <w:r w:rsidRPr="000D4EF2">
        <w:t xml:space="preserve">        (должность руководителя       </w:t>
      </w:r>
      <w:proofErr w:type="gramStart"/>
      <w:r w:rsidRPr="000D4EF2">
        <w:t xml:space="preserve">   (</w:t>
      </w:r>
      <w:proofErr w:type="gramEnd"/>
      <w:r w:rsidRPr="000D4EF2">
        <w:t>подпись) (расшифровка подписи)</w:t>
      </w:r>
    </w:p>
    <w:p w:rsidR="00D75649" w:rsidRPr="000D4EF2" w:rsidRDefault="00D75649" w:rsidP="00D75649">
      <w:pPr>
        <w:pStyle w:val="ConsPlusNonformat"/>
        <w:jc w:val="both"/>
      </w:pPr>
      <w:r w:rsidRPr="000D4EF2">
        <w:t>финансово-экономического подразделения)</w:t>
      </w:r>
    </w:p>
    <w:p w:rsidR="00D75649" w:rsidRPr="000D4EF2" w:rsidRDefault="00D75649" w:rsidP="00D75649">
      <w:pPr>
        <w:pStyle w:val="ConsPlusNonformat"/>
        <w:jc w:val="both"/>
      </w:pPr>
    </w:p>
    <w:p w:rsidR="00D75649" w:rsidRPr="000D4EF2" w:rsidRDefault="00A07D0B" w:rsidP="00D75649">
      <w:pPr>
        <w:pStyle w:val="ConsPlusNonformat"/>
        <w:jc w:val="both"/>
      </w:pPr>
      <w:r>
        <w:t>«</w:t>
      </w:r>
      <w:r w:rsidR="00D75649" w:rsidRPr="000D4EF2">
        <w:t>__</w:t>
      </w:r>
      <w:r>
        <w:t>»</w:t>
      </w:r>
      <w:r w:rsidR="00D75649" w:rsidRPr="000D4EF2">
        <w:t xml:space="preserve"> ___________ 20__ г.</w:t>
      </w:r>
    </w:p>
    <w:p w:rsidR="0065312F" w:rsidRDefault="0065312F" w:rsidP="00D75649">
      <w:pPr>
        <w:pStyle w:val="ConsPlusNormal"/>
        <w:jc w:val="right"/>
        <w:outlineLvl w:val="1"/>
        <w:sectPr w:rsidR="0065312F" w:rsidSect="0065312F">
          <w:footnotePr>
            <w:numRestart w:val="eachSect"/>
          </w:footnotePr>
          <w:pgSz w:w="16838" w:h="11905" w:orient="landscape"/>
          <w:pgMar w:top="567" w:right="1134" w:bottom="1134" w:left="1134" w:header="0" w:footer="0" w:gutter="0"/>
          <w:cols w:space="720"/>
          <w:docGrid w:linePitch="299"/>
        </w:sectPr>
      </w:pPr>
    </w:p>
    <w:p w:rsidR="0065312F" w:rsidRPr="00D75649" w:rsidRDefault="0065312F" w:rsidP="00250252">
      <w:pPr>
        <w:pStyle w:val="ConsPlusNormal"/>
        <w:ind w:left="9639"/>
        <w:jc w:val="center"/>
        <w:rPr>
          <w:rFonts w:ascii="Times New Roman" w:hAnsi="Times New Roman" w:cs="Times New Roman"/>
          <w:sz w:val="28"/>
          <w:szCs w:val="28"/>
        </w:rPr>
      </w:pPr>
      <w:bookmarkStart w:id="10" w:name="P345"/>
      <w:bookmarkEnd w:id="10"/>
      <w:r w:rsidRPr="00D756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75649">
        <w:rPr>
          <w:rFonts w:ascii="Times New Roman" w:hAnsi="Times New Roman" w:cs="Times New Roman"/>
          <w:sz w:val="28"/>
          <w:szCs w:val="28"/>
        </w:rPr>
        <w:t xml:space="preserve"> </w:t>
      </w:r>
      <w:r>
        <w:rPr>
          <w:rFonts w:ascii="Times New Roman" w:hAnsi="Times New Roman" w:cs="Times New Roman"/>
          <w:sz w:val="28"/>
          <w:szCs w:val="28"/>
        </w:rPr>
        <w:t>3</w:t>
      </w:r>
    </w:p>
    <w:p w:rsidR="0065312F" w:rsidRPr="00D75649" w:rsidRDefault="0065312F" w:rsidP="00250252">
      <w:pPr>
        <w:pStyle w:val="ConsPlusNormal"/>
        <w:ind w:left="9639"/>
        <w:jc w:val="center"/>
        <w:rPr>
          <w:rFonts w:ascii="Times New Roman" w:hAnsi="Times New Roman" w:cs="Times New Roman"/>
          <w:sz w:val="28"/>
          <w:szCs w:val="28"/>
        </w:rPr>
      </w:pPr>
      <w:r w:rsidRPr="00D75649">
        <w:rPr>
          <w:rFonts w:ascii="Times New Roman" w:hAnsi="Times New Roman" w:cs="Times New Roman"/>
          <w:sz w:val="28"/>
          <w:szCs w:val="28"/>
        </w:rPr>
        <w:t>к Временному порядку организации</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и осуществления внутреннего</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финансового контроля в Министерстве</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Российской Федерации по делам</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гражданской обороны, чрезвычайным</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ситуациям и ликвидации последствий</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стихийных бедствий</w:t>
      </w:r>
    </w:p>
    <w:p w:rsidR="0065312F" w:rsidRPr="00D75649" w:rsidRDefault="0065312F" w:rsidP="0065312F">
      <w:pPr>
        <w:pStyle w:val="ConsPlusNormal"/>
        <w:jc w:val="both"/>
        <w:rPr>
          <w:rFonts w:ascii="Times New Roman" w:hAnsi="Times New Roman" w:cs="Times New Roman"/>
          <w:sz w:val="28"/>
          <w:szCs w:val="28"/>
        </w:rPr>
      </w:pPr>
    </w:p>
    <w:p w:rsidR="00D75649" w:rsidRPr="000D4EF2" w:rsidRDefault="00D75649" w:rsidP="00250252">
      <w:pPr>
        <w:pStyle w:val="ConsPlusNonformat"/>
        <w:jc w:val="center"/>
      </w:pPr>
      <w:r w:rsidRPr="000D4EF2">
        <w:t>ЖУРНАЛ</w:t>
      </w:r>
    </w:p>
    <w:p w:rsidR="00D75649" w:rsidRPr="000D4EF2" w:rsidRDefault="00D75649" w:rsidP="00250252">
      <w:pPr>
        <w:pStyle w:val="ConsPlusNonformat"/>
        <w:jc w:val="center"/>
      </w:pPr>
      <w:r w:rsidRPr="000D4EF2">
        <w:t>внутреннего финансового контроля</w:t>
      </w:r>
    </w:p>
    <w:p w:rsidR="00D75649" w:rsidRPr="000D4EF2" w:rsidRDefault="00D75649" w:rsidP="00250252">
      <w:pPr>
        <w:pStyle w:val="ConsPlusNonformat"/>
        <w:jc w:val="center"/>
      </w:pPr>
      <w:r w:rsidRPr="000D4EF2">
        <w:t>за ____ год</w:t>
      </w:r>
    </w:p>
    <w:p w:rsidR="00D75649" w:rsidRPr="000D4EF2" w:rsidRDefault="00D75649" w:rsidP="00250252">
      <w:pPr>
        <w:pStyle w:val="ConsPlusNonformat"/>
        <w:jc w:val="center"/>
      </w:pPr>
      <w:r w:rsidRPr="000D4EF2">
        <w:t>______________________________________________________________</w:t>
      </w:r>
    </w:p>
    <w:p w:rsidR="00D75649" w:rsidRPr="000D4EF2" w:rsidRDefault="00D75649" w:rsidP="00250252">
      <w:pPr>
        <w:pStyle w:val="ConsPlusNonformat"/>
        <w:jc w:val="center"/>
      </w:pPr>
      <w:r w:rsidRPr="000D4EF2">
        <w:t>(наименование распорядителя (получателя) средств</w:t>
      </w:r>
    </w:p>
    <w:p w:rsidR="00D75649" w:rsidRPr="000D4EF2" w:rsidRDefault="00D75649" w:rsidP="00250252">
      <w:pPr>
        <w:pStyle w:val="ConsPlusNonformat"/>
        <w:jc w:val="center"/>
      </w:pPr>
      <w:r w:rsidRPr="000D4EF2">
        <w:t>федерального бюджета)</w:t>
      </w:r>
    </w:p>
    <w:p w:rsidR="00D75649" w:rsidRPr="000D4EF2" w:rsidRDefault="00D75649" w:rsidP="00250252">
      <w:pPr>
        <w:pStyle w:val="ConsPlusNonformat"/>
        <w:jc w:val="center"/>
      </w:pPr>
      <w:r w:rsidRPr="000D4EF2">
        <w:t>_______________________________________________________________</w:t>
      </w:r>
    </w:p>
    <w:p w:rsidR="00D75649" w:rsidRPr="000D4EF2" w:rsidRDefault="00D75649" w:rsidP="00250252">
      <w:pPr>
        <w:pStyle w:val="ConsPlusNonformat"/>
        <w:jc w:val="center"/>
      </w:pPr>
      <w:r w:rsidRPr="000D4EF2">
        <w:t>(наименование структурного подразделения, ответственного</w:t>
      </w:r>
    </w:p>
    <w:p w:rsidR="00D75649" w:rsidRPr="000D4EF2" w:rsidRDefault="00D75649" w:rsidP="00250252">
      <w:pPr>
        <w:pStyle w:val="ConsPlusNonformat"/>
        <w:jc w:val="center"/>
      </w:pPr>
      <w:r w:rsidRPr="000D4EF2">
        <w:t>за выполнение внутренних бюджетных процедур)</w:t>
      </w:r>
    </w:p>
    <w:p w:rsidR="00D75649" w:rsidRPr="000D4EF2" w:rsidRDefault="00D75649" w:rsidP="00D75649">
      <w:pPr>
        <w:pStyle w:val="ConsPlusNormal"/>
        <w:jc w:val="both"/>
      </w:pP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1"/>
        <w:gridCol w:w="1559"/>
        <w:gridCol w:w="1984"/>
        <w:gridCol w:w="2127"/>
        <w:gridCol w:w="1701"/>
        <w:gridCol w:w="1701"/>
        <w:gridCol w:w="1559"/>
        <w:gridCol w:w="2126"/>
        <w:gridCol w:w="1276"/>
      </w:tblGrid>
      <w:tr w:rsidR="00250252" w:rsidRPr="00250252" w:rsidTr="00250252">
        <w:tc>
          <w:tcPr>
            <w:tcW w:w="1021" w:type="dxa"/>
            <w:vAlign w:val="center"/>
          </w:tcPr>
          <w:p w:rsidR="00D75649" w:rsidRPr="00250252" w:rsidRDefault="00D75649" w:rsidP="0065312F">
            <w:pPr>
              <w:pStyle w:val="ConsPlusNormal"/>
              <w:jc w:val="center"/>
              <w:rPr>
                <w:szCs w:val="22"/>
              </w:rPr>
            </w:pPr>
            <w:r w:rsidRPr="00250252">
              <w:rPr>
                <w:szCs w:val="22"/>
              </w:rPr>
              <w:t>Дата</w:t>
            </w:r>
          </w:p>
        </w:tc>
        <w:tc>
          <w:tcPr>
            <w:tcW w:w="1559" w:type="dxa"/>
            <w:vAlign w:val="center"/>
          </w:tcPr>
          <w:p w:rsidR="00D75649" w:rsidRPr="00250252" w:rsidRDefault="00D75649" w:rsidP="0065312F">
            <w:pPr>
              <w:pStyle w:val="ConsPlusNormal"/>
              <w:jc w:val="center"/>
              <w:rPr>
                <w:szCs w:val="22"/>
              </w:rPr>
            </w:pPr>
            <w:r w:rsidRPr="00250252">
              <w:rPr>
                <w:szCs w:val="22"/>
              </w:rPr>
              <w:t>Наименование операции</w:t>
            </w:r>
          </w:p>
        </w:tc>
        <w:tc>
          <w:tcPr>
            <w:tcW w:w="1984" w:type="dxa"/>
            <w:vAlign w:val="center"/>
          </w:tcPr>
          <w:p w:rsidR="00D75649" w:rsidRPr="00250252" w:rsidRDefault="00D75649" w:rsidP="0065312F">
            <w:pPr>
              <w:pStyle w:val="ConsPlusNormal"/>
              <w:jc w:val="center"/>
              <w:rPr>
                <w:szCs w:val="22"/>
              </w:rPr>
            </w:pPr>
            <w:r w:rsidRPr="00250252">
              <w:rPr>
                <w:szCs w:val="22"/>
              </w:rPr>
              <w:t>Должностное лицо, ответственное за выполнение операции, ФИО</w:t>
            </w:r>
          </w:p>
        </w:tc>
        <w:tc>
          <w:tcPr>
            <w:tcW w:w="2127" w:type="dxa"/>
            <w:vAlign w:val="center"/>
          </w:tcPr>
          <w:p w:rsidR="00D75649" w:rsidRPr="00250252" w:rsidRDefault="00D75649" w:rsidP="0065312F">
            <w:pPr>
              <w:pStyle w:val="ConsPlusNormal"/>
              <w:jc w:val="center"/>
              <w:rPr>
                <w:szCs w:val="22"/>
              </w:rPr>
            </w:pPr>
            <w:r w:rsidRPr="00250252">
              <w:rPr>
                <w:szCs w:val="22"/>
              </w:rPr>
              <w:t>Должностное лицо, осуществляющее контрольное действие, ФИО</w:t>
            </w:r>
          </w:p>
        </w:tc>
        <w:tc>
          <w:tcPr>
            <w:tcW w:w="1701" w:type="dxa"/>
            <w:vAlign w:val="center"/>
          </w:tcPr>
          <w:p w:rsidR="00D75649" w:rsidRPr="00250252" w:rsidRDefault="00D75649" w:rsidP="0065312F">
            <w:pPr>
              <w:pStyle w:val="ConsPlusNormal"/>
              <w:jc w:val="center"/>
              <w:rPr>
                <w:szCs w:val="22"/>
              </w:rPr>
            </w:pPr>
            <w:r w:rsidRPr="00250252">
              <w:rPr>
                <w:szCs w:val="22"/>
              </w:rPr>
              <w:t>Характеристики контрольного действия</w:t>
            </w:r>
          </w:p>
        </w:tc>
        <w:tc>
          <w:tcPr>
            <w:tcW w:w="1701" w:type="dxa"/>
            <w:vAlign w:val="center"/>
          </w:tcPr>
          <w:p w:rsidR="00D75649" w:rsidRPr="00250252" w:rsidRDefault="00D75649" w:rsidP="0065312F">
            <w:pPr>
              <w:pStyle w:val="ConsPlusNormal"/>
              <w:jc w:val="center"/>
              <w:rPr>
                <w:szCs w:val="22"/>
              </w:rPr>
            </w:pPr>
            <w:r w:rsidRPr="00250252">
              <w:rPr>
                <w:szCs w:val="22"/>
              </w:rPr>
              <w:t>Результаты контрольного действия (выявленные недостатки и нарушения)</w:t>
            </w:r>
          </w:p>
        </w:tc>
        <w:tc>
          <w:tcPr>
            <w:tcW w:w="1559" w:type="dxa"/>
            <w:vAlign w:val="center"/>
          </w:tcPr>
          <w:p w:rsidR="00D75649" w:rsidRPr="00250252" w:rsidRDefault="00D75649" w:rsidP="0065312F">
            <w:pPr>
              <w:pStyle w:val="ConsPlusNormal"/>
              <w:jc w:val="center"/>
              <w:rPr>
                <w:szCs w:val="22"/>
              </w:rPr>
            </w:pPr>
            <w:r w:rsidRPr="00250252">
              <w:rPr>
                <w:szCs w:val="22"/>
              </w:rPr>
              <w:t>Сведения о причинах возникновения недостатков (нарушений)</w:t>
            </w:r>
          </w:p>
        </w:tc>
        <w:tc>
          <w:tcPr>
            <w:tcW w:w="2126" w:type="dxa"/>
            <w:vAlign w:val="center"/>
          </w:tcPr>
          <w:p w:rsidR="00D75649" w:rsidRPr="00250252" w:rsidRDefault="00D75649" w:rsidP="0065312F">
            <w:pPr>
              <w:pStyle w:val="ConsPlusNormal"/>
              <w:jc w:val="center"/>
              <w:rPr>
                <w:szCs w:val="22"/>
              </w:rPr>
            </w:pPr>
            <w:r w:rsidRPr="00250252">
              <w:rPr>
                <w:szCs w:val="22"/>
              </w:rPr>
              <w:t>Предлагаемые меры по устранению недостатков (нарушений), причин их возникновения</w:t>
            </w:r>
          </w:p>
        </w:tc>
        <w:tc>
          <w:tcPr>
            <w:tcW w:w="1276" w:type="dxa"/>
            <w:vAlign w:val="center"/>
          </w:tcPr>
          <w:p w:rsidR="00D75649" w:rsidRPr="00250252" w:rsidRDefault="00D75649" w:rsidP="0065312F">
            <w:pPr>
              <w:pStyle w:val="ConsPlusNormal"/>
              <w:jc w:val="center"/>
              <w:rPr>
                <w:szCs w:val="22"/>
              </w:rPr>
            </w:pPr>
            <w:r w:rsidRPr="00250252">
              <w:rPr>
                <w:szCs w:val="22"/>
              </w:rPr>
              <w:t>Отметка об устранении</w:t>
            </w:r>
          </w:p>
        </w:tc>
      </w:tr>
      <w:tr w:rsidR="00250252" w:rsidRPr="00250252" w:rsidTr="00250252">
        <w:tc>
          <w:tcPr>
            <w:tcW w:w="1021" w:type="dxa"/>
          </w:tcPr>
          <w:p w:rsidR="00D75649" w:rsidRPr="00250252" w:rsidRDefault="00D75649" w:rsidP="00E6261C">
            <w:pPr>
              <w:pStyle w:val="ConsPlusNormal"/>
              <w:jc w:val="center"/>
              <w:rPr>
                <w:szCs w:val="22"/>
              </w:rPr>
            </w:pPr>
            <w:r w:rsidRPr="00250252">
              <w:rPr>
                <w:szCs w:val="22"/>
              </w:rPr>
              <w:t>1</w:t>
            </w:r>
          </w:p>
        </w:tc>
        <w:tc>
          <w:tcPr>
            <w:tcW w:w="1559" w:type="dxa"/>
          </w:tcPr>
          <w:p w:rsidR="00D75649" w:rsidRPr="00250252" w:rsidRDefault="00D75649" w:rsidP="00E6261C">
            <w:pPr>
              <w:pStyle w:val="ConsPlusNormal"/>
              <w:jc w:val="center"/>
              <w:rPr>
                <w:szCs w:val="22"/>
              </w:rPr>
            </w:pPr>
            <w:r w:rsidRPr="00250252">
              <w:rPr>
                <w:szCs w:val="22"/>
              </w:rPr>
              <w:t>2</w:t>
            </w:r>
          </w:p>
        </w:tc>
        <w:tc>
          <w:tcPr>
            <w:tcW w:w="1984" w:type="dxa"/>
          </w:tcPr>
          <w:p w:rsidR="00D75649" w:rsidRPr="00250252" w:rsidRDefault="00D75649" w:rsidP="00E6261C">
            <w:pPr>
              <w:pStyle w:val="ConsPlusNormal"/>
              <w:jc w:val="center"/>
              <w:rPr>
                <w:szCs w:val="22"/>
              </w:rPr>
            </w:pPr>
            <w:r w:rsidRPr="00250252">
              <w:rPr>
                <w:szCs w:val="22"/>
              </w:rPr>
              <w:t>3</w:t>
            </w:r>
          </w:p>
        </w:tc>
        <w:tc>
          <w:tcPr>
            <w:tcW w:w="2127" w:type="dxa"/>
          </w:tcPr>
          <w:p w:rsidR="00D75649" w:rsidRPr="00250252" w:rsidRDefault="00D75649" w:rsidP="00E6261C">
            <w:pPr>
              <w:pStyle w:val="ConsPlusNormal"/>
              <w:jc w:val="center"/>
              <w:rPr>
                <w:szCs w:val="22"/>
              </w:rPr>
            </w:pPr>
            <w:r w:rsidRPr="00250252">
              <w:rPr>
                <w:szCs w:val="22"/>
              </w:rPr>
              <w:t>4</w:t>
            </w:r>
          </w:p>
        </w:tc>
        <w:tc>
          <w:tcPr>
            <w:tcW w:w="1701" w:type="dxa"/>
          </w:tcPr>
          <w:p w:rsidR="00D75649" w:rsidRPr="00250252" w:rsidRDefault="00D75649" w:rsidP="00E6261C">
            <w:pPr>
              <w:pStyle w:val="ConsPlusNormal"/>
              <w:jc w:val="center"/>
              <w:rPr>
                <w:szCs w:val="22"/>
              </w:rPr>
            </w:pPr>
            <w:r w:rsidRPr="00250252">
              <w:rPr>
                <w:szCs w:val="22"/>
              </w:rPr>
              <w:t>5</w:t>
            </w:r>
          </w:p>
        </w:tc>
        <w:tc>
          <w:tcPr>
            <w:tcW w:w="1701" w:type="dxa"/>
          </w:tcPr>
          <w:p w:rsidR="00D75649" w:rsidRPr="00250252" w:rsidRDefault="00D75649" w:rsidP="00E6261C">
            <w:pPr>
              <w:pStyle w:val="ConsPlusNormal"/>
              <w:jc w:val="center"/>
              <w:rPr>
                <w:szCs w:val="22"/>
              </w:rPr>
            </w:pPr>
            <w:r w:rsidRPr="00250252">
              <w:rPr>
                <w:szCs w:val="22"/>
              </w:rPr>
              <w:t>6</w:t>
            </w:r>
          </w:p>
        </w:tc>
        <w:tc>
          <w:tcPr>
            <w:tcW w:w="1559" w:type="dxa"/>
          </w:tcPr>
          <w:p w:rsidR="00D75649" w:rsidRPr="00250252" w:rsidRDefault="00D75649" w:rsidP="00E6261C">
            <w:pPr>
              <w:pStyle w:val="ConsPlusNormal"/>
              <w:jc w:val="center"/>
              <w:rPr>
                <w:szCs w:val="22"/>
              </w:rPr>
            </w:pPr>
            <w:r w:rsidRPr="00250252">
              <w:rPr>
                <w:szCs w:val="22"/>
              </w:rPr>
              <w:t>7</w:t>
            </w:r>
          </w:p>
        </w:tc>
        <w:tc>
          <w:tcPr>
            <w:tcW w:w="2126" w:type="dxa"/>
          </w:tcPr>
          <w:p w:rsidR="00D75649" w:rsidRPr="00250252" w:rsidRDefault="00D75649" w:rsidP="00E6261C">
            <w:pPr>
              <w:pStyle w:val="ConsPlusNormal"/>
              <w:jc w:val="center"/>
              <w:rPr>
                <w:szCs w:val="22"/>
              </w:rPr>
            </w:pPr>
            <w:r w:rsidRPr="00250252">
              <w:rPr>
                <w:szCs w:val="22"/>
              </w:rPr>
              <w:t>8</w:t>
            </w:r>
          </w:p>
        </w:tc>
        <w:tc>
          <w:tcPr>
            <w:tcW w:w="1276" w:type="dxa"/>
          </w:tcPr>
          <w:p w:rsidR="00D75649" w:rsidRPr="00250252" w:rsidRDefault="00D75649" w:rsidP="00E6261C">
            <w:pPr>
              <w:pStyle w:val="ConsPlusNormal"/>
              <w:jc w:val="center"/>
              <w:rPr>
                <w:szCs w:val="22"/>
              </w:rPr>
            </w:pPr>
            <w:r w:rsidRPr="00250252">
              <w:rPr>
                <w:szCs w:val="22"/>
              </w:rPr>
              <w:t>9</w:t>
            </w:r>
          </w:p>
        </w:tc>
      </w:tr>
      <w:tr w:rsidR="00250252" w:rsidRPr="00250252" w:rsidTr="00250252">
        <w:tc>
          <w:tcPr>
            <w:tcW w:w="1021" w:type="dxa"/>
          </w:tcPr>
          <w:p w:rsidR="00D75649" w:rsidRPr="00250252" w:rsidRDefault="00D75649" w:rsidP="00E6261C">
            <w:pPr>
              <w:pStyle w:val="ConsPlusNormal"/>
              <w:jc w:val="center"/>
              <w:rPr>
                <w:szCs w:val="22"/>
              </w:rPr>
            </w:pPr>
          </w:p>
        </w:tc>
        <w:tc>
          <w:tcPr>
            <w:tcW w:w="1559" w:type="dxa"/>
          </w:tcPr>
          <w:p w:rsidR="00D75649" w:rsidRPr="00250252" w:rsidRDefault="00D75649" w:rsidP="00E6261C">
            <w:pPr>
              <w:pStyle w:val="ConsPlusNormal"/>
              <w:jc w:val="center"/>
              <w:rPr>
                <w:szCs w:val="22"/>
              </w:rPr>
            </w:pPr>
          </w:p>
        </w:tc>
        <w:tc>
          <w:tcPr>
            <w:tcW w:w="1984" w:type="dxa"/>
          </w:tcPr>
          <w:p w:rsidR="00D75649" w:rsidRPr="00250252" w:rsidRDefault="00D75649" w:rsidP="00E6261C">
            <w:pPr>
              <w:pStyle w:val="ConsPlusNormal"/>
              <w:jc w:val="center"/>
              <w:rPr>
                <w:szCs w:val="22"/>
              </w:rPr>
            </w:pPr>
          </w:p>
        </w:tc>
        <w:tc>
          <w:tcPr>
            <w:tcW w:w="2127" w:type="dxa"/>
          </w:tcPr>
          <w:p w:rsidR="00D75649" w:rsidRPr="00250252" w:rsidRDefault="00D75649" w:rsidP="00E6261C">
            <w:pPr>
              <w:pStyle w:val="ConsPlusNormal"/>
              <w:jc w:val="center"/>
              <w:rPr>
                <w:szCs w:val="22"/>
              </w:rPr>
            </w:pPr>
          </w:p>
        </w:tc>
        <w:tc>
          <w:tcPr>
            <w:tcW w:w="1701" w:type="dxa"/>
          </w:tcPr>
          <w:p w:rsidR="00D75649" w:rsidRPr="00250252" w:rsidRDefault="00D75649" w:rsidP="00E6261C">
            <w:pPr>
              <w:pStyle w:val="ConsPlusNormal"/>
              <w:jc w:val="center"/>
              <w:rPr>
                <w:szCs w:val="22"/>
              </w:rPr>
            </w:pPr>
          </w:p>
        </w:tc>
        <w:tc>
          <w:tcPr>
            <w:tcW w:w="1701" w:type="dxa"/>
          </w:tcPr>
          <w:p w:rsidR="00D75649" w:rsidRPr="00250252" w:rsidRDefault="00D75649" w:rsidP="00E6261C">
            <w:pPr>
              <w:pStyle w:val="ConsPlusNormal"/>
              <w:jc w:val="center"/>
              <w:rPr>
                <w:szCs w:val="22"/>
              </w:rPr>
            </w:pPr>
          </w:p>
        </w:tc>
        <w:tc>
          <w:tcPr>
            <w:tcW w:w="1559" w:type="dxa"/>
          </w:tcPr>
          <w:p w:rsidR="00D75649" w:rsidRPr="00250252" w:rsidRDefault="00D75649" w:rsidP="00E6261C">
            <w:pPr>
              <w:pStyle w:val="ConsPlusNormal"/>
              <w:jc w:val="center"/>
              <w:rPr>
                <w:szCs w:val="22"/>
              </w:rPr>
            </w:pPr>
          </w:p>
        </w:tc>
        <w:tc>
          <w:tcPr>
            <w:tcW w:w="2126" w:type="dxa"/>
          </w:tcPr>
          <w:p w:rsidR="00D75649" w:rsidRPr="00250252" w:rsidRDefault="00D75649" w:rsidP="00E6261C">
            <w:pPr>
              <w:pStyle w:val="ConsPlusNormal"/>
              <w:jc w:val="center"/>
              <w:rPr>
                <w:szCs w:val="22"/>
              </w:rPr>
            </w:pPr>
          </w:p>
        </w:tc>
        <w:tc>
          <w:tcPr>
            <w:tcW w:w="1276" w:type="dxa"/>
          </w:tcPr>
          <w:p w:rsidR="00D75649" w:rsidRPr="00250252" w:rsidRDefault="00D75649" w:rsidP="00E6261C">
            <w:pPr>
              <w:pStyle w:val="ConsPlusNormal"/>
              <w:jc w:val="center"/>
              <w:rPr>
                <w:szCs w:val="22"/>
              </w:rPr>
            </w:pPr>
          </w:p>
        </w:tc>
      </w:tr>
      <w:tr w:rsidR="00250252" w:rsidRPr="00250252" w:rsidTr="00250252">
        <w:tc>
          <w:tcPr>
            <w:tcW w:w="1021" w:type="dxa"/>
          </w:tcPr>
          <w:p w:rsidR="00D75649" w:rsidRPr="00250252" w:rsidRDefault="00D75649" w:rsidP="00E6261C">
            <w:pPr>
              <w:pStyle w:val="ConsPlusNormal"/>
              <w:jc w:val="center"/>
              <w:rPr>
                <w:szCs w:val="22"/>
              </w:rPr>
            </w:pPr>
          </w:p>
        </w:tc>
        <w:tc>
          <w:tcPr>
            <w:tcW w:w="1559" w:type="dxa"/>
          </w:tcPr>
          <w:p w:rsidR="00D75649" w:rsidRPr="00250252" w:rsidRDefault="00D75649" w:rsidP="00E6261C">
            <w:pPr>
              <w:pStyle w:val="ConsPlusNormal"/>
              <w:jc w:val="center"/>
              <w:rPr>
                <w:szCs w:val="22"/>
              </w:rPr>
            </w:pPr>
          </w:p>
        </w:tc>
        <w:tc>
          <w:tcPr>
            <w:tcW w:w="1984" w:type="dxa"/>
          </w:tcPr>
          <w:p w:rsidR="00D75649" w:rsidRPr="00250252" w:rsidRDefault="00D75649" w:rsidP="00E6261C">
            <w:pPr>
              <w:pStyle w:val="ConsPlusNormal"/>
              <w:jc w:val="center"/>
              <w:rPr>
                <w:szCs w:val="22"/>
              </w:rPr>
            </w:pPr>
          </w:p>
        </w:tc>
        <w:tc>
          <w:tcPr>
            <w:tcW w:w="2127" w:type="dxa"/>
          </w:tcPr>
          <w:p w:rsidR="00D75649" w:rsidRPr="00250252" w:rsidRDefault="00D75649" w:rsidP="00E6261C">
            <w:pPr>
              <w:pStyle w:val="ConsPlusNormal"/>
              <w:jc w:val="center"/>
              <w:rPr>
                <w:szCs w:val="22"/>
              </w:rPr>
            </w:pPr>
          </w:p>
        </w:tc>
        <w:tc>
          <w:tcPr>
            <w:tcW w:w="1701" w:type="dxa"/>
          </w:tcPr>
          <w:p w:rsidR="00D75649" w:rsidRPr="00250252" w:rsidRDefault="00D75649" w:rsidP="00E6261C">
            <w:pPr>
              <w:pStyle w:val="ConsPlusNormal"/>
              <w:jc w:val="center"/>
              <w:rPr>
                <w:szCs w:val="22"/>
              </w:rPr>
            </w:pPr>
          </w:p>
        </w:tc>
        <w:tc>
          <w:tcPr>
            <w:tcW w:w="1701" w:type="dxa"/>
          </w:tcPr>
          <w:p w:rsidR="00D75649" w:rsidRPr="00250252" w:rsidRDefault="00D75649" w:rsidP="00E6261C">
            <w:pPr>
              <w:pStyle w:val="ConsPlusNormal"/>
              <w:jc w:val="center"/>
              <w:rPr>
                <w:szCs w:val="22"/>
              </w:rPr>
            </w:pPr>
          </w:p>
        </w:tc>
        <w:tc>
          <w:tcPr>
            <w:tcW w:w="1559" w:type="dxa"/>
          </w:tcPr>
          <w:p w:rsidR="00D75649" w:rsidRPr="00250252" w:rsidRDefault="00D75649" w:rsidP="00E6261C">
            <w:pPr>
              <w:pStyle w:val="ConsPlusNormal"/>
              <w:jc w:val="center"/>
              <w:rPr>
                <w:szCs w:val="22"/>
              </w:rPr>
            </w:pPr>
          </w:p>
        </w:tc>
        <w:tc>
          <w:tcPr>
            <w:tcW w:w="2126" w:type="dxa"/>
          </w:tcPr>
          <w:p w:rsidR="00D75649" w:rsidRPr="00250252" w:rsidRDefault="00D75649" w:rsidP="00E6261C">
            <w:pPr>
              <w:pStyle w:val="ConsPlusNormal"/>
              <w:jc w:val="center"/>
              <w:rPr>
                <w:szCs w:val="22"/>
              </w:rPr>
            </w:pPr>
          </w:p>
        </w:tc>
        <w:tc>
          <w:tcPr>
            <w:tcW w:w="1276" w:type="dxa"/>
          </w:tcPr>
          <w:p w:rsidR="00D75649" w:rsidRPr="00250252" w:rsidRDefault="00D75649" w:rsidP="00E6261C">
            <w:pPr>
              <w:pStyle w:val="ConsPlusNormal"/>
              <w:jc w:val="center"/>
              <w:rPr>
                <w:szCs w:val="22"/>
              </w:rPr>
            </w:pPr>
          </w:p>
        </w:tc>
      </w:tr>
    </w:tbl>
    <w:p w:rsidR="00D75649" w:rsidRPr="000D4EF2" w:rsidRDefault="00D75649" w:rsidP="00D75649">
      <w:pPr>
        <w:pStyle w:val="ConsPlusNormal"/>
        <w:ind w:firstLine="540"/>
        <w:jc w:val="both"/>
      </w:pPr>
    </w:p>
    <w:p w:rsidR="00D75649" w:rsidRPr="000D4EF2" w:rsidRDefault="00D75649" w:rsidP="00D75649">
      <w:pPr>
        <w:pStyle w:val="ConsPlusNonformat"/>
        <w:jc w:val="both"/>
      </w:pPr>
      <w:r w:rsidRPr="000D4EF2">
        <w:t>В настоящем Журнале пронумеровано и прошнуровано _____ листов.</w:t>
      </w:r>
    </w:p>
    <w:p w:rsidR="00D75649" w:rsidRPr="000D4EF2" w:rsidRDefault="00D75649" w:rsidP="00D75649">
      <w:pPr>
        <w:pStyle w:val="ConsPlusNonformat"/>
        <w:jc w:val="both"/>
      </w:pPr>
    </w:p>
    <w:p w:rsidR="00D75649" w:rsidRPr="000D4EF2" w:rsidRDefault="00D75649" w:rsidP="00D75649">
      <w:pPr>
        <w:pStyle w:val="ConsPlusNonformat"/>
        <w:jc w:val="both"/>
      </w:pPr>
      <w:r w:rsidRPr="000D4EF2">
        <w:t>Руководитель структурного подразделения</w:t>
      </w:r>
    </w:p>
    <w:p w:rsidR="00D75649" w:rsidRPr="000D4EF2" w:rsidRDefault="00D75649" w:rsidP="00D75649">
      <w:pPr>
        <w:pStyle w:val="ConsPlusNonformat"/>
        <w:jc w:val="both"/>
      </w:pPr>
    </w:p>
    <w:p w:rsidR="00D75649" w:rsidRPr="000D4EF2" w:rsidRDefault="00D75649" w:rsidP="00D75649">
      <w:pPr>
        <w:pStyle w:val="ConsPlusNonformat"/>
        <w:jc w:val="both"/>
      </w:pPr>
      <w:r w:rsidRPr="000D4EF2">
        <w:t>________________________________________ _________ _____________________</w:t>
      </w:r>
    </w:p>
    <w:p w:rsidR="00D75649" w:rsidRPr="000D4EF2" w:rsidRDefault="00D75649" w:rsidP="00D75649">
      <w:pPr>
        <w:pStyle w:val="ConsPlusNonformat"/>
        <w:jc w:val="both"/>
      </w:pPr>
      <w:r w:rsidRPr="000D4EF2">
        <w:t xml:space="preserve">              (</w:t>
      </w:r>
      <w:proofErr w:type="gramStart"/>
      <w:r w:rsidRPr="000D4EF2">
        <w:t xml:space="preserve">должность)   </w:t>
      </w:r>
      <w:proofErr w:type="gramEnd"/>
      <w:r w:rsidRPr="000D4EF2">
        <w:t xml:space="preserve">             (подпись) (расшифровка подписи)</w:t>
      </w:r>
    </w:p>
    <w:p w:rsidR="00D75649" w:rsidRPr="000D4EF2" w:rsidRDefault="00D75649" w:rsidP="00D75649">
      <w:pPr>
        <w:pStyle w:val="ConsPlusNonformat"/>
        <w:jc w:val="both"/>
      </w:pPr>
    </w:p>
    <w:p w:rsidR="00D75649" w:rsidRPr="000D4EF2" w:rsidRDefault="00A07D0B" w:rsidP="00D75649">
      <w:pPr>
        <w:pStyle w:val="ConsPlusNonformat"/>
        <w:jc w:val="both"/>
      </w:pPr>
      <w:r>
        <w:t>«</w:t>
      </w:r>
      <w:r w:rsidR="00D75649" w:rsidRPr="000D4EF2">
        <w:t>__</w:t>
      </w:r>
      <w:r>
        <w:t>»</w:t>
      </w:r>
      <w:r w:rsidR="00D75649" w:rsidRPr="000D4EF2">
        <w:t xml:space="preserve"> ___________ 20__ г.</w:t>
      </w:r>
    </w:p>
    <w:p w:rsidR="0065312F" w:rsidRDefault="0065312F" w:rsidP="00D75649">
      <w:pPr>
        <w:pStyle w:val="ConsPlusNormal"/>
        <w:jc w:val="right"/>
        <w:outlineLvl w:val="1"/>
        <w:sectPr w:rsidR="0065312F" w:rsidSect="00250252">
          <w:footnotePr>
            <w:numRestart w:val="eachSect"/>
          </w:footnotePr>
          <w:pgSz w:w="16838" w:h="11905" w:orient="landscape"/>
          <w:pgMar w:top="567" w:right="1134" w:bottom="1134" w:left="1134" w:header="0" w:footer="0" w:gutter="0"/>
          <w:cols w:space="720"/>
          <w:docGrid w:linePitch="299"/>
        </w:sectPr>
      </w:pPr>
    </w:p>
    <w:p w:rsidR="0065312F" w:rsidRPr="00D75649" w:rsidRDefault="0065312F" w:rsidP="00250252">
      <w:pPr>
        <w:pStyle w:val="ConsPlusNormal"/>
        <w:ind w:left="9639"/>
        <w:jc w:val="center"/>
        <w:rPr>
          <w:rFonts w:ascii="Times New Roman" w:hAnsi="Times New Roman" w:cs="Times New Roman"/>
          <w:sz w:val="28"/>
          <w:szCs w:val="28"/>
        </w:rPr>
      </w:pPr>
      <w:bookmarkStart w:id="11" w:name="P416"/>
      <w:bookmarkEnd w:id="11"/>
      <w:r w:rsidRPr="00D756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75649">
        <w:rPr>
          <w:rFonts w:ascii="Times New Roman" w:hAnsi="Times New Roman" w:cs="Times New Roman"/>
          <w:sz w:val="28"/>
          <w:szCs w:val="28"/>
        </w:rPr>
        <w:t xml:space="preserve"> </w:t>
      </w:r>
      <w:r>
        <w:rPr>
          <w:rFonts w:ascii="Times New Roman" w:hAnsi="Times New Roman" w:cs="Times New Roman"/>
          <w:sz w:val="28"/>
          <w:szCs w:val="28"/>
        </w:rPr>
        <w:t>4</w:t>
      </w:r>
    </w:p>
    <w:p w:rsidR="0065312F" w:rsidRPr="00D75649" w:rsidRDefault="0065312F" w:rsidP="00250252">
      <w:pPr>
        <w:pStyle w:val="ConsPlusNormal"/>
        <w:ind w:left="9639"/>
        <w:jc w:val="center"/>
        <w:rPr>
          <w:rFonts w:ascii="Times New Roman" w:hAnsi="Times New Roman" w:cs="Times New Roman"/>
          <w:sz w:val="28"/>
          <w:szCs w:val="28"/>
        </w:rPr>
      </w:pPr>
      <w:r w:rsidRPr="00D75649">
        <w:rPr>
          <w:rFonts w:ascii="Times New Roman" w:hAnsi="Times New Roman" w:cs="Times New Roman"/>
          <w:sz w:val="28"/>
          <w:szCs w:val="28"/>
        </w:rPr>
        <w:t>к Временному порядку организации</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и осуществления внутреннего</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финансового контроля в Министерстве</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Российской Федерации по делам</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гражданской обороны, чрезвычайным</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ситуациям и ликвидации последствий</w:t>
      </w:r>
      <w:r>
        <w:rPr>
          <w:rFonts w:ascii="Times New Roman" w:hAnsi="Times New Roman" w:cs="Times New Roman"/>
          <w:sz w:val="28"/>
          <w:szCs w:val="28"/>
          <w:lang w:val="en-US"/>
        </w:rPr>
        <w:t xml:space="preserve"> </w:t>
      </w:r>
      <w:r w:rsidRPr="00D75649">
        <w:rPr>
          <w:rFonts w:ascii="Times New Roman" w:hAnsi="Times New Roman" w:cs="Times New Roman"/>
          <w:sz w:val="28"/>
          <w:szCs w:val="28"/>
        </w:rPr>
        <w:t>стихийных бедствий</w:t>
      </w:r>
    </w:p>
    <w:p w:rsidR="0065312F" w:rsidRPr="00D75649" w:rsidRDefault="0065312F" w:rsidP="0065312F">
      <w:pPr>
        <w:pStyle w:val="ConsPlusNormal"/>
        <w:jc w:val="both"/>
        <w:rPr>
          <w:rFonts w:ascii="Times New Roman" w:hAnsi="Times New Roman" w:cs="Times New Roman"/>
          <w:sz w:val="28"/>
          <w:szCs w:val="28"/>
        </w:rPr>
      </w:pPr>
    </w:p>
    <w:p w:rsidR="00D75649" w:rsidRPr="000D4EF2" w:rsidRDefault="00D75649" w:rsidP="00250252">
      <w:pPr>
        <w:pStyle w:val="ConsPlusNonformat"/>
        <w:jc w:val="center"/>
      </w:pPr>
      <w:r w:rsidRPr="000D4EF2">
        <w:t>Отчет</w:t>
      </w:r>
    </w:p>
    <w:p w:rsidR="00D75649" w:rsidRPr="000D4EF2" w:rsidRDefault="00D75649" w:rsidP="00250252">
      <w:pPr>
        <w:pStyle w:val="ConsPlusNonformat"/>
        <w:jc w:val="center"/>
      </w:pPr>
      <w:r w:rsidRPr="000D4EF2">
        <w:t>о результатах внутреннего финансового контроля</w:t>
      </w:r>
    </w:p>
    <w:p w:rsidR="00D75649" w:rsidRPr="000D4EF2" w:rsidRDefault="00D75649" w:rsidP="00250252">
      <w:pPr>
        <w:pStyle w:val="ConsPlusNonformat"/>
        <w:jc w:val="center"/>
      </w:pPr>
      <w:r w:rsidRPr="000D4EF2">
        <w:t xml:space="preserve">по состоянию на </w:t>
      </w:r>
      <w:r w:rsidR="00A07D0B">
        <w:t>«</w:t>
      </w:r>
      <w:r w:rsidRPr="000D4EF2">
        <w:t>__</w:t>
      </w:r>
      <w:r w:rsidR="00A07D0B">
        <w:t>»</w:t>
      </w:r>
      <w:r w:rsidRPr="000D4EF2">
        <w:t xml:space="preserve"> _______ 20__ года</w:t>
      </w:r>
    </w:p>
    <w:p w:rsidR="00D75649" w:rsidRPr="000D4EF2" w:rsidRDefault="00D75649" w:rsidP="00250252">
      <w:pPr>
        <w:pStyle w:val="ConsPlusNonformat"/>
        <w:jc w:val="center"/>
      </w:pPr>
    </w:p>
    <w:p w:rsidR="00D75649" w:rsidRPr="000D4EF2" w:rsidRDefault="00D75649" w:rsidP="00250252">
      <w:pPr>
        <w:pStyle w:val="ConsPlusNonformat"/>
        <w:jc w:val="center"/>
      </w:pPr>
      <w:r w:rsidRPr="000D4EF2">
        <w:t>______________________________________________________________</w:t>
      </w:r>
    </w:p>
    <w:p w:rsidR="00D75649" w:rsidRPr="000D4EF2" w:rsidRDefault="00D75649" w:rsidP="00250252">
      <w:pPr>
        <w:pStyle w:val="ConsPlusNonformat"/>
        <w:jc w:val="center"/>
      </w:pPr>
      <w:r w:rsidRPr="000D4EF2">
        <w:t>(наименование распорядителя (получателя) средств</w:t>
      </w:r>
    </w:p>
    <w:p w:rsidR="00D75649" w:rsidRPr="000D4EF2" w:rsidRDefault="00D75649" w:rsidP="00250252">
      <w:pPr>
        <w:pStyle w:val="ConsPlusNonformat"/>
        <w:jc w:val="center"/>
      </w:pPr>
      <w:r w:rsidRPr="000D4EF2">
        <w:t>федерального бюджета)</w:t>
      </w:r>
    </w:p>
    <w:p w:rsidR="00D75649" w:rsidRPr="000D4EF2" w:rsidRDefault="00D75649" w:rsidP="00250252">
      <w:pPr>
        <w:pStyle w:val="ConsPlusNonformat"/>
        <w:jc w:val="center"/>
      </w:pPr>
    </w:p>
    <w:p w:rsidR="00D75649" w:rsidRPr="000D4EF2" w:rsidRDefault="00D75649" w:rsidP="00250252">
      <w:pPr>
        <w:pStyle w:val="ConsPlusNonformat"/>
        <w:jc w:val="center"/>
      </w:pPr>
      <w:r w:rsidRPr="000D4EF2">
        <w:t>_______________________________________________________________</w:t>
      </w:r>
    </w:p>
    <w:p w:rsidR="00D75649" w:rsidRPr="000D4EF2" w:rsidRDefault="00D75649" w:rsidP="00250252">
      <w:pPr>
        <w:pStyle w:val="ConsPlusNonformat"/>
        <w:jc w:val="center"/>
      </w:pPr>
      <w:r w:rsidRPr="000D4EF2">
        <w:t>(наименование структурного подразделения, ответственного</w:t>
      </w:r>
    </w:p>
    <w:p w:rsidR="00D75649" w:rsidRPr="000D4EF2" w:rsidRDefault="00D75649" w:rsidP="00250252">
      <w:pPr>
        <w:pStyle w:val="ConsPlusNonformat"/>
        <w:jc w:val="center"/>
      </w:pPr>
      <w:r w:rsidRPr="000D4EF2">
        <w:t>за выполнение внутренних бюджетных процедур)</w:t>
      </w:r>
    </w:p>
    <w:p w:rsidR="00D75649" w:rsidRPr="000D4EF2" w:rsidRDefault="00D75649" w:rsidP="00D75649">
      <w:pPr>
        <w:pStyle w:val="ConsPlusNonformat"/>
        <w:jc w:val="both"/>
      </w:pPr>
    </w:p>
    <w:p w:rsidR="00D75649" w:rsidRPr="000D4EF2" w:rsidRDefault="00D75649" w:rsidP="00250252">
      <w:pPr>
        <w:pStyle w:val="ConsPlusNonformat"/>
      </w:pPr>
      <w:r w:rsidRPr="000D4EF2">
        <w:t>Периодичность: квартальная, годовая</w:t>
      </w:r>
    </w:p>
    <w:p w:rsidR="00D75649" w:rsidRPr="000D4EF2" w:rsidRDefault="00D75649" w:rsidP="00D75649">
      <w:pPr>
        <w:pStyle w:val="ConsPlusNormal"/>
        <w:jc w:val="both"/>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96"/>
        <w:gridCol w:w="1701"/>
        <w:gridCol w:w="1559"/>
        <w:gridCol w:w="1559"/>
        <w:gridCol w:w="1701"/>
        <w:gridCol w:w="1843"/>
        <w:gridCol w:w="1701"/>
        <w:gridCol w:w="2268"/>
      </w:tblGrid>
      <w:tr w:rsidR="00D75649" w:rsidRPr="00250252" w:rsidTr="00250252">
        <w:tc>
          <w:tcPr>
            <w:tcW w:w="2296" w:type="dxa"/>
            <w:vAlign w:val="center"/>
          </w:tcPr>
          <w:p w:rsidR="00D75649" w:rsidRPr="00250252" w:rsidRDefault="00D75649" w:rsidP="0065312F">
            <w:pPr>
              <w:pStyle w:val="ConsPlusNormal"/>
              <w:jc w:val="center"/>
              <w:rPr>
                <w:sz w:val="24"/>
                <w:szCs w:val="24"/>
              </w:rPr>
            </w:pPr>
            <w:r w:rsidRPr="00250252">
              <w:rPr>
                <w:sz w:val="24"/>
                <w:szCs w:val="24"/>
              </w:rPr>
              <w:t>Методы контроля</w:t>
            </w:r>
          </w:p>
        </w:tc>
        <w:tc>
          <w:tcPr>
            <w:tcW w:w="1701" w:type="dxa"/>
            <w:vAlign w:val="center"/>
          </w:tcPr>
          <w:p w:rsidR="00D75649" w:rsidRPr="00250252" w:rsidRDefault="00D75649" w:rsidP="0065312F">
            <w:pPr>
              <w:pStyle w:val="ConsPlusNormal"/>
              <w:jc w:val="center"/>
              <w:rPr>
                <w:sz w:val="24"/>
                <w:szCs w:val="24"/>
              </w:rPr>
            </w:pPr>
            <w:r w:rsidRPr="00250252">
              <w:rPr>
                <w:sz w:val="24"/>
                <w:szCs w:val="24"/>
              </w:rPr>
              <w:t>Количество контрольных действий, проведенных в рамках внутреннего финансового контроля</w:t>
            </w:r>
          </w:p>
        </w:tc>
        <w:tc>
          <w:tcPr>
            <w:tcW w:w="1559" w:type="dxa"/>
            <w:vAlign w:val="center"/>
          </w:tcPr>
          <w:p w:rsidR="00D75649" w:rsidRPr="00250252" w:rsidRDefault="00D75649" w:rsidP="0065312F">
            <w:pPr>
              <w:pStyle w:val="ConsPlusNormal"/>
              <w:jc w:val="center"/>
              <w:rPr>
                <w:sz w:val="24"/>
                <w:szCs w:val="24"/>
              </w:rPr>
            </w:pPr>
            <w:r w:rsidRPr="00250252">
              <w:rPr>
                <w:sz w:val="24"/>
                <w:szCs w:val="24"/>
              </w:rPr>
              <w:t>Количество выявленных недостатков (нарушений)</w:t>
            </w:r>
          </w:p>
        </w:tc>
        <w:tc>
          <w:tcPr>
            <w:tcW w:w="1559" w:type="dxa"/>
            <w:vAlign w:val="center"/>
          </w:tcPr>
          <w:p w:rsidR="00D75649" w:rsidRPr="00250252" w:rsidRDefault="00D75649" w:rsidP="0065312F">
            <w:pPr>
              <w:pStyle w:val="ConsPlusNormal"/>
              <w:jc w:val="center"/>
              <w:rPr>
                <w:sz w:val="24"/>
                <w:szCs w:val="24"/>
              </w:rPr>
            </w:pPr>
            <w:r w:rsidRPr="00250252">
              <w:rPr>
                <w:sz w:val="24"/>
                <w:szCs w:val="24"/>
              </w:rPr>
              <w:t>Сумма бюджетных средств, подлежащая возмещению, руб.</w:t>
            </w:r>
          </w:p>
        </w:tc>
        <w:tc>
          <w:tcPr>
            <w:tcW w:w="1701" w:type="dxa"/>
            <w:vAlign w:val="center"/>
          </w:tcPr>
          <w:p w:rsidR="00D75649" w:rsidRPr="00250252" w:rsidRDefault="00D75649" w:rsidP="0065312F">
            <w:pPr>
              <w:pStyle w:val="ConsPlusNormal"/>
              <w:jc w:val="center"/>
              <w:rPr>
                <w:sz w:val="24"/>
                <w:szCs w:val="24"/>
              </w:rPr>
            </w:pPr>
            <w:r w:rsidRPr="00250252">
              <w:rPr>
                <w:sz w:val="24"/>
                <w:szCs w:val="24"/>
              </w:rPr>
              <w:t>Сумма возмещенных бюджетных средств, руб.</w:t>
            </w:r>
          </w:p>
        </w:tc>
        <w:tc>
          <w:tcPr>
            <w:tcW w:w="1843" w:type="dxa"/>
            <w:vAlign w:val="center"/>
          </w:tcPr>
          <w:p w:rsidR="00D75649" w:rsidRPr="00250252" w:rsidRDefault="00D75649" w:rsidP="0065312F">
            <w:pPr>
              <w:pStyle w:val="ConsPlusNormal"/>
              <w:jc w:val="center"/>
              <w:rPr>
                <w:sz w:val="24"/>
                <w:szCs w:val="24"/>
              </w:rPr>
            </w:pPr>
            <w:r w:rsidRPr="00250252">
              <w:rPr>
                <w:sz w:val="24"/>
                <w:szCs w:val="24"/>
              </w:rPr>
              <w:t>Количество предложенных мер по устранению недостатков (нарушений), причин их возникновения, заключений</w:t>
            </w:r>
          </w:p>
        </w:tc>
        <w:tc>
          <w:tcPr>
            <w:tcW w:w="1701" w:type="dxa"/>
            <w:vAlign w:val="center"/>
          </w:tcPr>
          <w:p w:rsidR="00D75649" w:rsidRPr="00250252" w:rsidRDefault="00D75649" w:rsidP="0065312F">
            <w:pPr>
              <w:pStyle w:val="ConsPlusNormal"/>
              <w:jc w:val="center"/>
              <w:rPr>
                <w:sz w:val="24"/>
                <w:szCs w:val="24"/>
              </w:rPr>
            </w:pPr>
            <w:r w:rsidRPr="00250252">
              <w:rPr>
                <w:sz w:val="24"/>
                <w:szCs w:val="24"/>
              </w:rPr>
              <w:t>Количество принятых мер, исполненных заключений</w:t>
            </w:r>
          </w:p>
        </w:tc>
        <w:tc>
          <w:tcPr>
            <w:tcW w:w="2268" w:type="dxa"/>
            <w:vAlign w:val="center"/>
          </w:tcPr>
          <w:p w:rsidR="00D75649" w:rsidRPr="00250252" w:rsidRDefault="00D75649" w:rsidP="0065312F">
            <w:pPr>
              <w:pStyle w:val="ConsPlusNormal"/>
              <w:jc w:val="center"/>
              <w:rPr>
                <w:sz w:val="24"/>
                <w:szCs w:val="24"/>
              </w:rPr>
            </w:pPr>
            <w:r w:rsidRPr="00250252">
              <w:rPr>
                <w:sz w:val="24"/>
                <w:szCs w:val="24"/>
              </w:rPr>
              <w:t>Количество материалов, направленных в правоохранительные и иные надзорные органы</w:t>
            </w:r>
          </w:p>
        </w:tc>
      </w:tr>
      <w:tr w:rsidR="00D75649" w:rsidRPr="00250252" w:rsidTr="00250252">
        <w:tc>
          <w:tcPr>
            <w:tcW w:w="2296" w:type="dxa"/>
          </w:tcPr>
          <w:p w:rsidR="00D75649" w:rsidRPr="00250252" w:rsidRDefault="00D75649" w:rsidP="00E6261C">
            <w:pPr>
              <w:pStyle w:val="ConsPlusNormal"/>
              <w:jc w:val="center"/>
              <w:rPr>
                <w:sz w:val="24"/>
                <w:szCs w:val="24"/>
              </w:rPr>
            </w:pPr>
            <w:r w:rsidRPr="00250252">
              <w:rPr>
                <w:sz w:val="24"/>
                <w:szCs w:val="24"/>
              </w:rPr>
              <w:t>1</w:t>
            </w:r>
          </w:p>
        </w:tc>
        <w:tc>
          <w:tcPr>
            <w:tcW w:w="1701" w:type="dxa"/>
          </w:tcPr>
          <w:p w:rsidR="00D75649" w:rsidRPr="00250252" w:rsidRDefault="00D75649" w:rsidP="00E6261C">
            <w:pPr>
              <w:pStyle w:val="ConsPlusNormal"/>
              <w:jc w:val="center"/>
              <w:rPr>
                <w:sz w:val="24"/>
                <w:szCs w:val="24"/>
              </w:rPr>
            </w:pPr>
            <w:r w:rsidRPr="00250252">
              <w:rPr>
                <w:sz w:val="24"/>
                <w:szCs w:val="24"/>
              </w:rPr>
              <w:t>2</w:t>
            </w:r>
          </w:p>
        </w:tc>
        <w:tc>
          <w:tcPr>
            <w:tcW w:w="1559" w:type="dxa"/>
          </w:tcPr>
          <w:p w:rsidR="00D75649" w:rsidRPr="00250252" w:rsidRDefault="00D75649" w:rsidP="00E6261C">
            <w:pPr>
              <w:pStyle w:val="ConsPlusNormal"/>
              <w:jc w:val="center"/>
              <w:rPr>
                <w:sz w:val="24"/>
                <w:szCs w:val="24"/>
              </w:rPr>
            </w:pPr>
            <w:r w:rsidRPr="00250252">
              <w:rPr>
                <w:sz w:val="24"/>
                <w:szCs w:val="24"/>
              </w:rPr>
              <w:t>3</w:t>
            </w:r>
          </w:p>
        </w:tc>
        <w:tc>
          <w:tcPr>
            <w:tcW w:w="1559" w:type="dxa"/>
          </w:tcPr>
          <w:p w:rsidR="00D75649" w:rsidRPr="00250252" w:rsidRDefault="00D75649" w:rsidP="00E6261C">
            <w:pPr>
              <w:pStyle w:val="ConsPlusNormal"/>
              <w:jc w:val="center"/>
              <w:rPr>
                <w:sz w:val="24"/>
                <w:szCs w:val="24"/>
              </w:rPr>
            </w:pPr>
            <w:r w:rsidRPr="00250252">
              <w:rPr>
                <w:sz w:val="24"/>
                <w:szCs w:val="24"/>
              </w:rPr>
              <w:t>4</w:t>
            </w:r>
          </w:p>
        </w:tc>
        <w:tc>
          <w:tcPr>
            <w:tcW w:w="1701" w:type="dxa"/>
          </w:tcPr>
          <w:p w:rsidR="00D75649" w:rsidRPr="00250252" w:rsidRDefault="00D75649" w:rsidP="00E6261C">
            <w:pPr>
              <w:pStyle w:val="ConsPlusNormal"/>
              <w:jc w:val="center"/>
              <w:rPr>
                <w:sz w:val="24"/>
                <w:szCs w:val="24"/>
              </w:rPr>
            </w:pPr>
            <w:r w:rsidRPr="00250252">
              <w:rPr>
                <w:sz w:val="24"/>
                <w:szCs w:val="24"/>
              </w:rPr>
              <w:t>5</w:t>
            </w:r>
          </w:p>
        </w:tc>
        <w:tc>
          <w:tcPr>
            <w:tcW w:w="1843" w:type="dxa"/>
          </w:tcPr>
          <w:p w:rsidR="00D75649" w:rsidRPr="00250252" w:rsidRDefault="00D75649" w:rsidP="00E6261C">
            <w:pPr>
              <w:pStyle w:val="ConsPlusNormal"/>
              <w:jc w:val="center"/>
              <w:rPr>
                <w:sz w:val="24"/>
                <w:szCs w:val="24"/>
              </w:rPr>
            </w:pPr>
            <w:r w:rsidRPr="00250252">
              <w:rPr>
                <w:sz w:val="24"/>
                <w:szCs w:val="24"/>
              </w:rPr>
              <w:t>6</w:t>
            </w:r>
          </w:p>
        </w:tc>
        <w:tc>
          <w:tcPr>
            <w:tcW w:w="1701" w:type="dxa"/>
          </w:tcPr>
          <w:p w:rsidR="00D75649" w:rsidRPr="00250252" w:rsidRDefault="00D75649" w:rsidP="00E6261C">
            <w:pPr>
              <w:pStyle w:val="ConsPlusNormal"/>
              <w:jc w:val="center"/>
              <w:rPr>
                <w:sz w:val="24"/>
                <w:szCs w:val="24"/>
              </w:rPr>
            </w:pPr>
            <w:r w:rsidRPr="00250252">
              <w:rPr>
                <w:sz w:val="24"/>
                <w:szCs w:val="24"/>
              </w:rPr>
              <w:t>7</w:t>
            </w:r>
          </w:p>
        </w:tc>
        <w:tc>
          <w:tcPr>
            <w:tcW w:w="2268" w:type="dxa"/>
          </w:tcPr>
          <w:p w:rsidR="00D75649" w:rsidRPr="00250252" w:rsidRDefault="00D75649" w:rsidP="00E6261C">
            <w:pPr>
              <w:pStyle w:val="ConsPlusNormal"/>
              <w:jc w:val="center"/>
              <w:rPr>
                <w:sz w:val="24"/>
                <w:szCs w:val="24"/>
              </w:rPr>
            </w:pPr>
            <w:r w:rsidRPr="00250252">
              <w:rPr>
                <w:sz w:val="24"/>
                <w:szCs w:val="24"/>
              </w:rPr>
              <w:t>8</w:t>
            </w:r>
          </w:p>
        </w:tc>
      </w:tr>
      <w:tr w:rsidR="00D75649" w:rsidRPr="00250252" w:rsidTr="00250252">
        <w:tc>
          <w:tcPr>
            <w:tcW w:w="2296" w:type="dxa"/>
          </w:tcPr>
          <w:p w:rsidR="00D75649" w:rsidRPr="00250252" w:rsidRDefault="00D75649" w:rsidP="00E6261C">
            <w:pPr>
              <w:pStyle w:val="ConsPlusNormal"/>
              <w:rPr>
                <w:sz w:val="24"/>
                <w:szCs w:val="24"/>
              </w:rPr>
            </w:pPr>
            <w:r w:rsidRPr="00250252">
              <w:rPr>
                <w:sz w:val="24"/>
                <w:szCs w:val="24"/>
              </w:rPr>
              <w:t>1. Самоконтроль</w:t>
            </w:r>
          </w:p>
        </w:tc>
        <w:tc>
          <w:tcPr>
            <w:tcW w:w="1701" w:type="dxa"/>
          </w:tcPr>
          <w:p w:rsidR="00D75649" w:rsidRPr="00250252" w:rsidRDefault="00D75649" w:rsidP="00E6261C">
            <w:pPr>
              <w:pStyle w:val="ConsPlusNormal"/>
              <w:jc w:val="center"/>
              <w:rPr>
                <w:sz w:val="24"/>
                <w:szCs w:val="24"/>
              </w:rPr>
            </w:pPr>
          </w:p>
        </w:tc>
        <w:tc>
          <w:tcPr>
            <w:tcW w:w="1559" w:type="dxa"/>
          </w:tcPr>
          <w:p w:rsidR="00D75649" w:rsidRPr="00250252" w:rsidRDefault="00D75649" w:rsidP="00E6261C">
            <w:pPr>
              <w:pStyle w:val="ConsPlusNormal"/>
              <w:jc w:val="center"/>
              <w:rPr>
                <w:sz w:val="24"/>
                <w:szCs w:val="24"/>
              </w:rPr>
            </w:pPr>
          </w:p>
        </w:tc>
        <w:tc>
          <w:tcPr>
            <w:tcW w:w="1559" w:type="dxa"/>
          </w:tcPr>
          <w:p w:rsidR="00D75649" w:rsidRPr="00250252" w:rsidRDefault="00D75649" w:rsidP="00E6261C">
            <w:pPr>
              <w:pStyle w:val="ConsPlusNormal"/>
              <w:jc w:val="center"/>
              <w:rPr>
                <w:sz w:val="24"/>
                <w:szCs w:val="24"/>
              </w:rPr>
            </w:pPr>
          </w:p>
        </w:tc>
        <w:tc>
          <w:tcPr>
            <w:tcW w:w="1701" w:type="dxa"/>
          </w:tcPr>
          <w:p w:rsidR="00D75649" w:rsidRPr="00250252" w:rsidRDefault="00D75649" w:rsidP="00E6261C">
            <w:pPr>
              <w:pStyle w:val="ConsPlusNormal"/>
              <w:jc w:val="center"/>
              <w:rPr>
                <w:sz w:val="24"/>
                <w:szCs w:val="24"/>
              </w:rPr>
            </w:pPr>
          </w:p>
        </w:tc>
        <w:tc>
          <w:tcPr>
            <w:tcW w:w="1843" w:type="dxa"/>
          </w:tcPr>
          <w:p w:rsidR="00D75649" w:rsidRPr="00250252" w:rsidRDefault="00D75649" w:rsidP="00E6261C">
            <w:pPr>
              <w:pStyle w:val="ConsPlusNormal"/>
              <w:jc w:val="center"/>
              <w:rPr>
                <w:sz w:val="24"/>
                <w:szCs w:val="24"/>
              </w:rPr>
            </w:pPr>
          </w:p>
        </w:tc>
        <w:tc>
          <w:tcPr>
            <w:tcW w:w="1701" w:type="dxa"/>
          </w:tcPr>
          <w:p w:rsidR="00D75649" w:rsidRPr="00250252" w:rsidRDefault="00D75649" w:rsidP="00E6261C">
            <w:pPr>
              <w:pStyle w:val="ConsPlusNormal"/>
              <w:jc w:val="center"/>
              <w:rPr>
                <w:sz w:val="24"/>
                <w:szCs w:val="24"/>
              </w:rPr>
            </w:pPr>
          </w:p>
        </w:tc>
        <w:tc>
          <w:tcPr>
            <w:tcW w:w="2268" w:type="dxa"/>
          </w:tcPr>
          <w:p w:rsidR="00D75649" w:rsidRPr="00250252" w:rsidRDefault="00D75649" w:rsidP="00E6261C">
            <w:pPr>
              <w:pStyle w:val="ConsPlusNormal"/>
              <w:jc w:val="center"/>
              <w:rPr>
                <w:sz w:val="24"/>
                <w:szCs w:val="24"/>
              </w:rPr>
            </w:pPr>
          </w:p>
        </w:tc>
      </w:tr>
      <w:tr w:rsidR="00D75649" w:rsidRPr="00250252" w:rsidTr="00250252">
        <w:tc>
          <w:tcPr>
            <w:tcW w:w="2296" w:type="dxa"/>
          </w:tcPr>
          <w:p w:rsidR="00D75649" w:rsidRPr="00250252" w:rsidRDefault="00D75649" w:rsidP="00E6261C">
            <w:pPr>
              <w:pStyle w:val="ConsPlusNormal"/>
              <w:rPr>
                <w:sz w:val="24"/>
                <w:szCs w:val="24"/>
              </w:rPr>
            </w:pPr>
            <w:r w:rsidRPr="00250252">
              <w:rPr>
                <w:sz w:val="24"/>
                <w:szCs w:val="24"/>
              </w:rPr>
              <w:t>2. Контроль по подчиненности</w:t>
            </w:r>
          </w:p>
        </w:tc>
        <w:tc>
          <w:tcPr>
            <w:tcW w:w="1701" w:type="dxa"/>
          </w:tcPr>
          <w:p w:rsidR="00D75649" w:rsidRPr="00250252" w:rsidRDefault="00D75649" w:rsidP="00E6261C">
            <w:pPr>
              <w:pStyle w:val="ConsPlusNormal"/>
              <w:jc w:val="center"/>
              <w:rPr>
                <w:sz w:val="24"/>
                <w:szCs w:val="24"/>
              </w:rPr>
            </w:pPr>
          </w:p>
        </w:tc>
        <w:tc>
          <w:tcPr>
            <w:tcW w:w="1559" w:type="dxa"/>
          </w:tcPr>
          <w:p w:rsidR="00D75649" w:rsidRPr="00250252" w:rsidRDefault="00D75649" w:rsidP="00E6261C">
            <w:pPr>
              <w:pStyle w:val="ConsPlusNormal"/>
              <w:jc w:val="center"/>
              <w:rPr>
                <w:sz w:val="24"/>
                <w:szCs w:val="24"/>
              </w:rPr>
            </w:pPr>
          </w:p>
        </w:tc>
        <w:tc>
          <w:tcPr>
            <w:tcW w:w="1559" w:type="dxa"/>
          </w:tcPr>
          <w:p w:rsidR="00D75649" w:rsidRPr="00250252" w:rsidRDefault="00D75649" w:rsidP="00E6261C">
            <w:pPr>
              <w:pStyle w:val="ConsPlusNormal"/>
              <w:jc w:val="center"/>
              <w:rPr>
                <w:sz w:val="24"/>
                <w:szCs w:val="24"/>
              </w:rPr>
            </w:pPr>
          </w:p>
        </w:tc>
        <w:tc>
          <w:tcPr>
            <w:tcW w:w="1701" w:type="dxa"/>
          </w:tcPr>
          <w:p w:rsidR="00D75649" w:rsidRPr="00250252" w:rsidRDefault="00D75649" w:rsidP="00E6261C">
            <w:pPr>
              <w:pStyle w:val="ConsPlusNormal"/>
              <w:jc w:val="center"/>
              <w:rPr>
                <w:sz w:val="24"/>
                <w:szCs w:val="24"/>
              </w:rPr>
            </w:pPr>
          </w:p>
        </w:tc>
        <w:tc>
          <w:tcPr>
            <w:tcW w:w="1843" w:type="dxa"/>
          </w:tcPr>
          <w:p w:rsidR="00D75649" w:rsidRPr="00250252" w:rsidRDefault="00D75649" w:rsidP="00E6261C">
            <w:pPr>
              <w:pStyle w:val="ConsPlusNormal"/>
              <w:jc w:val="center"/>
              <w:rPr>
                <w:sz w:val="24"/>
                <w:szCs w:val="24"/>
              </w:rPr>
            </w:pPr>
          </w:p>
        </w:tc>
        <w:tc>
          <w:tcPr>
            <w:tcW w:w="1701" w:type="dxa"/>
          </w:tcPr>
          <w:p w:rsidR="00D75649" w:rsidRPr="00250252" w:rsidRDefault="00D75649" w:rsidP="00E6261C">
            <w:pPr>
              <w:pStyle w:val="ConsPlusNormal"/>
              <w:jc w:val="center"/>
              <w:rPr>
                <w:sz w:val="24"/>
                <w:szCs w:val="24"/>
              </w:rPr>
            </w:pPr>
          </w:p>
        </w:tc>
        <w:tc>
          <w:tcPr>
            <w:tcW w:w="2268" w:type="dxa"/>
          </w:tcPr>
          <w:p w:rsidR="00D75649" w:rsidRPr="00250252" w:rsidRDefault="00D75649" w:rsidP="00E6261C">
            <w:pPr>
              <w:pStyle w:val="ConsPlusNormal"/>
              <w:jc w:val="center"/>
              <w:rPr>
                <w:sz w:val="24"/>
                <w:szCs w:val="24"/>
              </w:rPr>
            </w:pPr>
          </w:p>
        </w:tc>
      </w:tr>
      <w:tr w:rsidR="00D75649" w:rsidRPr="00250252" w:rsidTr="00250252">
        <w:tc>
          <w:tcPr>
            <w:tcW w:w="2296" w:type="dxa"/>
          </w:tcPr>
          <w:p w:rsidR="00D75649" w:rsidRPr="00250252" w:rsidRDefault="00D75649" w:rsidP="00E6261C">
            <w:pPr>
              <w:pStyle w:val="ConsPlusNormal"/>
              <w:rPr>
                <w:sz w:val="24"/>
                <w:szCs w:val="24"/>
              </w:rPr>
            </w:pPr>
            <w:r w:rsidRPr="00250252">
              <w:rPr>
                <w:sz w:val="24"/>
                <w:szCs w:val="24"/>
              </w:rPr>
              <w:lastRenderedPageBreak/>
              <w:t>3. Контроль по подведомственности</w:t>
            </w:r>
          </w:p>
        </w:tc>
        <w:tc>
          <w:tcPr>
            <w:tcW w:w="1701" w:type="dxa"/>
          </w:tcPr>
          <w:p w:rsidR="00D75649" w:rsidRPr="00250252" w:rsidRDefault="00D75649" w:rsidP="00E6261C">
            <w:pPr>
              <w:pStyle w:val="ConsPlusNormal"/>
              <w:jc w:val="center"/>
              <w:rPr>
                <w:sz w:val="24"/>
                <w:szCs w:val="24"/>
              </w:rPr>
            </w:pPr>
          </w:p>
        </w:tc>
        <w:tc>
          <w:tcPr>
            <w:tcW w:w="1559" w:type="dxa"/>
          </w:tcPr>
          <w:p w:rsidR="00D75649" w:rsidRPr="00250252" w:rsidRDefault="00D75649" w:rsidP="00E6261C">
            <w:pPr>
              <w:pStyle w:val="ConsPlusNormal"/>
              <w:jc w:val="center"/>
              <w:rPr>
                <w:sz w:val="24"/>
                <w:szCs w:val="24"/>
              </w:rPr>
            </w:pPr>
          </w:p>
        </w:tc>
        <w:tc>
          <w:tcPr>
            <w:tcW w:w="1559" w:type="dxa"/>
          </w:tcPr>
          <w:p w:rsidR="00D75649" w:rsidRPr="00250252" w:rsidRDefault="00D75649" w:rsidP="00E6261C">
            <w:pPr>
              <w:pStyle w:val="ConsPlusNormal"/>
              <w:jc w:val="center"/>
              <w:rPr>
                <w:sz w:val="24"/>
                <w:szCs w:val="24"/>
              </w:rPr>
            </w:pPr>
          </w:p>
        </w:tc>
        <w:tc>
          <w:tcPr>
            <w:tcW w:w="1701" w:type="dxa"/>
          </w:tcPr>
          <w:p w:rsidR="00D75649" w:rsidRPr="00250252" w:rsidRDefault="00D75649" w:rsidP="00E6261C">
            <w:pPr>
              <w:pStyle w:val="ConsPlusNormal"/>
              <w:jc w:val="center"/>
              <w:rPr>
                <w:sz w:val="24"/>
                <w:szCs w:val="24"/>
              </w:rPr>
            </w:pPr>
          </w:p>
        </w:tc>
        <w:tc>
          <w:tcPr>
            <w:tcW w:w="1843" w:type="dxa"/>
          </w:tcPr>
          <w:p w:rsidR="00D75649" w:rsidRPr="00250252" w:rsidRDefault="00D75649" w:rsidP="00E6261C">
            <w:pPr>
              <w:pStyle w:val="ConsPlusNormal"/>
              <w:jc w:val="center"/>
              <w:rPr>
                <w:sz w:val="24"/>
                <w:szCs w:val="24"/>
              </w:rPr>
            </w:pPr>
          </w:p>
        </w:tc>
        <w:tc>
          <w:tcPr>
            <w:tcW w:w="1701" w:type="dxa"/>
          </w:tcPr>
          <w:p w:rsidR="00D75649" w:rsidRPr="00250252" w:rsidRDefault="00D75649" w:rsidP="00E6261C">
            <w:pPr>
              <w:pStyle w:val="ConsPlusNormal"/>
              <w:jc w:val="center"/>
              <w:rPr>
                <w:sz w:val="24"/>
                <w:szCs w:val="24"/>
              </w:rPr>
            </w:pPr>
          </w:p>
        </w:tc>
        <w:tc>
          <w:tcPr>
            <w:tcW w:w="2268" w:type="dxa"/>
          </w:tcPr>
          <w:p w:rsidR="00D75649" w:rsidRPr="00250252" w:rsidRDefault="00D75649" w:rsidP="00E6261C">
            <w:pPr>
              <w:pStyle w:val="ConsPlusNormal"/>
              <w:jc w:val="center"/>
              <w:rPr>
                <w:sz w:val="24"/>
                <w:szCs w:val="24"/>
              </w:rPr>
            </w:pPr>
          </w:p>
        </w:tc>
      </w:tr>
      <w:tr w:rsidR="00D75649" w:rsidRPr="00250252" w:rsidTr="00250252">
        <w:tc>
          <w:tcPr>
            <w:tcW w:w="2296" w:type="dxa"/>
          </w:tcPr>
          <w:p w:rsidR="00D75649" w:rsidRPr="00250252" w:rsidRDefault="00D75649" w:rsidP="00E6261C">
            <w:pPr>
              <w:pStyle w:val="ConsPlusNormal"/>
              <w:rPr>
                <w:sz w:val="24"/>
                <w:szCs w:val="24"/>
              </w:rPr>
            </w:pPr>
            <w:r w:rsidRPr="00250252">
              <w:rPr>
                <w:sz w:val="24"/>
                <w:szCs w:val="24"/>
              </w:rPr>
              <w:t>Итого</w:t>
            </w:r>
          </w:p>
        </w:tc>
        <w:tc>
          <w:tcPr>
            <w:tcW w:w="1701" w:type="dxa"/>
          </w:tcPr>
          <w:p w:rsidR="00D75649" w:rsidRPr="00250252" w:rsidRDefault="00D75649" w:rsidP="00E6261C">
            <w:pPr>
              <w:pStyle w:val="ConsPlusNormal"/>
              <w:jc w:val="center"/>
              <w:rPr>
                <w:sz w:val="24"/>
                <w:szCs w:val="24"/>
              </w:rPr>
            </w:pPr>
          </w:p>
        </w:tc>
        <w:tc>
          <w:tcPr>
            <w:tcW w:w="1559" w:type="dxa"/>
          </w:tcPr>
          <w:p w:rsidR="00D75649" w:rsidRPr="00250252" w:rsidRDefault="00D75649" w:rsidP="00E6261C">
            <w:pPr>
              <w:pStyle w:val="ConsPlusNormal"/>
              <w:jc w:val="center"/>
              <w:rPr>
                <w:sz w:val="24"/>
                <w:szCs w:val="24"/>
              </w:rPr>
            </w:pPr>
          </w:p>
        </w:tc>
        <w:tc>
          <w:tcPr>
            <w:tcW w:w="1559" w:type="dxa"/>
          </w:tcPr>
          <w:p w:rsidR="00D75649" w:rsidRPr="00250252" w:rsidRDefault="00D75649" w:rsidP="00E6261C">
            <w:pPr>
              <w:pStyle w:val="ConsPlusNormal"/>
              <w:jc w:val="center"/>
              <w:rPr>
                <w:sz w:val="24"/>
                <w:szCs w:val="24"/>
              </w:rPr>
            </w:pPr>
          </w:p>
        </w:tc>
        <w:tc>
          <w:tcPr>
            <w:tcW w:w="1701" w:type="dxa"/>
          </w:tcPr>
          <w:p w:rsidR="00D75649" w:rsidRPr="00250252" w:rsidRDefault="00D75649" w:rsidP="00E6261C">
            <w:pPr>
              <w:pStyle w:val="ConsPlusNormal"/>
              <w:jc w:val="center"/>
              <w:rPr>
                <w:sz w:val="24"/>
                <w:szCs w:val="24"/>
              </w:rPr>
            </w:pPr>
          </w:p>
        </w:tc>
        <w:tc>
          <w:tcPr>
            <w:tcW w:w="1843" w:type="dxa"/>
          </w:tcPr>
          <w:p w:rsidR="00D75649" w:rsidRPr="00250252" w:rsidRDefault="00D75649" w:rsidP="00E6261C">
            <w:pPr>
              <w:pStyle w:val="ConsPlusNormal"/>
              <w:jc w:val="center"/>
              <w:rPr>
                <w:sz w:val="24"/>
                <w:szCs w:val="24"/>
              </w:rPr>
            </w:pPr>
          </w:p>
        </w:tc>
        <w:tc>
          <w:tcPr>
            <w:tcW w:w="1701" w:type="dxa"/>
          </w:tcPr>
          <w:p w:rsidR="00D75649" w:rsidRPr="00250252" w:rsidRDefault="00D75649" w:rsidP="00E6261C">
            <w:pPr>
              <w:pStyle w:val="ConsPlusNormal"/>
              <w:jc w:val="center"/>
              <w:rPr>
                <w:sz w:val="24"/>
                <w:szCs w:val="24"/>
              </w:rPr>
            </w:pPr>
          </w:p>
        </w:tc>
        <w:tc>
          <w:tcPr>
            <w:tcW w:w="2268" w:type="dxa"/>
          </w:tcPr>
          <w:p w:rsidR="00D75649" w:rsidRPr="00250252" w:rsidRDefault="00D75649" w:rsidP="00E6261C">
            <w:pPr>
              <w:pStyle w:val="ConsPlusNormal"/>
              <w:jc w:val="center"/>
              <w:rPr>
                <w:sz w:val="24"/>
                <w:szCs w:val="24"/>
              </w:rPr>
            </w:pPr>
          </w:p>
        </w:tc>
      </w:tr>
    </w:tbl>
    <w:p w:rsidR="00D75649" w:rsidRPr="000D4EF2" w:rsidRDefault="00D75649" w:rsidP="00D75649">
      <w:pPr>
        <w:pStyle w:val="ConsPlusNormal"/>
        <w:jc w:val="both"/>
      </w:pPr>
    </w:p>
    <w:p w:rsidR="00D75649" w:rsidRPr="000D4EF2" w:rsidRDefault="00D75649" w:rsidP="00D75649">
      <w:pPr>
        <w:pStyle w:val="ConsPlusNonformat"/>
        <w:jc w:val="both"/>
      </w:pPr>
      <w:r w:rsidRPr="000D4EF2">
        <w:t>Руководитель структурного подразделения</w:t>
      </w:r>
    </w:p>
    <w:p w:rsidR="00D75649" w:rsidRPr="000D4EF2" w:rsidRDefault="00D75649" w:rsidP="00D75649">
      <w:pPr>
        <w:pStyle w:val="ConsPlusNonformat"/>
        <w:jc w:val="both"/>
      </w:pPr>
    </w:p>
    <w:p w:rsidR="00D75649" w:rsidRPr="000D4EF2" w:rsidRDefault="00D75649" w:rsidP="00D75649">
      <w:pPr>
        <w:pStyle w:val="ConsPlusNonformat"/>
        <w:jc w:val="both"/>
      </w:pPr>
      <w:r w:rsidRPr="000D4EF2">
        <w:t>________________________________________ _________ _____________________</w:t>
      </w:r>
    </w:p>
    <w:p w:rsidR="00D75649" w:rsidRPr="000D4EF2" w:rsidRDefault="00D75649" w:rsidP="00D75649">
      <w:pPr>
        <w:pStyle w:val="ConsPlusNonformat"/>
        <w:jc w:val="both"/>
      </w:pPr>
      <w:r w:rsidRPr="000D4EF2">
        <w:t xml:space="preserve">              (</w:t>
      </w:r>
      <w:proofErr w:type="gramStart"/>
      <w:r w:rsidRPr="000D4EF2">
        <w:t xml:space="preserve">должность)   </w:t>
      </w:r>
      <w:proofErr w:type="gramEnd"/>
      <w:r w:rsidRPr="000D4EF2">
        <w:t xml:space="preserve">             (подпись) (расшифровка подписи)</w:t>
      </w:r>
    </w:p>
    <w:p w:rsidR="00D75649" w:rsidRPr="000D4EF2" w:rsidRDefault="00D75649" w:rsidP="00D75649">
      <w:pPr>
        <w:pStyle w:val="ConsPlusNonformat"/>
        <w:jc w:val="both"/>
      </w:pPr>
    </w:p>
    <w:p w:rsidR="00C952A9" w:rsidRPr="0065312F" w:rsidRDefault="00A07D0B" w:rsidP="0065312F">
      <w:pPr>
        <w:pStyle w:val="ConsPlusTitle"/>
        <w:rPr>
          <w:rFonts w:ascii="Courier New" w:hAnsi="Courier New" w:cs="Courier New"/>
          <w:b w:val="0"/>
        </w:rPr>
      </w:pPr>
      <w:r w:rsidRPr="0065312F">
        <w:rPr>
          <w:rFonts w:ascii="Courier New" w:hAnsi="Courier New" w:cs="Courier New"/>
          <w:b w:val="0"/>
        </w:rPr>
        <w:t>«</w:t>
      </w:r>
      <w:r w:rsidR="00D75649" w:rsidRPr="0065312F">
        <w:rPr>
          <w:rFonts w:ascii="Courier New" w:hAnsi="Courier New" w:cs="Courier New"/>
          <w:b w:val="0"/>
        </w:rPr>
        <w:t>__</w:t>
      </w:r>
      <w:r w:rsidRPr="0065312F">
        <w:rPr>
          <w:rFonts w:ascii="Courier New" w:hAnsi="Courier New" w:cs="Courier New"/>
          <w:b w:val="0"/>
        </w:rPr>
        <w:t>»</w:t>
      </w:r>
      <w:r w:rsidR="00D75649" w:rsidRPr="0065312F">
        <w:rPr>
          <w:rFonts w:ascii="Courier New" w:hAnsi="Courier New" w:cs="Courier New"/>
          <w:b w:val="0"/>
        </w:rPr>
        <w:t xml:space="preserve"> ___________ 20__ г.</w:t>
      </w:r>
    </w:p>
    <w:sectPr w:rsidR="00C952A9" w:rsidRPr="0065312F" w:rsidSect="00250252">
      <w:footnotePr>
        <w:numRestart w:val="eachSect"/>
      </w:footnotePr>
      <w:pgSz w:w="16838" w:h="11905" w:orient="landscape"/>
      <w:pgMar w:top="1134" w:right="1134" w:bottom="567"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B8E" w:rsidRDefault="00B07B8E" w:rsidP="00965C14">
      <w:pPr>
        <w:spacing w:after="0" w:line="240" w:lineRule="auto"/>
      </w:pPr>
      <w:r>
        <w:separator/>
      </w:r>
    </w:p>
  </w:endnote>
  <w:endnote w:type="continuationSeparator" w:id="0">
    <w:p w:rsidR="00B07B8E" w:rsidRDefault="00B07B8E" w:rsidP="0096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B8E" w:rsidRDefault="00B07B8E" w:rsidP="00965C14">
      <w:pPr>
        <w:spacing w:after="0" w:line="240" w:lineRule="auto"/>
      </w:pPr>
      <w:r>
        <w:separator/>
      </w:r>
    </w:p>
  </w:footnote>
  <w:footnote w:type="continuationSeparator" w:id="0">
    <w:p w:rsidR="00B07B8E" w:rsidRDefault="00B07B8E" w:rsidP="00965C14">
      <w:pPr>
        <w:spacing w:after="0" w:line="240" w:lineRule="auto"/>
      </w:pPr>
      <w:r>
        <w:continuationSeparator/>
      </w:r>
    </w:p>
  </w:footnote>
  <w:footnote w:id="1">
    <w:p w:rsidR="00D75649" w:rsidRPr="00D75649" w:rsidRDefault="00D75649" w:rsidP="00D75649">
      <w:pPr>
        <w:pStyle w:val="a6"/>
        <w:jc w:val="both"/>
        <w:rPr>
          <w:rFonts w:ascii="Times New Roman" w:hAnsi="Times New Roman" w:cs="Times New Roman"/>
        </w:rPr>
      </w:pPr>
      <w:r w:rsidRPr="00D75649">
        <w:rPr>
          <w:rStyle w:val="a8"/>
          <w:rFonts w:ascii="Times New Roman" w:hAnsi="Times New Roman" w:cs="Times New Roman"/>
        </w:rPr>
        <w:footnoteRef/>
      </w:r>
      <w:r w:rsidRPr="00D75649">
        <w:rPr>
          <w:rFonts w:ascii="Times New Roman" w:hAnsi="Times New Roman" w:cs="Times New Roman"/>
        </w:rPr>
        <w:t xml:space="preserve"> </w:t>
      </w:r>
      <w:r w:rsidRPr="00D75649">
        <w:rPr>
          <w:rFonts w:ascii="Times New Roman" w:eastAsia="Times New Roman" w:hAnsi="Times New Roman" w:cs="Times New Roman"/>
          <w:lang w:bidi="ru-RU"/>
        </w:rPr>
        <w:t>Собрание законодательства Российской Федерации, 1998, № 31, ст. 3823; 2013, № 31, ст. 4191; № 52, ст. 6983.</w:t>
      </w:r>
    </w:p>
  </w:footnote>
  <w:footnote w:id="2">
    <w:p w:rsidR="00D75649" w:rsidRPr="00D75649" w:rsidRDefault="00D75649" w:rsidP="00D75649">
      <w:pPr>
        <w:pStyle w:val="a6"/>
        <w:jc w:val="both"/>
        <w:rPr>
          <w:rFonts w:ascii="Times New Roman" w:hAnsi="Times New Roman" w:cs="Times New Roman"/>
        </w:rPr>
      </w:pPr>
      <w:r w:rsidRPr="00D75649">
        <w:rPr>
          <w:rStyle w:val="a8"/>
          <w:rFonts w:ascii="Times New Roman" w:hAnsi="Times New Roman" w:cs="Times New Roman"/>
        </w:rPr>
        <w:footnoteRef/>
      </w:r>
      <w:r w:rsidRPr="00D75649">
        <w:rPr>
          <w:rFonts w:ascii="Times New Roman" w:hAnsi="Times New Roman" w:cs="Times New Roman"/>
        </w:rPr>
        <w:t xml:space="preserve"> </w:t>
      </w:r>
      <w:r w:rsidRPr="00D75649">
        <w:rPr>
          <w:rFonts w:ascii="Times New Roman" w:eastAsia="Times New Roman" w:hAnsi="Times New Roman" w:cs="Times New Roman"/>
          <w:lang w:bidi="ru-RU"/>
        </w:rPr>
        <w:t>Собрание законодательства Российской Федерации, 2014, № 12, ст. 1290; 2015, № 16, ст. 2393.</w:t>
      </w:r>
    </w:p>
  </w:footnote>
  <w:footnote w:id="3">
    <w:p w:rsidR="00D75649" w:rsidRPr="00D75649" w:rsidRDefault="00D75649" w:rsidP="00D75649">
      <w:pPr>
        <w:pStyle w:val="a6"/>
        <w:jc w:val="both"/>
        <w:rPr>
          <w:rFonts w:ascii="Times New Roman" w:hAnsi="Times New Roman" w:cs="Times New Roman"/>
          <w:lang w:val="en-US"/>
        </w:rPr>
      </w:pPr>
      <w:r w:rsidRPr="00D75649">
        <w:rPr>
          <w:rStyle w:val="a8"/>
          <w:rFonts w:ascii="Times New Roman" w:hAnsi="Times New Roman" w:cs="Times New Roman"/>
        </w:rPr>
        <w:footnoteRef/>
      </w:r>
      <w:r w:rsidRPr="00D75649">
        <w:rPr>
          <w:rFonts w:ascii="Times New Roman" w:hAnsi="Times New Roman" w:cs="Times New Roman"/>
        </w:rPr>
        <w:t xml:space="preserve"> Собрание законодательства Российской Федерации, 2014, </w:t>
      </w:r>
      <w:r w:rsidR="00A07D0B">
        <w:rPr>
          <w:rFonts w:ascii="Times New Roman" w:hAnsi="Times New Roman" w:cs="Times New Roman"/>
        </w:rPr>
        <w:t>№</w:t>
      </w:r>
      <w:r w:rsidRPr="00D75649">
        <w:rPr>
          <w:rFonts w:ascii="Times New Roman" w:hAnsi="Times New Roman" w:cs="Times New Roman"/>
        </w:rPr>
        <w:t xml:space="preserve"> 12, ст. 1290; 2015, </w:t>
      </w:r>
      <w:r w:rsidR="00A07D0B">
        <w:rPr>
          <w:rFonts w:ascii="Times New Roman" w:hAnsi="Times New Roman" w:cs="Times New Roman"/>
        </w:rPr>
        <w:t>№</w:t>
      </w:r>
      <w:r w:rsidRPr="00D75649">
        <w:rPr>
          <w:rFonts w:ascii="Times New Roman" w:hAnsi="Times New Roman" w:cs="Times New Roman"/>
        </w:rPr>
        <w:t xml:space="preserve"> 16, ст. 2393.</w:t>
      </w:r>
    </w:p>
  </w:footnote>
  <w:footnote w:id="4">
    <w:p w:rsidR="00D75649" w:rsidRPr="00D75649" w:rsidRDefault="00D75649" w:rsidP="00D75649">
      <w:pPr>
        <w:pStyle w:val="a6"/>
        <w:jc w:val="both"/>
        <w:rPr>
          <w:rFonts w:ascii="Times New Roman" w:hAnsi="Times New Roman" w:cs="Times New Roman"/>
          <w:lang w:val="en-US"/>
        </w:rPr>
      </w:pPr>
      <w:r w:rsidRPr="00D75649">
        <w:rPr>
          <w:rStyle w:val="a8"/>
          <w:rFonts w:ascii="Times New Roman" w:hAnsi="Times New Roman" w:cs="Times New Roman"/>
        </w:rPr>
        <w:footnoteRef/>
      </w:r>
      <w:r w:rsidRPr="00D75649">
        <w:rPr>
          <w:rFonts w:ascii="Times New Roman" w:hAnsi="Times New Roman" w:cs="Times New Roman"/>
        </w:rPr>
        <w:t xml:space="preserve"> Под результатом выполнения внутренней бюджетной процедуры понимается сформированный документ, необходимый для реализации бюджетного полномочия главного распорядителя (распорядителя) и получателя бюджетных средств, составленный в соответствии с требованиями нормативных правовых актов, регулирующих бюджетные правоотношения, правовых актов главного распорядителя (распорядителя) бюджетных средств. К таким документам, например, относятся обоснование бюджетных ассигнований, бюджетная смета, проект бюджетной сметы, бюджетная отчетность, заявка на кассовый расход.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A1A"/>
    <w:multiLevelType w:val="hybridMultilevel"/>
    <w:tmpl w:val="926E12DA"/>
    <w:lvl w:ilvl="0" w:tplc="509A853A">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3EC292D"/>
    <w:multiLevelType w:val="hybridMultilevel"/>
    <w:tmpl w:val="80583036"/>
    <w:lvl w:ilvl="0" w:tplc="FD3A259A">
      <w:start w:val="1"/>
      <w:numFmt w:val="decimal"/>
      <w:lvlText w:val="%1."/>
      <w:lvlJc w:val="left"/>
      <w:pPr>
        <w:ind w:left="1129" w:hanging="42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B2933DC"/>
    <w:multiLevelType w:val="hybridMultilevel"/>
    <w:tmpl w:val="6D2EDBBA"/>
    <w:lvl w:ilvl="0" w:tplc="9E105E1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A9"/>
    <w:rsid w:val="0012419C"/>
    <w:rsid w:val="001305EC"/>
    <w:rsid w:val="00250252"/>
    <w:rsid w:val="003E6486"/>
    <w:rsid w:val="0065312F"/>
    <w:rsid w:val="006A1888"/>
    <w:rsid w:val="008117CB"/>
    <w:rsid w:val="008319CA"/>
    <w:rsid w:val="008D60B2"/>
    <w:rsid w:val="00961F61"/>
    <w:rsid w:val="00965C14"/>
    <w:rsid w:val="009A58C1"/>
    <w:rsid w:val="00A07D0B"/>
    <w:rsid w:val="00B07B8E"/>
    <w:rsid w:val="00C952A9"/>
    <w:rsid w:val="00D75649"/>
    <w:rsid w:val="00E17333"/>
    <w:rsid w:val="00FC0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068C8-5C54-439E-A192-1D1C6B58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2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5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5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52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52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52A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8D60B2"/>
    <w:rPr>
      <w:color w:val="0000FF" w:themeColor="hyperlink"/>
      <w:u w:val="single"/>
    </w:rPr>
  </w:style>
  <w:style w:type="character" w:customStyle="1" w:styleId="3">
    <w:name w:val="Основной текст (3)_"/>
    <w:basedOn w:val="a0"/>
    <w:link w:val="30"/>
    <w:locked/>
    <w:rsid w:val="00965C14"/>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965C14"/>
    <w:pPr>
      <w:widowControl w:val="0"/>
      <w:shd w:val="clear" w:color="auto" w:fill="FFFFFF"/>
      <w:spacing w:after="0" w:line="293" w:lineRule="exact"/>
      <w:jc w:val="center"/>
    </w:pPr>
    <w:rPr>
      <w:rFonts w:ascii="Times New Roman" w:eastAsia="Times New Roman" w:hAnsi="Times New Roman" w:cs="Times New Roman"/>
      <w:b/>
      <w:bCs/>
    </w:rPr>
  </w:style>
  <w:style w:type="character" w:customStyle="1" w:styleId="12">
    <w:name w:val="Заголовок №1 (2)_"/>
    <w:basedOn w:val="a0"/>
    <w:link w:val="120"/>
    <w:locked/>
    <w:rsid w:val="00965C14"/>
    <w:rPr>
      <w:rFonts w:ascii="Times New Roman" w:eastAsia="Times New Roman" w:hAnsi="Times New Roman" w:cs="Times New Roman"/>
      <w:b/>
      <w:bCs/>
      <w:spacing w:val="90"/>
      <w:sz w:val="36"/>
      <w:szCs w:val="36"/>
      <w:shd w:val="clear" w:color="auto" w:fill="FFFFFF"/>
    </w:rPr>
  </w:style>
  <w:style w:type="paragraph" w:customStyle="1" w:styleId="120">
    <w:name w:val="Заголовок №1 (2)"/>
    <w:basedOn w:val="a"/>
    <w:link w:val="12"/>
    <w:rsid w:val="00965C14"/>
    <w:pPr>
      <w:widowControl w:val="0"/>
      <w:shd w:val="clear" w:color="auto" w:fill="FFFFFF"/>
      <w:spacing w:before="600" w:after="300" w:line="0" w:lineRule="atLeast"/>
      <w:jc w:val="center"/>
      <w:outlineLvl w:val="0"/>
    </w:pPr>
    <w:rPr>
      <w:rFonts w:ascii="Times New Roman" w:eastAsia="Times New Roman" w:hAnsi="Times New Roman" w:cs="Times New Roman"/>
      <w:b/>
      <w:bCs/>
      <w:spacing w:val="90"/>
      <w:sz w:val="36"/>
      <w:szCs w:val="36"/>
    </w:rPr>
  </w:style>
  <w:style w:type="table" w:styleId="a4">
    <w:name w:val="Table Grid"/>
    <w:basedOn w:val="a1"/>
    <w:uiPriority w:val="59"/>
    <w:rsid w:val="00965C14"/>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965C14"/>
    <w:pPr>
      <w:spacing w:after="0" w:line="230" w:lineRule="exact"/>
      <w:jc w:val="both"/>
    </w:pPr>
    <w:rPr>
      <w:rFonts w:ascii="Times New Roman" w:eastAsia="Times New Roman" w:hAnsi="Times New Roman" w:cs="Times New Roman"/>
      <w:sz w:val="20"/>
      <w:szCs w:val="20"/>
      <w:lang w:eastAsia="ru-RU"/>
    </w:rPr>
  </w:style>
  <w:style w:type="paragraph" w:styleId="a5">
    <w:name w:val="List Paragraph"/>
    <w:basedOn w:val="a"/>
    <w:uiPriority w:val="34"/>
    <w:qFormat/>
    <w:rsid w:val="00965C14"/>
    <w:pPr>
      <w:ind w:left="720"/>
      <w:contextualSpacing/>
    </w:pPr>
    <w:rPr>
      <w:rFonts w:eastAsiaTheme="minorEastAsia"/>
      <w:lang w:eastAsia="ru-RU"/>
    </w:rPr>
  </w:style>
  <w:style w:type="character" w:customStyle="1" w:styleId="2">
    <w:name w:val="Основной текст (2)_"/>
    <w:basedOn w:val="a0"/>
    <w:link w:val="20"/>
    <w:locked/>
    <w:rsid w:val="00965C1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65C14"/>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paragraph" w:styleId="a6">
    <w:name w:val="footnote text"/>
    <w:basedOn w:val="a"/>
    <w:link w:val="a7"/>
    <w:uiPriority w:val="99"/>
    <w:semiHidden/>
    <w:unhideWhenUsed/>
    <w:rsid w:val="00965C14"/>
    <w:pPr>
      <w:spacing w:after="0" w:line="240" w:lineRule="auto"/>
    </w:pPr>
    <w:rPr>
      <w:sz w:val="20"/>
      <w:szCs w:val="20"/>
    </w:rPr>
  </w:style>
  <w:style w:type="character" w:customStyle="1" w:styleId="a7">
    <w:name w:val="Текст сноски Знак"/>
    <w:basedOn w:val="a0"/>
    <w:link w:val="a6"/>
    <w:uiPriority w:val="99"/>
    <w:semiHidden/>
    <w:rsid w:val="00965C14"/>
    <w:rPr>
      <w:sz w:val="20"/>
      <w:szCs w:val="20"/>
    </w:rPr>
  </w:style>
  <w:style w:type="character" w:styleId="a8">
    <w:name w:val="footnote reference"/>
    <w:basedOn w:val="a0"/>
    <w:uiPriority w:val="99"/>
    <w:semiHidden/>
    <w:unhideWhenUsed/>
    <w:rsid w:val="00965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reman.club/normativnye-dokumenty/prikazy-mchs-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A0921-9A17-4ADB-8CED-9660EA46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4927</Words>
  <Characters>28084</Characters>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2017-12-26T10:52:00Z</dcterms:created>
  <dcterms:modified xsi:type="dcterms:W3CDTF">2021-07-20T12:31:00Z</dcterms:modified>
</cp:coreProperties>
</file>