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B3" w:rsidRDefault="00AF0799" w:rsidP="0050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20000" cy="867228"/>
            <wp:effectExtent l="0" t="0" r="0" b="0"/>
            <wp:docPr id="2" name="Рисунок 2" descr="http://abali.ru/wp-content/uploads/2010/12/gerb-rossii-monohrom-600x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bali.ru/wp-content/uploads/2010/12/gerb-rossii-monohrom-600x95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7" b="10771"/>
                    <a:stretch/>
                  </pic:blipFill>
                  <pic:spPr bwMode="auto">
                    <a:xfrm>
                      <a:off x="0" y="0"/>
                      <a:ext cx="720000" cy="86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EDD" w:rsidRDefault="00700EDD" w:rsidP="00700EDD">
      <w:pPr>
        <w:pStyle w:val="30"/>
        <w:framePr w:h="292" w:wrap="notBeside" w:vAnchor="text" w:hAnchor="page" w:x="1127" w:y="96"/>
        <w:shd w:val="clear" w:color="auto" w:fill="auto"/>
        <w:spacing w:line="240" w:lineRule="auto"/>
        <w:rPr>
          <w:sz w:val="28"/>
          <w:szCs w:val="26"/>
        </w:rPr>
      </w:pPr>
      <w:bookmarkStart w:id="0" w:name="bookmark0"/>
      <w:r w:rsidRPr="00AF0799">
        <w:rPr>
          <w:sz w:val="26"/>
          <w:szCs w:val="26"/>
        </w:rPr>
        <w:t xml:space="preserve">МИНИСТЕРСТВО </w:t>
      </w:r>
      <w:r w:rsidRPr="00AF0799">
        <w:rPr>
          <w:sz w:val="28"/>
          <w:szCs w:val="26"/>
        </w:rPr>
        <w:t>РОССИЙСКОЙ ФЕДЕРАЦИИ</w:t>
      </w:r>
      <w:r w:rsidRPr="00AF0799">
        <w:rPr>
          <w:sz w:val="28"/>
          <w:szCs w:val="26"/>
        </w:rPr>
        <w:br/>
        <w:t>ПО ДЕЛАМ ГРАЖДАНСКОЙ ОБОРОНЫ,</w:t>
      </w:r>
      <w:r w:rsidR="00AF0799" w:rsidRPr="00AF0799">
        <w:rPr>
          <w:sz w:val="28"/>
          <w:szCs w:val="26"/>
        </w:rPr>
        <w:t xml:space="preserve"> </w:t>
      </w:r>
      <w:r w:rsidRPr="00AF0799">
        <w:rPr>
          <w:sz w:val="28"/>
          <w:szCs w:val="26"/>
        </w:rPr>
        <w:t>ЧРЕЗВЫЧАЙНЫМ СИТУАЦИЯМ И ЛИКВИДАЦИИ ПОСЛЕДСТВИЙ</w:t>
      </w:r>
      <w:r w:rsidR="00AF0799">
        <w:rPr>
          <w:sz w:val="28"/>
          <w:szCs w:val="26"/>
        </w:rPr>
        <w:t xml:space="preserve"> </w:t>
      </w:r>
      <w:r w:rsidRPr="00AF0799">
        <w:rPr>
          <w:sz w:val="28"/>
          <w:szCs w:val="26"/>
        </w:rPr>
        <w:t>СТИХИЙНЫХ БЕДСТВИЙ</w:t>
      </w:r>
    </w:p>
    <w:p w:rsidR="00AF0799" w:rsidRDefault="00AF0799" w:rsidP="00700EDD">
      <w:pPr>
        <w:pStyle w:val="30"/>
        <w:framePr w:h="292" w:wrap="notBeside" w:vAnchor="text" w:hAnchor="page" w:x="1127" w:y="96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6"/>
        </w:rPr>
        <w:t>(МЧС РОССИИ)</w:t>
      </w:r>
    </w:p>
    <w:tbl>
      <w:tblPr>
        <w:tblStyle w:val="a7"/>
        <w:tblW w:w="10194" w:type="dxa"/>
        <w:tblInd w:w="108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B09B3" w:rsidTr="008E6270">
        <w:trPr>
          <w:trHeight w:val="233"/>
        </w:trPr>
        <w:tc>
          <w:tcPr>
            <w:tcW w:w="1019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9B3" w:rsidRDefault="007B09B3" w:rsidP="005063B7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28"/>
              </w:rPr>
            </w:pPr>
          </w:p>
        </w:tc>
      </w:tr>
    </w:tbl>
    <w:bookmarkEnd w:id="0"/>
    <w:p w:rsidR="007B09B3" w:rsidRPr="00B54A22" w:rsidRDefault="00AD1580" w:rsidP="005063B7">
      <w:pPr>
        <w:pStyle w:val="120"/>
        <w:keepNext/>
        <w:keepLines/>
        <w:shd w:val="clear" w:color="auto" w:fill="auto"/>
        <w:spacing w:before="0" w:after="0" w:line="240" w:lineRule="auto"/>
        <w:rPr>
          <w:spacing w:val="0"/>
          <w:sz w:val="28"/>
          <w:szCs w:val="28"/>
          <w:lang w:bidi="ru-RU"/>
        </w:rPr>
      </w:pPr>
      <w:r w:rsidRPr="00B54A22">
        <w:rPr>
          <w:spacing w:val="0"/>
          <w:szCs w:val="28"/>
        </w:rPr>
        <w:t>РАСПОРЯЖЕНИЕ</w:t>
      </w:r>
    </w:p>
    <w:p w:rsidR="007B09B3" w:rsidRDefault="007B09B3" w:rsidP="005063B7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7"/>
        <w:tblW w:w="101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419"/>
        <w:gridCol w:w="3420"/>
      </w:tblGrid>
      <w:tr w:rsidR="007B09B3" w:rsidTr="008E6270">
        <w:trPr>
          <w:trHeight w:val="346"/>
        </w:trPr>
        <w:tc>
          <w:tcPr>
            <w:tcW w:w="3311" w:type="dxa"/>
            <w:hideMark/>
          </w:tcPr>
          <w:p w:rsidR="007B09B3" w:rsidRDefault="0018138E" w:rsidP="0018138E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3</w:t>
            </w:r>
            <w:r w:rsidR="001B370A">
              <w:rPr>
                <w:b w:val="0"/>
                <w:sz w:val="28"/>
                <w:szCs w:val="28"/>
                <w:u w:val="single"/>
              </w:rPr>
              <w:t>1</w:t>
            </w:r>
            <w:r w:rsidR="007577A2">
              <w:rPr>
                <w:b w:val="0"/>
                <w:sz w:val="28"/>
                <w:szCs w:val="28"/>
                <w:u w:val="single"/>
              </w:rPr>
              <w:t>.</w:t>
            </w:r>
            <w:r w:rsidR="00651B0B">
              <w:rPr>
                <w:b w:val="0"/>
                <w:sz w:val="28"/>
                <w:szCs w:val="28"/>
                <w:u w:val="single"/>
              </w:rPr>
              <w:t>0</w:t>
            </w:r>
            <w:r>
              <w:rPr>
                <w:b w:val="0"/>
                <w:sz w:val="28"/>
                <w:szCs w:val="28"/>
                <w:u w:val="single"/>
              </w:rPr>
              <w:t>8</w:t>
            </w:r>
            <w:r w:rsidR="007B09B3">
              <w:rPr>
                <w:b w:val="0"/>
                <w:sz w:val="28"/>
                <w:szCs w:val="28"/>
                <w:u w:val="single"/>
              </w:rPr>
              <w:t>.20</w:t>
            </w:r>
            <w:r w:rsidR="007E16E2">
              <w:rPr>
                <w:b w:val="0"/>
                <w:sz w:val="28"/>
                <w:szCs w:val="28"/>
                <w:u w:val="single"/>
              </w:rPr>
              <w:t>2</w:t>
            </w:r>
            <w:r>
              <w:rPr>
                <w:b w:val="0"/>
                <w:sz w:val="28"/>
                <w:szCs w:val="28"/>
                <w:u w:val="single"/>
              </w:rPr>
              <w:t>0</w:t>
            </w:r>
          </w:p>
        </w:tc>
        <w:tc>
          <w:tcPr>
            <w:tcW w:w="3419" w:type="dxa"/>
            <w:hideMark/>
          </w:tcPr>
          <w:p w:rsidR="007B09B3" w:rsidRPr="00B54A22" w:rsidRDefault="007B09B3" w:rsidP="005063B7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4A22">
              <w:rPr>
                <w:szCs w:val="28"/>
              </w:rPr>
              <w:t>Москва</w:t>
            </w:r>
          </w:p>
        </w:tc>
        <w:tc>
          <w:tcPr>
            <w:tcW w:w="3420" w:type="dxa"/>
            <w:hideMark/>
          </w:tcPr>
          <w:p w:rsidR="007B09B3" w:rsidRDefault="007B09B3" w:rsidP="0018138E">
            <w:pPr>
              <w:pStyle w:val="3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r w:rsidR="0018138E">
              <w:rPr>
                <w:b w:val="0"/>
                <w:sz w:val="28"/>
                <w:szCs w:val="28"/>
                <w:u w:val="single"/>
              </w:rPr>
              <w:t>633</w:t>
            </w:r>
          </w:p>
        </w:tc>
      </w:tr>
    </w:tbl>
    <w:p w:rsidR="00C07D29" w:rsidRDefault="00C07D29" w:rsidP="005063B7">
      <w:pPr>
        <w:pStyle w:val="30"/>
        <w:shd w:val="clear" w:color="auto" w:fill="auto"/>
        <w:spacing w:line="240" w:lineRule="auto"/>
        <w:rPr>
          <w:sz w:val="28"/>
          <w:szCs w:val="28"/>
          <w:lang w:bidi="ru-RU"/>
        </w:rPr>
      </w:pPr>
    </w:p>
    <w:p w:rsidR="008968DC" w:rsidRPr="005B768A" w:rsidRDefault="0018138E" w:rsidP="0045219F">
      <w:pPr>
        <w:spacing w:after="0" w:line="240" w:lineRule="auto"/>
        <w:jc w:val="center"/>
        <w:rPr>
          <w:lang w:bidi="ru-RU"/>
        </w:rPr>
      </w:pPr>
      <w:r w:rsidRPr="001813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работы по взаимодействию структурных подразделений центрального аппарата МЧС России при подготовке предложений в проект федерального закона о федеральном бюджете на очередной финансовый год и на плановый период, а также исполнении федерального закона о федеральном бюджете на текущий финансовый год и на плановый период</w:t>
      </w:r>
    </w:p>
    <w:p w:rsidR="00C07D29" w:rsidRPr="009D1A51" w:rsidRDefault="009D1A51" w:rsidP="009D1A51">
      <w:pPr>
        <w:pStyle w:val="20"/>
        <w:shd w:val="clear" w:color="auto" w:fill="auto"/>
        <w:tabs>
          <w:tab w:val="left" w:pos="989"/>
          <w:tab w:val="left" w:pos="3749"/>
          <w:tab w:val="left" w:pos="8549"/>
        </w:tabs>
        <w:spacing w:before="0" w:line="240" w:lineRule="auto"/>
        <w:jc w:val="center"/>
        <w:rPr>
          <w:i/>
          <w:color w:val="000000"/>
          <w:sz w:val="24"/>
          <w:lang w:bidi="ru-RU"/>
        </w:rPr>
      </w:pPr>
      <w:r w:rsidRPr="009D1A51">
        <w:rPr>
          <w:i/>
          <w:color w:val="000000"/>
          <w:sz w:val="24"/>
          <w:lang w:bidi="ru-RU"/>
        </w:rPr>
        <w:t>(в ред. распоряжения МЧС России от 22.07.2021 № 612)</w:t>
      </w:r>
    </w:p>
    <w:p w:rsidR="0018138E" w:rsidRDefault="0018138E" w:rsidP="00C07D29">
      <w:pPr>
        <w:pStyle w:val="20"/>
        <w:shd w:val="clear" w:color="auto" w:fill="auto"/>
        <w:tabs>
          <w:tab w:val="left" w:pos="989"/>
          <w:tab w:val="left" w:pos="3749"/>
          <w:tab w:val="left" w:pos="8549"/>
        </w:tabs>
        <w:spacing w:before="0" w:line="240" w:lineRule="auto"/>
        <w:rPr>
          <w:color w:val="000000"/>
          <w:lang w:bidi="ru-RU"/>
        </w:rPr>
      </w:pPr>
    </w:p>
    <w:p w:rsidR="008E6270" w:rsidRPr="007349EA" w:rsidRDefault="0018138E" w:rsidP="0045219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13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целях организации совершенствования работы по формированию предложений МЧС России в проект федерального закона о федеральном бюджете на очередной финансовый год и на плановый период, подготовке предложений по распределению (перераспределению) бюджетных ассигнований и лимитов бюджетных обязательств по получателям бюджетных средств, а также повышению эффективности расходования средств федерального бюджета</w:t>
      </w:r>
      <w:r w:rsidR="008E6270" w:rsidRPr="007349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E6270" w:rsidRPr="007349EA">
        <w:rPr>
          <w:rFonts w:ascii="Times New Roman" w:eastAsia="Times New Roman" w:hAnsi="Times New Roman" w:cs="Times New Roman"/>
          <w:spacing w:val="60"/>
          <w:sz w:val="28"/>
          <w:szCs w:val="28"/>
          <w:lang w:bidi="ru-RU"/>
        </w:rPr>
        <w:t>предлагаю</w:t>
      </w:r>
      <w:r w:rsidR="008E6270" w:rsidRPr="007349EA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18138E" w:rsidRPr="0018138E" w:rsidRDefault="0018138E" w:rsidP="00750CE8">
      <w:pPr>
        <w:pStyle w:val="a3"/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3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Утвердить Порядок организации работы по взаимодействию структурных подразделений центрального аппарата МЧС России при подготовке предложений в проект федерального закона о федеральном бюджете на очередной финансовый год и на плановый период, а также исполнении федерального закона о федеральном бюджете на текущий финансовый год и на плановый период (приложение № 1).</w:t>
      </w:r>
    </w:p>
    <w:p w:rsidR="0018138E" w:rsidRPr="0018138E" w:rsidRDefault="0018138E" w:rsidP="00750CE8">
      <w:pPr>
        <w:pStyle w:val="a3"/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3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Утвердить Перечень направлений расходов, закрепленных за структурными подразделениями центрального аппарата МЧС России (приложение № 2).</w:t>
      </w:r>
    </w:p>
    <w:p w:rsidR="0018138E" w:rsidRPr="0018138E" w:rsidRDefault="0018138E" w:rsidP="00750CE8">
      <w:pPr>
        <w:pStyle w:val="a3"/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3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Признать утратившим силу распоряжение МЧС России от 04.07.2019 № 329 «Об организации работы по взаимодействию структурных подразделений центрального аппарата МЧС России при подготовке предложений в проект федерального закона о федеральном бюджете на очередной финансовый год и на плановый период, а также исполнении федерального закона о федеральном бюджете на текущий финансовый год и на плановый период».</w:t>
      </w:r>
    </w:p>
    <w:p w:rsidR="00D26AE0" w:rsidRPr="00651B0B" w:rsidRDefault="0018138E" w:rsidP="00750CE8">
      <w:pPr>
        <w:pStyle w:val="a3"/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3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выполнением настоящего распоряжения оставляю за собой.</w:t>
      </w:r>
    </w:p>
    <w:p w:rsidR="007E16E2" w:rsidRDefault="007E16E2" w:rsidP="0045219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Default="0018138E" w:rsidP="0045219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799" w:rsidRDefault="00C07D29" w:rsidP="0045219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215BBF" w:rsidRPr="00215BBF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7E16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370A">
        <w:rPr>
          <w:rFonts w:ascii="Times New Roman" w:eastAsia="Times New Roman" w:hAnsi="Times New Roman" w:cs="Times New Roman"/>
          <w:sz w:val="28"/>
          <w:szCs w:val="28"/>
        </w:rPr>
        <w:tab/>
      </w:r>
      <w:r w:rsidR="001B370A">
        <w:rPr>
          <w:rFonts w:ascii="Times New Roman" w:eastAsia="Times New Roman" w:hAnsi="Times New Roman" w:cs="Times New Roman"/>
          <w:sz w:val="28"/>
          <w:szCs w:val="28"/>
        </w:rPr>
        <w:tab/>
      </w:r>
      <w:r w:rsidR="001B370A">
        <w:rPr>
          <w:rFonts w:ascii="Times New Roman" w:eastAsia="Times New Roman" w:hAnsi="Times New Roman" w:cs="Times New Roman"/>
          <w:sz w:val="28"/>
          <w:szCs w:val="28"/>
        </w:rPr>
        <w:tab/>
      </w:r>
      <w:r w:rsidR="001B370A">
        <w:rPr>
          <w:rFonts w:ascii="Times New Roman" w:eastAsia="Times New Roman" w:hAnsi="Times New Roman" w:cs="Times New Roman"/>
          <w:sz w:val="28"/>
          <w:szCs w:val="28"/>
        </w:rPr>
        <w:tab/>
      </w:r>
      <w:r w:rsidR="001B370A">
        <w:rPr>
          <w:rFonts w:ascii="Times New Roman" w:eastAsia="Times New Roman" w:hAnsi="Times New Roman" w:cs="Times New Roman"/>
          <w:sz w:val="28"/>
          <w:szCs w:val="28"/>
        </w:rPr>
        <w:tab/>
      </w:r>
      <w:r w:rsidR="001B370A">
        <w:rPr>
          <w:rFonts w:ascii="Times New Roman" w:eastAsia="Times New Roman" w:hAnsi="Times New Roman" w:cs="Times New Roman"/>
          <w:sz w:val="28"/>
          <w:szCs w:val="28"/>
        </w:rPr>
        <w:tab/>
      </w:r>
      <w:r w:rsidR="001B370A">
        <w:rPr>
          <w:rFonts w:ascii="Times New Roman" w:eastAsia="Times New Roman" w:hAnsi="Times New Roman" w:cs="Times New Roman"/>
          <w:sz w:val="28"/>
          <w:szCs w:val="28"/>
        </w:rPr>
        <w:tab/>
      </w:r>
      <w:r w:rsidR="001B370A">
        <w:rPr>
          <w:rFonts w:ascii="Times New Roman" w:eastAsia="Times New Roman" w:hAnsi="Times New Roman" w:cs="Times New Roman"/>
          <w:sz w:val="28"/>
          <w:szCs w:val="28"/>
        </w:rPr>
        <w:tab/>
      </w:r>
      <w:r w:rsidR="001B370A">
        <w:rPr>
          <w:rFonts w:ascii="Times New Roman" w:eastAsia="Times New Roman" w:hAnsi="Times New Roman" w:cs="Times New Roman"/>
          <w:sz w:val="28"/>
          <w:szCs w:val="28"/>
        </w:rPr>
        <w:tab/>
        <w:t>А.М. Гурович</w:t>
      </w:r>
    </w:p>
    <w:p w:rsidR="007E16E2" w:rsidRDefault="007E16E2" w:rsidP="0045219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6E2" w:rsidSect="00AD1580">
          <w:headerReference w:type="default" r:id="rId10"/>
          <w:footerReference w:type="even" r:id="rId11"/>
          <w:footerReference w:type="first" r:id="rId12"/>
          <w:pgSz w:w="11900" w:h="16840"/>
          <w:pgMar w:top="851" w:right="567" w:bottom="851" w:left="1134" w:header="0" w:footer="6" w:gutter="0"/>
          <w:cols w:space="720"/>
          <w:noEndnote/>
          <w:docGrid w:linePitch="360"/>
        </w:sectPr>
      </w:pPr>
    </w:p>
    <w:p w:rsidR="0018138E" w:rsidRDefault="0018138E" w:rsidP="00C11FE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8138E" w:rsidRDefault="0018138E" w:rsidP="00C11FE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6E2" w:rsidRDefault="007E16E2" w:rsidP="00C11FE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E16E2" w:rsidRPr="00073B4C" w:rsidRDefault="00BC59E2" w:rsidP="00C11FE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7E16E2" w:rsidRPr="00073B4C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распоряжением МЧС России</w:t>
        </w:r>
      </w:hyperlink>
    </w:p>
    <w:p w:rsidR="007E16E2" w:rsidRDefault="007E16E2" w:rsidP="00C11FE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13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07D2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1B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18138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138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8138E">
        <w:rPr>
          <w:rFonts w:ascii="Times New Roman" w:eastAsia="Times New Roman" w:hAnsi="Times New Roman" w:cs="Times New Roman"/>
          <w:sz w:val="28"/>
          <w:szCs w:val="28"/>
        </w:rPr>
        <w:t>633</w:t>
      </w:r>
    </w:p>
    <w:p w:rsidR="007E16E2" w:rsidRDefault="007E16E2" w:rsidP="00C1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7201" w:rsidRDefault="00177201" w:rsidP="00C1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18138E" w:rsidRDefault="0018138E" w:rsidP="0018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77201" w:rsidRDefault="0018138E" w:rsidP="0018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b/>
          <w:sz w:val="28"/>
          <w:szCs w:val="28"/>
        </w:rPr>
        <w:t>организации работы по взаимодействию структурных подразделений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38E">
        <w:rPr>
          <w:rFonts w:ascii="Times New Roman" w:eastAsia="Times New Roman" w:hAnsi="Times New Roman" w:cs="Times New Roman"/>
          <w:b/>
          <w:sz w:val="28"/>
          <w:szCs w:val="28"/>
        </w:rPr>
        <w:t>центрального аппарата МЧС России при подготовке предложений в 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38E">
        <w:rPr>
          <w:rFonts w:ascii="Times New Roman" w:eastAsia="Times New Roman" w:hAnsi="Times New Roman" w:cs="Times New Roman"/>
          <w:b/>
          <w:sz w:val="28"/>
          <w:szCs w:val="28"/>
        </w:rPr>
        <w:t>федерального закона о федеральном бюджете на очередной финансовый год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38E">
        <w:rPr>
          <w:rFonts w:ascii="Times New Roman" w:eastAsia="Times New Roman" w:hAnsi="Times New Roman" w:cs="Times New Roman"/>
          <w:b/>
          <w:sz w:val="28"/>
          <w:szCs w:val="28"/>
        </w:rPr>
        <w:t>на плановый период, а также исполнении федерального закона о федеральном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38E">
        <w:rPr>
          <w:rFonts w:ascii="Times New Roman" w:eastAsia="Times New Roman" w:hAnsi="Times New Roman" w:cs="Times New Roman"/>
          <w:b/>
          <w:sz w:val="28"/>
          <w:szCs w:val="28"/>
        </w:rPr>
        <w:t>бюджете на текущий финансовый год и на плановый период</w:t>
      </w:r>
    </w:p>
    <w:p w:rsidR="0018138E" w:rsidRPr="00177201" w:rsidRDefault="0018138E" w:rsidP="00181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201" w:rsidRPr="0018138E" w:rsidRDefault="00177201" w:rsidP="00750CE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</w:t>
      </w:r>
      <w:r w:rsidR="00C07D29" w:rsidRPr="0018138E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</w:p>
    <w:p w:rsidR="00177201" w:rsidRPr="00177201" w:rsidRDefault="00177201" w:rsidP="00C1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организацию взаимодействия структурных подразделений центрального аппарата МЧС России при формировании предложений МЧС России в проект федерального закона о федеральном бюджете на очередной финансовый год и на плановый период, а также при распределении и перераспределении бюджетных ассигнований и лимитов бюджетных обязательств при исполнении федерального закона о федеральном бюджете на текущий финансовый год и на плановый период.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структурное подразделение центрального аппарата МЧС России, ответственное за подготовку предложений в проект федерального закона о федеральном бюджете на очередной финансовый год и на плановый период, внесение изменений в федеральный закон о федеральном бюджете на текущий финансовый год и на плановый период, а также распределение (перераспределение) бюджетных ассигнований и лимитов бюджетных обязательств по получателям бюджетных средств в процессе исполнения федерального закона о федеральном бюджете на текущий финансовый год и на плановый период по закрепленным на основании решения Балансовой комиссии МЧС России кодам бюджетной классификации в подсистеме бюджетного планирования государственной интегрированной информационной системы «Электронный бюджет»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ГИ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С «Электронный бюджет»);</w:t>
      </w:r>
    </w:p>
    <w:p w:rsidR="001B370A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заказывающее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структурное подразделение центрального аппарата МЧС России, ответственное за подготовку и представление администратору расходов информации по распределению (перераспределению) бюджетных ассигнований и лимитов бюджетных обязательств по получателям бюджетных средств по закрепленным направлениям деятельности при подготовке предложений в проект федерального закона о федеральном бюджете на очередной финансовый год и на плановый период, внесении изменений в федеральный закон о федеральном бюджете на текущий финансовый год и на плановый период, а также в процессе исполнения федерального закона о федеральном бюджете на текущий финансовый год и на плановый период, включая контроль за уровнем контрактации и кассовым исполнением федерального бюджета;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распорядители (получатели) бюджетных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территориальные органы, организации и учреждения МЧС России.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подготовке предложений в проект федерального закона о федеральном бюджете на очередной финансовый год и на плановый период, а также о распределении и перераспределении бюджетных ассигнований и лимитов бюджетных обязательств при исполнении федерального закона о федеральном бюджете на текущий финансовый год и на плановый период, представляется администраторам расходов заказывающими подразделениями по закрепленным за ними в соответствии с приложением № 2 к настоящему распоряжению направлениям деятельности в Системе электронного документооборота МЧС России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СЭД) за подписью руководителя структурного подразделения, либо лица в установленном порядке, исполняющего его обязанности.</w:t>
      </w:r>
    </w:p>
    <w:p w:rsidR="0018138E" w:rsidRDefault="0018138E" w:rsidP="00750C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Администраторы расходов на основании информации заказывающих подразделений осуществляют формирование предложений в проект федерального закона о федеральном бюджете на очередной финансовый год и на плановый период по закрепленным направлениям деятельности, а также распределение и перераспределение бюджетных ассигнований и лимитов бюджетных обязательств при исполнении федерального закона о федеральном бюджете на текущий финансовый год и на плановый, в ГИИС «Электронный бюджет».</w:t>
      </w:r>
    </w:p>
    <w:p w:rsidR="0018138E" w:rsidRPr="0018138E" w:rsidRDefault="0018138E" w:rsidP="0018138E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18138E" w:rsidRDefault="0018138E" w:rsidP="00750CE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администраторов расходов с заказывающими подразделениями при подготовке предложений в проект федерального закона о федеральном бюджете на очередной финансовый год и на плановый период</w:t>
      </w:r>
    </w:p>
    <w:p w:rsidR="0018138E" w:rsidRDefault="0018138E" w:rsidP="0018138E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Взаимодействие администраторов расходов с заказывающими подразделениями осуществляется в сроки, установленные Графиком подготовки предложений МЧС России в проект федерального закона о федеральном бюджете на очередной финансовый год и на плановый период.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Финансово-экономический департамент МЧС России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ФЭД) доводит до администраторов расходов предельные объемы базовых бюджетных ассигнований на очередной финансовый год и на плановый период.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дминистраторы расходов: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на основании доведенных ФЭД предельных базовых объемов бюджетных ассигнований формируют и направляют в заказывающие подразделения посредством СЭД предложения по распределению базовых бюджетных ассигнований на очередной финансовый год и на плановый период;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на основании представленных заказывающими подразделениями замечаний и предложений по распределению базовых бюджетных ассигнований на очередной финансовый год и на плановый период вносят соответствующие изменения (в случае необходимости) либо направляют мотивированный отказ;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осуществляют формирование предложений в проект федерального закона о федеральном бюджете на очередной финансовый год и на плановый период в ГИИС «Электронный бюджет»;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осуществляют проверку предложений, сформированных распорядителями (получателями) бюджетных средств в ГИИС «Электронный бюджет», по закрепленным кодам бюджетной классификации;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принятия федерального закона о федеральном бюджете на очередной финансовый год и на плановый период доводят до заказывающих подразделений информацию об утвержденных объемах бюджетных ассигнований, лимитов бюджетных обязательств и объемов субсидий на финансовое обеспечение выполнения государственного задания на оказание государственных услуг (выполнение работ).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Заказывающие подразделения направляют администраторам расходов: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информацию о согласовании представленного администраторами расходов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объема базовых бюджетных ассигнований на очередной финансовый год и на плановый период либо свои замечания и предложения с приложением соответствующих обоснований-расчетов посредством СЭД (в случае необходимости);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предложения по распределению базовых бюджетных ассигнований по распорядителям (получателям) бюджетных средств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1 к настоящему Порядку) с приложением подробных расчетов-обоснований, пояснительной записки с указанием нормативных правовых актов и иных документов, необходимых для подготовки предложений;</w:t>
      </w:r>
    </w:p>
    <w:p w:rsid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обоснования бюджетных ассигнований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ОБАС) по формам, сформированным согласно соответствующим разделам в ГИИС «Электронный бюджет».</w:t>
      </w:r>
    </w:p>
    <w:p w:rsidR="0018138E" w:rsidRPr="0018138E" w:rsidRDefault="0018138E" w:rsidP="0018138E">
      <w:pPr>
        <w:tabs>
          <w:tab w:val="left" w:pos="993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18138E" w:rsidRDefault="0018138E" w:rsidP="00750CE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администраторов расходов с заказывающими подразделениями при исполнении федерального закона о федеральном бюджете на текущий финансовый год и на плановый период, а также подготовке предложений по внесению изменений в федеральный закон о федеральном бюджете на текущий финансовый год и на плановый период</w:t>
      </w:r>
    </w:p>
    <w:p w:rsidR="0018138E" w:rsidRDefault="0018138E" w:rsidP="0018138E">
      <w:pPr>
        <w:tabs>
          <w:tab w:val="left" w:pos="993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Распределение (перераспределение) бюджетных ассигнований и лимитов бюджетных обязательств осуществляется администраторами расходов на основании предложений заказывающих подразделений в соответствии с приказом МЧС России от 18.12.2018 № 609 «Об организации работ по составлению и ведению бюджетной росписи, а также утверждению (изменению) лимитов бюджетных обязательств по главе 177 «Министерства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Заказывающие подразделения направляют администратору расходов предложения: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по распределению (перераспределению) бюджетных ассигнований и лимитов бюджетных обязательств на текущий финансовый год и на плановый период по форме согласно приложению № 1 к настоящему Порядку с указанием распорядителей (получателей) бюджетных средств и приложением пояснительной записки;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по распределению дополнительно выделяемых в течение текущего года бюджетных ассигнований и лимитов бюджетных обязательств 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не позднее десяти рабочих дней со дня получения от администратора расходов уведомления об их выделении;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по отзыву бюджетных ассигнований и лимитов бюджетных обязательств от распорядителей (получателей) бюджетных средств только в части сумм, по которым 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приняты бюджетные обязательства, после их размещения на соответствующих лицевых счетах в территориальном органе Федерального казначейства по месту обслуживания (кредитной организации) для последующего отзыва на лицевой счет главного распорядителя средств федерального бюджета (в части отзываемых с лицевого счета МЧС России, открытого ему как получателю бюджетных средств, предварительно согласованных с ФЭД).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Одновременно с предложениями по распределению (перераспределению) бюджетных ассигнований и лимитов бюджетных обязательств, а также в случае изменения направления расходов, заказывающие подразделения формируют соответствующие предложения по изменению ОБАС в ГИИС «Электронный бюджет» в разделе «Предложение по внесению изменений в БА и ЛБО» с приложением пояснительной записки.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администраторам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по перераспределению (увеличению) бюджетных ассигнований и лимитов бюджетных обязательств, требующих внесения изменений в сводную бюджетную роспись федерального бюджета на текущий финансовый год и на плановый период, должны быть согласованы в установленном порядке, в том числе: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с коллегией Военно-промышленной комиссии Российской Федерации 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по расходам на выполнение государственного оборонного заказа (государственной программы вооружения);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с Министерством экономического развития Российской Федерации 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по расходам на реализацию федеральных целевых программ и государственных капитальных вложений;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государственными заказчиками 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координаторами федеральных целевых программ 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по расходам на реализацию федеральных целевых программ;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с Министерством цифрового развития, связи и массовых коммуникаций Российской Федерации 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по расходам на закупку товаров (выполнение работ, оказание услуг) в сфере информационно-коммуникационных технологий;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федеральными органами исполнительной власти 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ответственными исполнителями государственных программ Российской Федерации 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8138E">
        <w:rPr>
          <w:rFonts w:ascii="Times New Roman" w:eastAsia="Times New Roman" w:hAnsi="Times New Roman" w:cs="Times New Roman"/>
          <w:sz w:val="28"/>
          <w:szCs w:val="28"/>
        </w:rPr>
        <w:t>по расходам на реализацию государственных программ Российской Федерации.</w:t>
      </w:r>
    </w:p>
    <w:p w:rsidR="0018138E" w:rsidRPr="008D5FC3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FC3">
        <w:rPr>
          <w:rFonts w:ascii="Times New Roman" w:eastAsia="Times New Roman" w:hAnsi="Times New Roman" w:cs="Times New Roman"/>
          <w:sz w:val="28"/>
          <w:szCs w:val="28"/>
        </w:rPr>
        <w:t>После проведения соответствующих мероприятий по распределению (перераспределению) бюджетных ассигнований и лимитов бюджетных обязательств администратор расходов осуществляет принятие обоснований плановых сметных показателей в соответствии с приказом МЧС России от 18.12.2018 № 610 «Об утверждении Порядка составления, утверждения и ведения бюджетных смет центрального аппарата и территориальных органов Министерства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делам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обороны,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чрезвычайным ситуациям и ликвидации последствий стихийных бедствий, а также федеральных казенных учреждений, находящихся в ведении Министерства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делам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="008D5FC3" w:rsidRP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обороны,</w:t>
      </w:r>
      <w:r w:rsidR="008D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FC3">
        <w:rPr>
          <w:rFonts w:ascii="Times New Roman" w:eastAsia="Times New Roman" w:hAnsi="Times New Roman" w:cs="Times New Roman"/>
          <w:sz w:val="28"/>
          <w:szCs w:val="28"/>
        </w:rPr>
        <w:t>чрезвычайным ситуациям и ликвидации последствий стихийных бедствий».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В случае образования экономии финансовых средств при исполнении федерального бюджета распорядители (получатели) бюджетных средств направляют в заказывающие подразделения предложения по отзыву и (или) использованию соответствующих бюджетных ассигнований и лимитов бюджетных обязательств.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Заказывающие подразделения рассматривают полученные от распорядителей (получателей) бюджетных средств предложения по отзыву и (или) использованию бюджетных ассигнований и лимитов бюджетных обязательств и направляют администраторам расходов предложения по их дальнейшему использованию.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информации, указанной в пункте 13 настоящего Порядка, администраторы расходов готовят предложения и направляют в ФЭД с приложением обосновывающих материалов.</w:t>
      </w:r>
    </w:p>
    <w:p w:rsidR="008D5FC3" w:rsidRDefault="008D5FC3" w:rsidP="008D5FC3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8D5FC3" w:rsidRDefault="0018138E" w:rsidP="00750CE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FC3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администраторов расходов с заказывающими подразделениями при формировани</w:t>
      </w:r>
      <w:r w:rsidR="008D5FC3" w:rsidRPr="008D5FC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D5FC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предложений о выделении дополнительных средств федерального бюджета</w:t>
      </w:r>
    </w:p>
    <w:p w:rsidR="008D5FC3" w:rsidRDefault="008D5FC3" w:rsidP="008D5FC3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Потребность в дополнительных финансовых средствах или объемах субсидий на финансовое обеспечение выполнения государственного задания формируется заказывающими подразделениями по закрепленным направлениям деятельности в соответствии с заявками получателей бюджетных средств и направляется администраторам расходов с приложением финансово-экономического обоснования и соответствующими расчетами.</w:t>
      </w:r>
    </w:p>
    <w:p w:rsidR="0018138E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Администраторы расходов рассматривают заявки заказывающих подразделений о выделении дополнительных средств федерального бюджета и в случае отсутствия возможности выделения дополнительных средств федерального бюджета за счет образовавшейся экономии бюджетных средств и перераспределения бюджетных ассигнований и лимитов бюджетных обязательств направляют в соответствии с пунктом 14 настоящего Порядка предложения о рассмотрении поступивших от заказывающих подразделений заявок о выделении дополнительных бюджетных средств.</w:t>
      </w:r>
    </w:p>
    <w:p w:rsidR="008D5FC3" w:rsidRPr="008D5FC3" w:rsidRDefault="008D5FC3" w:rsidP="008D5FC3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8D5FC3" w:rsidRDefault="0018138E" w:rsidP="00750CE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FC3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отчетности</w:t>
      </w:r>
    </w:p>
    <w:p w:rsidR="008D5FC3" w:rsidRDefault="008D5FC3" w:rsidP="008D5FC3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Распорядители (получатели) бюджетных средств ежемесячно до 5 числа месяца, следующего за отчетным, направляют в заказывающие подразделения сведения об уровне контрактации и кассового исполнения по форме согласно Приложению № 2 к настоящему Порядку.</w:t>
      </w:r>
    </w:p>
    <w:p w:rsidR="0018138E" w:rsidRPr="0018138E" w:rsidRDefault="0018138E" w:rsidP="0018138E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С 1 ноября до конца отчетного периода отчеты представляются еженедельно в срок не позднее второго дня недели, следующей за отчетной.</w:t>
      </w:r>
    </w:p>
    <w:p w:rsidR="0018138E" w:rsidRPr="0018138E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Заказывающие подразделения до 10 числа месяца, следующего за отчетным, направляют администраторам расходов обобщенные сведения об уровне контрактации и кассового исполнения по форме согласно приложению № 3 к Порядку.</w:t>
      </w:r>
    </w:p>
    <w:p w:rsidR="0018138E" w:rsidRDefault="0018138E" w:rsidP="00750CE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8E">
        <w:rPr>
          <w:rFonts w:ascii="Times New Roman" w:eastAsia="Times New Roman" w:hAnsi="Times New Roman" w:cs="Times New Roman"/>
          <w:sz w:val="28"/>
          <w:szCs w:val="28"/>
        </w:rPr>
        <w:t>По соответствующим обращениям ФЭД, администраторы расходов могут направлять запросы о представлении дополнительной информации об исполнении федерального бюджета.</w:t>
      </w:r>
    </w:p>
    <w:p w:rsidR="008D5FC3" w:rsidRDefault="008D5FC3" w:rsidP="008D5FC3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D5FC3" w:rsidSect="001B370A">
          <w:pgSz w:w="11900" w:h="16840"/>
          <w:pgMar w:top="851" w:right="567" w:bottom="851" w:left="1134" w:header="0" w:footer="6" w:gutter="0"/>
          <w:cols w:space="720"/>
          <w:noEndnote/>
          <w:docGrid w:linePitch="360"/>
        </w:sectPr>
      </w:pPr>
    </w:p>
    <w:p w:rsidR="004E15A6" w:rsidRPr="004E15A6" w:rsidRDefault="004E15A6" w:rsidP="009402F6">
      <w:pPr>
        <w:spacing w:after="0" w:line="240" w:lineRule="auto"/>
        <w:ind w:left="12191"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5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D84F97" w:rsidRDefault="00D84F97" w:rsidP="009402F6">
      <w:pPr>
        <w:spacing w:after="0" w:line="240" w:lineRule="auto"/>
        <w:ind w:left="12191"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2F6" w:rsidRDefault="009402F6" w:rsidP="009402F6">
      <w:pPr>
        <w:spacing w:after="0" w:line="240" w:lineRule="auto"/>
        <w:ind w:left="12191"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(пп. 8, 10) (Форма)</w:t>
      </w:r>
    </w:p>
    <w:p w:rsidR="009402F6" w:rsidRDefault="009402F6" w:rsidP="009402F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5A6" w:rsidRPr="009402F6" w:rsidRDefault="004E15A6" w:rsidP="009402F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9402F6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ПРЕДЛОЖЕНИЯ</w:t>
      </w:r>
    </w:p>
    <w:p w:rsidR="009402F6" w:rsidRDefault="004E15A6" w:rsidP="009402F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2F6">
        <w:rPr>
          <w:rFonts w:ascii="Times New Roman" w:eastAsia="Times New Roman" w:hAnsi="Times New Roman" w:cs="Times New Roman"/>
          <w:b/>
          <w:sz w:val="28"/>
          <w:szCs w:val="28"/>
        </w:rPr>
        <w:t>по распределению (перераспределению) бюджетных ассигнований</w:t>
      </w:r>
    </w:p>
    <w:p w:rsidR="004E15A6" w:rsidRPr="004E15A6" w:rsidRDefault="004E15A6" w:rsidP="009402F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2F6">
        <w:rPr>
          <w:rFonts w:ascii="Times New Roman" w:eastAsia="Times New Roman" w:hAnsi="Times New Roman" w:cs="Times New Roman"/>
          <w:b/>
          <w:sz w:val="28"/>
          <w:szCs w:val="28"/>
        </w:rPr>
        <w:t>(лимитов бюджетных обязательств) на текущий (очередной) финансовый год и плановый период</w:t>
      </w:r>
    </w:p>
    <w:p w:rsidR="009402F6" w:rsidRDefault="009402F6" w:rsidP="009402F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4E15A6" w:rsidRPr="004E15A6" w:rsidRDefault="004E15A6" w:rsidP="009402F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2F6">
        <w:rPr>
          <w:rFonts w:ascii="Times New Roman" w:eastAsia="Times New Roman" w:hAnsi="Times New Roman" w:cs="Times New Roman"/>
          <w:sz w:val="20"/>
          <w:szCs w:val="28"/>
        </w:rPr>
        <w:t>(наименование заказывающего подразделения)</w:t>
      </w:r>
    </w:p>
    <w:p w:rsidR="009402F6" w:rsidRDefault="009402F6" w:rsidP="004E15A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6" w:rsidRPr="004E15A6" w:rsidRDefault="004E15A6" w:rsidP="004E15A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5A6">
        <w:rPr>
          <w:rFonts w:ascii="Times New Roman" w:eastAsia="Times New Roman" w:hAnsi="Times New Roman" w:cs="Times New Roman"/>
          <w:sz w:val="28"/>
          <w:szCs w:val="28"/>
        </w:rPr>
        <w:t>Код бюджетной классификации</w:t>
      </w:r>
      <w:r w:rsidR="009402F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9402F6" w:rsidRDefault="009402F6" w:rsidP="004E15A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C3" w:rsidRDefault="004E15A6" w:rsidP="004E15A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5A6">
        <w:rPr>
          <w:rFonts w:ascii="Times New Roman" w:eastAsia="Times New Roman" w:hAnsi="Times New Roman" w:cs="Times New Roman"/>
          <w:sz w:val="28"/>
          <w:szCs w:val="28"/>
        </w:rPr>
        <w:t>Единица измерения: тыс. руб.</w:t>
      </w:r>
    </w:p>
    <w:p w:rsidR="004E15A6" w:rsidRDefault="004E15A6" w:rsidP="004E15A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3523"/>
        <w:gridCol w:w="1651"/>
        <w:gridCol w:w="1781"/>
        <w:gridCol w:w="1661"/>
        <w:gridCol w:w="1718"/>
        <w:gridCol w:w="1618"/>
        <w:gridCol w:w="1858"/>
      </w:tblGrid>
      <w:tr w:rsidR="004E15A6" w:rsidRPr="004E15A6" w:rsidTr="009402F6">
        <w:trPr>
          <w:trHeight w:val="2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распорядителя (получателя) средств федерального бюджета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к отзыву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к доведению</w:t>
            </w:r>
          </w:p>
        </w:tc>
      </w:tr>
      <w:tr w:rsidR="004E15A6" w:rsidRPr="004E15A6" w:rsidTr="009402F6">
        <w:trPr>
          <w:trHeight w:val="2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4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4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4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4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4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4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4E15A6" w:rsidRPr="004E15A6" w:rsidTr="009402F6">
        <w:trPr>
          <w:trHeight w:val="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15A6" w:rsidRPr="004E15A6" w:rsidTr="009402F6">
        <w:trPr>
          <w:trHeight w:val="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A6" w:rsidRPr="004E15A6" w:rsidTr="009402F6">
        <w:trPr>
          <w:trHeight w:val="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A6" w:rsidRPr="004E15A6" w:rsidTr="009402F6">
        <w:trPr>
          <w:trHeight w:val="2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5A6" w:rsidRPr="004E15A6" w:rsidRDefault="004E15A6" w:rsidP="0094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02F6" w:rsidRDefault="009402F6" w:rsidP="00940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402F6" w:rsidRDefault="009402F6" w:rsidP="00940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:rsidR="009402F6" w:rsidRPr="00D84F97" w:rsidRDefault="009402F6" w:rsidP="00D84F97">
      <w:pPr>
        <w:spacing w:after="0" w:line="240" w:lineRule="auto"/>
        <w:ind w:right="549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</w:pPr>
      <w:r w:rsidRPr="00D84F97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должность, воинское/специальное звание, подпись, инициал имени, фамилия)</w:t>
      </w:r>
    </w:p>
    <w:p w:rsidR="00D84F97" w:rsidRDefault="00D84F97" w:rsidP="00940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402F6" w:rsidRPr="00D84F97" w:rsidRDefault="009402F6" w:rsidP="009402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84F9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</w:t>
      </w:r>
      <w:r w:rsidR="00D84F9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____</w:t>
      </w:r>
      <w:r w:rsidRPr="00D84F9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  <w:r w:rsidR="00D84F9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______________ </w:t>
      </w:r>
      <w:r w:rsidRPr="00D84F9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="00D84F9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___ </w:t>
      </w:r>
      <w:r w:rsidRPr="00D84F9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г.</w:t>
      </w:r>
    </w:p>
    <w:p w:rsidR="00D84F97" w:rsidRDefault="00D84F97" w:rsidP="009402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402F6" w:rsidRPr="00D84F97" w:rsidRDefault="009402F6" w:rsidP="009402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Примечания:</w:t>
      </w:r>
    </w:p>
    <w:p w:rsidR="009402F6" w:rsidRPr="00D84F97" w:rsidRDefault="009402F6" w:rsidP="00750CE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84F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Предложения подписываются руководителем заказывающего подразделения (должностным лицом, исполняющим его обязанности).</w:t>
      </w:r>
    </w:p>
    <w:p w:rsidR="009402F6" w:rsidRPr="00D84F97" w:rsidRDefault="009402F6" w:rsidP="00750CE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предложениям прикладывается пояснительная записка с информацией о составе планируемых мероприятий и предусматриваемых объемах их финансирования в пределах данных предложений.</w:t>
      </w:r>
    </w:p>
    <w:p w:rsidR="00D84F97" w:rsidRDefault="00D84F97" w:rsidP="00D84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84F97" w:rsidSect="008D5FC3">
          <w:pgSz w:w="16840" w:h="11900" w:orient="landscape"/>
          <w:pgMar w:top="1134" w:right="851" w:bottom="567" w:left="851" w:header="0" w:footer="6" w:gutter="0"/>
          <w:cols w:space="720"/>
          <w:noEndnote/>
          <w:docGrid w:linePitch="360"/>
        </w:sectPr>
      </w:pPr>
    </w:p>
    <w:p w:rsidR="00D84F97" w:rsidRPr="00D84F97" w:rsidRDefault="00D84F97" w:rsidP="00D84F97">
      <w:pPr>
        <w:spacing w:after="0" w:line="240" w:lineRule="auto"/>
        <w:ind w:left="130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84F97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2</w:t>
      </w:r>
    </w:p>
    <w:p w:rsidR="00D84F97" w:rsidRDefault="00D84F97" w:rsidP="00D84F97">
      <w:pPr>
        <w:spacing w:after="0" w:line="240" w:lineRule="auto"/>
        <w:ind w:left="13041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84F97" w:rsidRPr="00D84F97" w:rsidRDefault="00D84F97" w:rsidP="00D84F97">
      <w:pPr>
        <w:spacing w:after="0" w:line="240" w:lineRule="auto"/>
        <w:ind w:left="130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84F97">
        <w:rPr>
          <w:rFonts w:ascii="Times New Roman" w:eastAsia="Times New Roman" w:hAnsi="Times New Roman" w:cs="Times New Roman"/>
          <w:sz w:val="28"/>
          <w:szCs w:val="24"/>
        </w:rPr>
        <w:t>к Порядку (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D84F97">
        <w:rPr>
          <w:rFonts w:ascii="Times New Roman" w:eastAsia="Times New Roman" w:hAnsi="Times New Roman" w:cs="Times New Roman"/>
          <w:sz w:val="28"/>
          <w:szCs w:val="24"/>
        </w:rPr>
        <w:t>. 17) (Форма)</w:t>
      </w:r>
    </w:p>
    <w:p w:rsidR="00D84F97" w:rsidRDefault="00D84F97" w:rsidP="00D8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4F97" w:rsidRPr="00D84F97" w:rsidRDefault="00D84F97" w:rsidP="00D8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84F97">
        <w:rPr>
          <w:rFonts w:ascii="Times New Roman" w:eastAsia="Times New Roman" w:hAnsi="Times New Roman" w:cs="Times New Roman"/>
          <w:sz w:val="28"/>
          <w:szCs w:val="24"/>
        </w:rPr>
        <w:t>Сведения о контрактации и кассовом исполнении по состоянию 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_____________ </w:t>
      </w:r>
      <w:r w:rsidRPr="00D84F97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___ </w:t>
      </w:r>
      <w:r w:rsidRPr="00D84F97">
        <w:rPr>
          <w:rFonts w:ascii="Times New Roman" w:eastAsia="Times New Roman" w:hAnsi="Times New Roman" w:cs="Times New Roman"/>
          <w:sz w:val="28"/>
          <w:szCs w:val="24"/>
        </w:rPr>
        <w:t>года</w:t>
      </w:r>
    </w:p>
    <w:p w:rsidR="00D84F97" w:rsidRDefault="00D84F97" w:rsidP="00D8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</w:t>
      </w:r>
    </w:p>
    <w:p w:rsidR="00D84F97" w:rsidRPr="00D84F97" w:rsidRDefault="00D84F97" w:rsidP="00D8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84F97">
        <w:rPr>
          <w:rFonts w:ascii="Times New Roman" w:eastAsia="Times New Roman" w:hAnsi="Times New Roman" w:cs="Times New Roman"/>
          <w:sz w:val="20"/>
          <w:szCs w:val="24"/>
        </w:rPr>
        <w:t>(наименование получателя бюджетных средств)</w:t>
      </w:r>
    </w:p>
    <w:p w:rsidR="00D84F97" w:rsidRDefault="00D84F97" w:rsidP="00D84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84F97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tbl>
      <w:tblPr>
        <w:tblW w:w="15640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1457"/>
        <w:gridCol w:w="1728"/>
        <w:gridCol w:w="2102"/>
        <w:gridCol w:w="2193"/>
        <w:gridCol w:w="1417"/>
        <w:gridCol w:w="2694"/>
        <w:gridCol w:w="1842"/>
        <w:gridCol w:w="1679"/>
      </w:tblGrid>
      <w:tr w:rsidR="00D84F97" w:rsidRPr="00D84F97" w:rsidTr="00D84F97">
        <w:trPr>
          <w:trHeight w:val="14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4F97" w:rsidRPr="00D84F97" w:rsidRDefault="00D84F97" w:rsidP="00D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4F97" w:rsidRPr="00D84F97" w:rsidRDefault="00D84F97" w:rsidP="00D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4F97" w:rsidRPr="00D84F97" w:rsidRDefault="00D84F97" w:rsidP="00D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4F97" w:rsidRPr="00D84F97" w:rsidRDefault="00D84F97" w:rsidP="00D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Доведено ЛБО с начала года до получателя бюджетных средств*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4F97" w:rsidRPr="00D84F97" w:rsidRDefault="00D84F97" w:rsidP="00D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заключенных контрактов (договоров) (в т.ч. на сумму до 100,0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4F97" w:rsidRPr="00D84F97" w:rsidRDefault="00D84F97" w:rsidP="00D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4F97" w:rsidRPr="00D84F97" w:rsidRDefault="00D84F97" w:rsidP="00D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Незаконтрактованный остаток ЛБО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4F97" w:rsidRPr="00D84F97" w:rsidRDefault="00D84F97" w:rsidP="00D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Неоплаченный остаток от доведенных ЛБО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4F97" w:rsidRPr="00D84F97" w:rsidRDefault="00D84F97" w:rsidP="00D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Примечание**</w:t>
            </w:r>
          </w:p>
        </w:tc>
      </w:tr>
      <w:tr w:rsidR="00D84F97" w:rsidRPr="00D84F97" w:rsidTr="00D84F97">
        <w:trPr>
          <w:trHeight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F97" w:rsidRPr="00D84F97" w:rsidTr="00D84F97">
        <w:trPr>
          <w:trHeight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F97" w:rsidRPr="00D84F97" w:rsidTr="00D84F97">
        <w:trPr>
          <w:trHeight w:val="2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4F97" w:rsidRPr="00D84F97" w:rsidRDefault="00D84F97" w:rsidP="00D8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КБК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F97" w:rsidRPr="00D84F97" w:rsidTr="00D84F97">
        <w:trPr>
          <w:trHeight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F97" w:rsidRPr="00D84F97" w:rsidTr="00D84F97">
        <w:trPr>
          <w:trHeight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F97" w:rsidRPr="00D84F97" w:rsidTr="00D84F97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КБК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F97" w:rsidRPr="00D84F97" w:rsidTr="00D84F97">
        <w:trPr>
          <w:trHeight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F97" w:rsidRPr="00D84F97" w:rsidTr="00D84F97">
        <w:trPr>
          <w:trHeight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F97" w:rsidRPr="00D84F97" w:rsidTr="00D84F97">
        <w:trPr>
          <w:trHeight w:val="31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КБК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97" w:rsidRPr="00D84F97" w:rsidRDefault="00D84F97" w:rsidP="00D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F97" w:rsidRDefault="00D84F97" w:rsidP="00D8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4F97" w:rsidRPr="00D84F97" w:rsidRDefault="00D84F97" w:rsidP="00D84F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84F97">
        <w:rPr>
          <w:rFonts w:ascii="Times New Roman" w:eastAsia="Times New Roman" w:hAnsi="Times New Roman" w:cs="Times New Roman"/>
          <w:sz w:val="20"/>
          <w:szCs w:val="24"/>
        </w:rPr>
        <w:t>*при изменении лимитов бюджетных обязательств сумма уточняется</w:t>
      </w:r>
    </w:p>
    <w:p w:rsidR="00D84F97" w:rsidRPr="00D84F97" w:rsidRDefault="00D84F97" w:rsidP="00D84F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84F97">
        <w:rPr>
          <w:rFonts w:ascii="Times New Roman" w:eastAsia="Times New Roman" w:hAnsi="Times New Roman" w:cs="Times New Roman"/>
          <w:sz w:val="20"/>
          <w:szCs w:val="24"/>
        </w:rPr>
        <w:t>**указываются причины незаконтрактованного и неоплаченного остатков, суммы и сроки планируемых к заключению государственных контрактов (договоров)</w:t>
      </w:r>
    </w:p>
    <w:p w:rsidR="00667511" w:rsidRDefault="00667511" w:rsidP="00D8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4F97" w:rsidRPr="00D84F97" w:rsidRDefault="00D84F97" w:rsidP="00D8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84F97">
        <w:rPr>
          <w:rFonts w:ascii="Times New Roman" w:eastAsia="Times New Roman" w:hAnsi="Times New Roman" w:cs="Times New Roman"/>
          <w:sz w:val="28"/>
          <w:szCs w:val="24"/>
        </w:rPr>
        <w:t>Руководитель получателя бюджетных средств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____________</w:t>
      </w:r>
    </w:p>
    <w:p w:rsidR="00D84F97" w:rsidRPr="00D84F97" w:rsidRDefault="00D84F97" w:rsidP="00D84F97">
      <w:pPr>
        <w:spacing w:after="0" w:line="240" w:lineRule="auto"/>
        <w:ind w:left="992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Pr="00D84F97">
        <w:rPr>
          <w:rFonts w:ascii="Times New Roman" w:eastAsia="Times New Roman" w:hAnsi="Times New Roman" w:cs="Times New Roman"/>
          <w:sz w:val="20"/>
          <w:szCs w:val="24"/>
        </w:rPr>
        <w:t>(подпись)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</w:t>
      </w:r>
      <w:r w:rsidRPr="00D84F97">
        <w:rPr>
          <w:rFonts w:ascii="Times New Roman" w:eastAsia="Times New Roman" w:hAnsi="Times New Roman" w:cs="Times New Roman"/>
          <w:sz w:val="20"/>
          <w:szCs w:val="24"/>
        </w:rPr>
        <w:t>(Фамилия И.О.)</w:t>
      </w:r>
    </w:p>
    <w:p w:rsidR="00D84F97" w:rsidRPr="00D84F97" w:rsidRDefault="00D84F97" w:rsidP="00D8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84F97">
        <w:rPr>
          <w:rFonts w:ascii="Times New Roman" w:eastAsia="Times New Roman" w:hAnsi="Times New Roman" w:cs="Times New Roman"/>
          <w:sz w:val="28"/>
          <w:szCs w:val="24"/>
        </w:rPr>
        <w:t>Гл. бухгалтер получателя бюджетных средств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___________________</w:t>
      </w:r>
    </w:p>
    <w:p w:rsidR="00D84F97" w:rsidRDefault="00D84F97" w:rsidP="00D84F97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Pr="00D84F97">
        <w:rPr>
          <w:rFonts w:ascii="Times New Roman" w:eastAsia="Times New Roman" w:hAnsi="Times New Roman" w:cs="Times New Roman"/>
          <w:sz w:val="20"/>
          <w:szCs w:val="24"/>
        </w:rPr>
        <w:t>(подпись)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</w:t>
      </w:r>
      <w:r w:rsidRPr="00D84F97">
        <w:rPr>
          <w:rFonts w:ascii="Times New Roman" w:eastAsia="Times New Roman" w:hAnsi="Times New Roman" w:cs="Times New Roman"/>
          <w:sz w:val="20"/>
          <w:szCs w:val="24"/>
        </w:rPr>
        <w:t>(Фамилия И.О.)</w:t>
      </w:r>
    </w:p>
    <w:p w:rsidR="00667511" w:rsidRDefault="00667511" w:rsidP="00D8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667511" w:rsidSect="008D5FC3">
          <w:pgSz w:w="16840" w:h="11900" w:orient="landscape"/>
          <w:pgMar w:top="1134" w:right="851" w:bottom="567" w:left="851" w:header="0" w:footer="6" w:gutter="0"/>
          <w:cols w:space="720"/>
          <w:noEndnote/>
          <w:docGrid w:linePitch="360"/>
        </w:sectPr>
      </w:pPr>
    </w:p>
    <w:p w:rsidR="00667511" w:rsidRPr="00667511" w:rsidRDefault="00667511" w:rsidP="00667511">
      <w:pPr>
        <w:spacing w:after="0" w:line="240" w:lineRule="auto"/>
        <w:ind w:left="1275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7511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67511">
        <w:rPr>
          <w:rFonts w:ascii="Times New Roman" w:eastAsia="Times New Roman" w:hAnsi="Times New Roman" w:cs="Times New Roman"/>
          <w:sz w:val="28"/>
          <w:szCs w:val="24"/>
        </w:rPr>
        <w:t>3</w:t>
      </w:r>
    </w:p>
    <w:p w:rsidR="00667511" w:rsidRDefault="00667511" w:rsidP="00667511">
      <w:pPr>
        <w:spacing w:after="0" w:line="240" w:lineRule="auto"/>
        <w:ind w:left="12758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67511" w:rsidRPr="00667511" w:rsidRDefault="00667511" w:rsidP="00667511">
      <w:pPr>
        <w:spacing w:after="0" w:line="240" w:lineRule="auto"/>
        <w:ind w:left="1275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7511">
        <w:rPr>
          <w:rFonts w:ascii="Times New Roman" w:eastAsia="Times New Roman" w:hAnsi="Times New Roman" w:cs="Times New Roman"/>
          <w:sz w:val="28"/>
          <w:szCs w:val="24"/>
        </w:rPr>
        <w:t>к Порядку (п.18) (Форма)</w:t>
      </w:r>
    </w:p>
    <w:p w:rsidR="00667511" w:rsidRPr="00667511" w:rsidRDefault="00667511" w:rsidP="00667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67511" w:rsidRPr="00667511" w:rsidRDefault="00667511" w:rsidP="0066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7511">
        <w:rPr>
          <w:rFonts w:ascii="Times New Roman" w:eastAsia="Times New Roman" w:hAnsi="Times New Roman" w:cs="Times New Roman"/>
          <w:sz w:val="28"/>
          <w:szCs w:val="24"/>
        </w:rPr>
        <w:t>Сведения о контрактации и кассовом исполнении по состоянию 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_____________ </w:t>
      </w:r>
      <w:r w:rsidRPr="00D84F97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___ </w:t>
      </w:r>
      <w:r w:rsidRPr="00D84F97">
        <w:rPr>
          <w:rFonts w:ascii="Times New Roman" w:eastAsia="Times New Roman" w:hAnsi="Times New Roman" w:cs="Times New Roman"/>
          <w:sz w:val="28"/>
          <w:szCs w:val="24"/>
        </w:rPr>
        <w:t>года</w:t>
      </w:r>
    </w:p>
    <w:p w:rsidR="00667511" w:rsidRDefault="00667511" w:rsidP="0066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</w:t>
      </w:r>
    </w:p>
    <w:p w:rsidR="00667511" w:rsidRPr="00667511" w:rsidRDefault="00667511" w:rsidP="0066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84F97">
        <w:rPr>
          <w:rFonts w:ascii="Times New Roman" w:eastAsia="Times New Roman" w:hAnsi="Times New Roman" w:cs="Times New Roman"/>
          <w:sz w:val="20"/>
          <w:szCs w:val="24"/>
        </w:rPr>
        <w:t>(наименование получателя бюджетных средств)</w:t>
      </w:r>
    </w:p>
    <w:p w:rsidR="00D84F97" w:rsidRDefault="00667511" w:rsidP="00667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67511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tbl>
      <w:tblPr>
        <w:tblW w:w="15754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395"/>
        <w:gridCol w:w="1701"/>
        <w:gridCol w:w="2127"/>
        <w:gridCol w:w="2126"/>
        <w:gridCol w:w="1459"/>
        <w:gridCol w:w="2652"/>
        <w:gridCol w:w="1842"/>
        <w:gridCol w:w="1862"/>
      </w:tblGrid>
      <w:tr w:rsidR="00667511" w:rsidRPr="00667511" w:rsidTr="00667511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Доведено ЛБО с начала года до получателя бюджетных средств*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заключенных контрактов (договоров) (в т.ч. на сумму до 100,0 тыс. руб.)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</w:t>
            </w:r>
          </w:p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Незаконтрактованный остаток ЛБО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Неоплаченный остаток от доведенных ЛБО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Примечание**</w:t>
            </w:r>
          </w:p>
        </w:tc>
      </w:tr>
      <w:tr w:rsidR="00667511" w:rsidRPr="00667511" w:rsidTr="00667511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511" w:rsidRPr="00667511" w:rsidTr="00667511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511" w:rsidRPr="00667511" w:rsidTr="00667511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511" w:rsidRPr="00667511" w:rsidTr="00667511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511" w:rsidRPr="00667511" w:rsidTr="00667511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511" w:rsidRPr="00667511" w:rsidTr="00667511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511" w:rsidRPr="00667511" w:rsidTr="00667511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511" w:rsidRPr="00667511" w:rsidTr="00667511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511" w:rsidRPr="00667511" w:rsidTr="00667511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511" w:rsidRPr="00667511" w:rsidRDefault="00667511" w:rsidP="006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511" w:rsidRDefault="00667511" w:rsidP="00667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67511" w:rsidRPr="00667511" w:rsidRDefault="00667511" w:rsidP="00667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7511">
        <w:rPr>
          <w:rFonts w:ascii="Times New Roman" w:eastAsia="Times New Roman" w:hAnsi="Times New Roman" w:cs="Times New Roman"/>
          <w:sz w:val="20"/>
          <w:szCs w:val="24"/>
        </w:rPr>
        <w:t>*при изменении лимитов бюджетных обязательств сумма уточняется</w:t>
      </w:r>
    </w:p>
    <w:p w:rsidR="00667511" w:rsidRPr="00667511" w:rsidRDefault="00667511" w:rsidP="00667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67511">
        <w:rPr>
          <w:rFonts w:ascii="Times New Roman" w:eastAsia="Times New Roman" w:hAnsi="Times New Roman" w:cs="Times New Roman"/>
          <w:sz w:val="20"/>
          <w:szCs w:val="24"/>
        </w:rPr>
        <w:t>**указываются причины незаконтрактованного и неоплаченного остатков, суммы и сроки планируемых к заключению государственных контрактов (договоров)</w:t>
      </w:r>
    </w:p>
    <w:p w:rsidR="00667511" w:rsidRPr="00667511" w:rsidRDefault="00667511" w:rsidP="00667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67511" w:rsidRPr="00D84F97" w:rsidRDefault="00667511" w:rsidP="00667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67511">
        <w:rPr>
          <w:rFonts w:ascii="Times New Roman" w:eastAsia="Times New Roman" w:hAnsi="Times New Roman" w:cs="Times New Roman"/>
          <w:sz w:val="28"/>
          <w:szCs w:val="24"/>
        </w:rPr>
        <w:t>Руководитель заказывающего подразделения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____________</w:t>
      </w:r>
    </w:p>
    <w:p w:rsidR="00667511" w:rsidRPr="00667511" w:rsidRDefault="00667511" w:rsidP="00667511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Pr="00D84F97">
        <w:rPr>
          <w:rFonts w:ascii="Times New Roman" w:eastAsia="Times New Roman" w:hAnsi="Times New Roman" w:cs="Times New Roman"/>
          <w:sz w:val="20"/>
          <w:szCs w:val="24"/>
        </w:rPr>
        <w:t>(подпись)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</w:t>
      </w:r>
      <w:r w:rsidRPr="00D84F97">
        <w:rPr>
          <w:rFonts w:ascii="Times New Roman" w:eastAsia="Times New Roman" w:hAnsi="Times New Roman" w:cs="Times New Roman"/>
          <w:sz w:val="20"/>
          <w:szCs w:val="24"/>
        </w:rPr>
        <w:t>(Фамилия И.О.)</w:t>
      </w:r>
    </w:p>
    <w:p w:rsidR="007033FE" w:rsidRDefault="007033FE" w:rsidP="00667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7033FE" w:rsidSect="008D5FC3">
          <w:pgSz w:w="16840" w:h="11900" w:orient="landscape"/>
          <w:pgMar w:top="1134" w:right="851" w:bottom="567" w:left="851" w:header="0" w:footer="6" w:gutter="0"/>
          <w:cols w:space="720"/>
          <w:noEndnote/>
          <w:docGrid w:linePitch="360"/>
        </w:sectPr>
      </w:pPr>
    </w:p>
    <w:p w:rsidR="007033FE" w:rsidRDefault="007033FE" w:rsidP="007033FE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7033FE" w:rsidRDefault="007033FE" w:rsidP="007033FE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3FE" w:rsidRDefault="007033FE" w:rsidP="007033FE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033FE" w:rsidRPr="00C56BB4" w:rsidRDefault="007033FE" w:rsidP="007033FE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C9D">
        <w:rPr>
          <w:rFonts w:ascii="Times New Roman" w:eastAsia="Times New Roman" w:hAnsi="Times New Roman" w:cs="Times New Roman"/>
          <w:sz w:val="28"/>
          <w:szCs w:val="28"/>
        </w:rPr>
        <w:t>распоряжением МЧС России</w:t>
      </w:r>
    </w:p>
    <w:p w:rsidR="00667511" w:rsidRDefault="007033FE" w:rsidP="007033FE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31.08.2020 № 633</w:t>
      </w:r>
    </w:p>
    <w:p w:rsidR="007033FE" w:rsidRDefault="007033FE" w:rsidP="007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13C" w:rsidRPr="0025413C" w:rsidRDefault="0025413C" w:rsidP="00254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25413C" w:rsidRPr="0025413C" w:rsidRDefault="0025413C" w:rsidP="00254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направлений расходов, закрепленных за структурными подразделениями</w:t>
      </w:r>
    </w:p>
    <w:p w:rsidR="007033FE" w:rsidRDefault="0025413C" w:rsidP="0025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центрального аппарата МЧС России</w:t>
      </w:r>
    </w:p>
    <w:p w:rsidR="0025413C" w:rsidRDefault="0025413C" w:rsidP="002541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323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820"/>
        <w:gridCol w:w="1724"/>
        <w:gridCol w:w="11189"/>
      </w:tblGrid>
      <w:tr w:rsidR="0025413C" w:rsidRPr="0025413C" w:rsidTr="001F52BA">
        <w:trPr>
          <w:trHeight w:val="2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13C" w:rsidRPr="001F52BA" w:rsidRDefault="0025413C" w:rsidP="001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  <w:r w:rsidR="001F5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1F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13C" w:rsidRPr="001F52BA" w:rsidRDefault="0025413C" w:rsidP="001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Администратор</w:t>
            </w:r>
            <w:r w:rsidR="001F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1F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расходов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13C" w:rsidRPr="001F52BA" w:rsidRDefault="0025413C" w:rsidP="001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Заказывающее СП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413C" w:rsidRPr="001F52BA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Направления расходов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ФЭД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ФЭД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Расходы, связанные с содержанием и обеспечением повседневной деятельности подразделений: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денежное довольствие военнослужащих, сотрудников и работников ФПС, заработная плата гражданского персонала;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денежная компенсация вместо положенных по нормам снабжения предметов вещевого имущества личного пользования;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социальные выплаты;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штрафов, пени, государственной пошлины и сборов;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исполнение судебных актов;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командировочные расходы, в том числе по зарубежным командировкам.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Целевой финансовый резерв МЧС России.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0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ДСФ, ДГО, ДНПР, ДТО,</w:t>
            </w:r>
            <w:r w:rsidR="000D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ДИТС,</w:t>
            </w:r>
            <w:r w:rsidR="000D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ГУПО, УА, УМПО, УБВО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Закупка вооружения, военной и специальной техники, оборудования, товаров в сфере информационно-коммуникационных технологий и имущества в рамках выполнения Плана оснащения реагирующих подразделений МЧС России современными техническими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средствами и техникой, государственной программы вооружения и государственного оборонного заказа, в том числе закупка продукции для формирования и восполнения резерва материальных ресурсов МЧС России для ликвидации чрезвычайных ситуаций природного и техногенного характера по закрепленной номенклатуре.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ДГО, ДСФ, ГУПО, ДОН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Научно-исследовательские и опытно-конструкторские работы в рамках государственного оборонного заказа в части касающейся.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ДИТС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почтовой связи, спецсвязи, фельдсвязи;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Аренда линейно-кабельных сооружений для размещения линий связи, мест для размещения оборудования информационно-коммуникационных технологий;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эфирного спутникового телевидения;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проводного радиовещания.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ГУСБ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средств защиты информации для помещений, предназначенных для обсуждения (воспроизведения) сведений, составляющих государственной тайны.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УМПО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обязательных предрейсовых (послерейсовых), предварительных и периодических медицинских осмотров, психиатрических освидетельствований;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медицинского оборудования, техники, изделий медицинского назначения, в том числе медикаментов, перевязочных средств, и др., материалов, вживляемых в организм пациента, а также иных материалов, используемых в медицинских учреждениях для реабилитации личного состава;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ремонт медицинского оборудования и техники.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УИС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услуги: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водоотведение, водоснабжение, газоснабжение и теплоснабжение, в том числе закупка котельно-печного топлива;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услуг по установке и содержанию приборов учета по потребляемым коммунальным услугам и электроэнергии;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мероприятия, связанные с реализацией мер по повышению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энергоэффективности;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оплату ежемесячных взносов капитального ремонта общего имущества в многоквартирных домах, в которых располагаются служебные жилые помещения, являющиеся собственностью Российской Федерации;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услуг по вывозу твердых бытовых отходов;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зданий и сооружений, в том числе содержание в чистоте (включая аутсорсинг);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услуг по техническому обслуживанию и ремонту систем и средств противопожарной сигнализации;</w:t>
            </w:r>
          </w:p>
          <w:p w:rsidR="0025413C" w:rsidRP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мебели и инвентаря;</w:t>
            </w:r>
          </w:p>
          <w:p w:rsidR="0025413C" w:rsidRDefault="0025413C" w:rsidP="00750CE8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расходы, непосредственно связанные с эксплуатацией зданий и сооружений, установкой, эксплуатацией и ремонтом коммунальных систем, систем вентиляции и кондиционирования, объектов энерго-, тепло-, газо-, водоснабжения и канализования. </w:t>
            </w:r>
          </w:p>
          <w:p w:rsidR="0025413C" w:rsidRPr="0025413C" w:rsidRDefault="0025413C" w:rsidP="0025413C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ремонт объектов недвижимости;</w:t>
            </w:r>
          </w:p>
          <w:p w:rsid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договоров на технологическое присоединение к сетям инженерно-технического обеспечения, не связанное со строительством объекта капитального строительства;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Закупка, монтаж и обслуживание технических средств охраны и систем видеонаблюдения;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канцелярскими товарами;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хозяйственными нуждами;</w:t>
            </w:r>
          </w:p>
          <w:p w:rsid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изготовление бланков МЧС России, служебных документов и папок;</w:t>
            </w:r>
          </w:p>
          <w:p w:rsidR="000D0C7A" w:rsidRPr="0025413C" w:rsidRDefault="000D0C7A" w:rsidP="000D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подписке на периодические и справочные издания;</w:t>
            </w:r>
          </w:p>
          <w:p w:rsidR="000D0C7A" w:rsidRPr="0025413C" w:rsidRDefault="000D0C7A" w:rsidP="000D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Страхование опасных производственных объектов;</w:t>
            </w:r>
          </w:p>
          <w:p w:rsidR="000D0C7A" w:rsidRPr="0025413C" w:rsidRDefault="000D0C7A" w:rsidP="000D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Строительно-техническая экспертиза;</w:t>
            </w:r>
          </w:p>
          <w:p w:rsidR="000D0C7A" w:rsidRPr="0025413C" w:rsidRDefault="000D0C7A" w:rsidP="000D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договоров на приобретение и изготовление печатей и штампов, бланков удостоверений, нотариальных услуг при государственной регистрации юридически значимых действий.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авиационной техники;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систем и средств навигации;</w:t>
            </w:r>
          </w:p>
          <w:p w:rsid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ремонт беспилотных авиационных систем;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Страхование беспилотных авиационных систем.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ДНПР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Расходы, предназначенные для оплаты процессуальных издержек органами ГПН ФПС (оплата услуг экспертов (экспертных учреждений), адвокатов и иных специалистов, участвующих в уголовном, гражданском или административном деле по назначению дознавателя, следователя или суда).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ДМД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и обслуживание иностранных делегаций;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Представительские расходы при осуществлении мероприятий международного характера;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расходы, связанные с обеспечением международного сотрудничества.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Конгрессно-выставочная</w:t>
            </w:r>
            <w:r w:rsid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деятельность, Международный салон «Комплексная безопасность».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продукции с символикой МЧС России;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модернизация объектов ОКСИОН.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ДКП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9E2" w:rsidRP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ценных подарков, наград, знаков и грамот, в том числе наградного оружия, изготовление удостоверений и жетонов личному составу МЧС России;</w:t>
            </w:r>
          </w:p>
          <w:p w:rsidR="00BC59E2" w:rsidRP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Всероссийского фестиваля «Созвездие мужества»;</w:t>
            </w:r>
          </w:p>
          <w:p w:rsidR="00BC59E2" w:rsidRP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экспонатов для пополнения музейных фондов;</w:t>
            </w:r>
          </w:p>
          <w:p w:rsidR="0025413C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оплату труда независимых экспертов, включенных в состав аттестационной и конкурсной комиссий;</w:t>
            </w:r>
          </w:p>
          <w:p w:rsidR="00BC59E2" w:rsidRPr="0025413C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культурно-массовых мероприятий, в том числе с ветеранами, мероприятия Центрального музея МЧС России, а также торжественные мероприятия, согласно Комплексного плана основных мероприятий МЧС России.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0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ДСФ,</w:t>
            </w:r>
            <w:r w:rsidR="000D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0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подготовки личного состава спасательных воинских формирований, подразделений ФПС (в том числе 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материальной базы);</w:t>
            </w:r>
          </w:p>
          <w:p w:rsidR="00BC59E2" w:rsidRP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учебного процесса в центрах подготовки спасателей поисково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спасательных </w:t>
            </w: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формирований МЧС России;</w:t>
            </w:r>
          </w:p>
          <w:p w:rsid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подготовку личного состава специальной пожарной охраны;</w:t>
            </w:r>
          </w:p>
          <w:p w:rsid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учений, соревнований, сборов, профессиональных конкурсов;</w:t>
            </w:r>
          </w:p>
          <w:p w:rsidR="00BC59E2" w:rsidRP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физкультуры и спорта в системе МЧС России, проведение физкультурно-оздоровительных спортивно-массовых мероприятий;</w:t>
            </w:r>
          </w:p>
          <w:p w:rsidR="00BC59E2" w:rsidRP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оборудование, инвентарь;</w:t>
            </w:r>
          </w:p>
          <w:p w:rsidR="00BC59E2" w:rsidRP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Ветеринарное обеспечение;</w:t>
            </w:r>
          </w:p>
          <w:p w:rsid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состояния подводных потенциально опасных объектов;</w:t>
            </w:r>
          </w:p>
          <w:p w:rsidR="0025413C" w:rsidRPr="0025413C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спасателей-водолазов мобильных водолазных групп к выполнению глубоководных водолазных спусков на договорной основе.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0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УБВО</w:t>
            </w:r>
            <w:r w:rsidR="000D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ДСФ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Аренда причалов, стоянок речных, морских и водных судов, в том числе расходы по их обслуживанию в местах стоянок.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УБВО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для ГИМС МЧС России бланков служебных документов, предметов символики, печатей, штампов, печатной продукции и специальной литературы по вопросам эксплуатации маломерных судов, информационных табличек и стендов.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УСПОР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9E2" w:rsidRPr="00BC59E2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Страхование личного состава (децентрализовано);</w:t>
            </w:r>
          </w:p>
          <w:p w:rsidR="0025413C" w:rsidRPr="0025413C" w:rsidRDefault="00BC59E2" w:rsidP="00BC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охране труда, в том числе специальной оценки условий труда.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ФЭД</w:t>
            </w:r>
          </w:p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(ФРЦ)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BA" w:rsidRPr="001F52BA" w:rsidRDefault="00BC59E2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проездных документов в целях обеспечения сотрудников проездными документами в служебных целях на все виды общественного</w:t>
            </w:r>
            <w:r w:rsid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52BA"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транспорта, включая выдачу под отчет наличных денег на пополнение транспортных карт;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услуг по организации участия командируемых сотрудников в конференциях, иных мероприятиях, а также расходы по организации конгрессов, конференций, выставок и других мероприятий;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Выплаты физическим лицам (авторам) вознаграждений за служебные изобретения (полезные модели, промышленные образцы), а также уплата страховых взносов, </w:t>
            </w: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начисленных на эти выплаты;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права ограниченного пользования чужим земельным участком (серв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тут);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договоров на кадастровые работы (изготовление технического или межевого плана, акта обследования на объекты недвижимого имущества, в том числе на объекты незавершенного строительства);</w:t>
            </w:r>
          </w:p>
          <w:p w:rsidR="0025413C" w:rsidRPr="0025413C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Возмещение расходов по уплате налога на имущество юридических лиц, земельного налога, в части выполнения обязательств, предусмотренных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договорами аренды (пользования).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топливом и горюче-смазочными материалами;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Вещевое обеспечение;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Продовольственное обеспечение;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и содержание техники;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ремонт техники;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Транспортное обеспечение, грузоперевозки;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ОСАГО;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Метрологическое обеспечение;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Независимая экспертиза качества (работ, услуг) продукции;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метрологической техники и оборудования;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Содержание, ремонт и утилизация вооружения, военной и специальной техники, оборудования и имущества, специальных веществ и рецептур;</w:t>
            </w:r>
          </w:p>
          <w:p w:rsid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подразделений при проведении процедур их финансового контроля и аудита;</w:t>
            </w:r>
          </w:p>
          <w:p w:rsidR="00CD0743" w:rsidRPr="0025413C" w:rsidRDefault="00CD0743" w:rsidP="00CD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финансовое обеспечение выполнения государственного задания ФГБУ «Пансионат «Солнечный» МЧС России»;</w:t>
            </w:r>
          </w:p>
          <w:p w:rsidR="00CD0743" w:rsidRPr="0025413C" w:rsidRDefault="00CD0743" w:rsidP="00CD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иные цели ФГБУ «Пансионат «Солнечный» МЧС России»;</w:t>
            </w:r>
          </w:p>
          <w:p w:rsidR="00CD0743" w:rsidRPr="0025413C" w:rsidRDefault="00CD0743" w:rsidP="00CD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УИС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УИС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электроэнергию;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федеральной адресной инвестиционной программы, ФЦП в части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инвестиционной деятельности;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ремонт объектов недвижимости;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 в эксплуатацию и консервация незавершенных объектов капитального строительства; Проведение проектно-изыскательских и строительно-монтажных работ.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предоставление субсидий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ФГБУ на организацию и проведение Всероссийского героико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патриотического фестиваля детского и юношеского творчества «Звезда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спасения», а также на реализацию мероприятий, направленных на преодоление последствий радиационных аварий;</w:t>
            </w:r>
          </w:p>
          <w:p w:rsidR="0025413C" w:rsidRPr="0025413C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0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ГУПО</w:t>
            </w:r>
            <w:r w:rsid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1F52BA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повышение безопасности дорожного движения в рамках государственной программы Российской Федерации «Обеспечение общественного порядка и противодействие преступности».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25413C" w:rsidP="000D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ДГО,</w:t>
            </w:r>
            <w:r w:rsidR="000D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ДИТС</w:t>
            </w:r>
            <w:r w:rsid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ДСФ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гражданской обороны в рамках государственного оборонного заказа.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CD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</w:t>
            </w:r>
            <w:r w:rsidR="00CD0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электросвязи;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реализацию мероприятий по информатизации, в том числе расходы по созданию, развитию, техническому сопровождению и эксплуатации информационных систем;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системы связи, дооснащения и переоснащения современными средствами связи и вычислительной техники;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финансовое обеспечение выполнения государственного задания ФГБУ «ИАЦ МЧС России»;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иные цели ФГБУ «ИАЦ МЧС России»;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Поддержание летной годности и модернизация парка воздушных судов;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финансовое обеспечение выполнения государственного задания авиационно-спасательных подразделений МЧС России;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иные цели авиационно-спасательным подразделениям МЧС России; 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ДМД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взносам в международные организации;</w:t>
            </w:r>
          </w:p>
          <w:p w:rsid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содержанию и обеспечению деятельности зарубежных представителей; Обеспечение мероприятий по доставке грузов гуманитарного характера в иностранные государства и эвакуации российских граждан из-за рубежа;</w:t>
            </w:r>
          </w:p>
          <w:p w:rsidR="00CD0743" w:rsidRPr="0025413C" w:rsidRDefault="00CD0743" w:rsidP="00CD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товаров, работ, услуг для обеспечения гуманитарных операций и международного сотрудничества, в том числе услуги переводчиков, аренды необходимого оборудования, транспорта и другие;</w:t>
            </w:r>
          </w:p>
          <w:p w:rsidR="00CD0743" w:rsidRPr="0025413C" w:rsidRDefault="00CD0743" w:rsidP="00CD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финансовое обеспечение выполнения государственного задания ФГБУ «Агентство «Эмерком»;</w:t>
            </w:r>
          </w:p>
          <w:p w:rsidR="00CD0743" w:rsidRPr="0025413C" w:rsidRDefault="00CD0743" w:rsidP="00CD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иные цели ФГБУ «Агентство «Эмерком»;</w:t>
            </w:r>
          </w:p>
          <w:p w:rsidR="00CD0743" w:rsidRDefault="00CD0743" w:rsidP="00CD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Плана мероприятий международного сотрудничества МЧС России;</w:t>
            </w:r>
          </w:p>
          <w:p w:rsidR="00CD0743" w:rsidRPr="0025413C" w:rsidRDefault="00CD0743" w:rsidP="00CD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Научно-исследовательские и опытно-конструкторские работы (ОКР, НИОКР);</w:t>
            </w:r>
          </w:p>
          <w:p w:rsid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финансовое обеспечение выполнения государственного задания ВУЗами, научно-исследовательскими учреждениями и учреждениями ДПО;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иные цели ВУЗам, научно-исследовательским учреждениям и учреждениям ДПО;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услуги по программам дополнительного профессионального образования (программы повышения квалификации и профессиональной переподготовки);</w:t>
            </w:r>
          </w:p>
          <w:p w:rsidR="0025413C" w:rsidRPr="0025413C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финансовое обеспечение выполнения государственного задания ФАУ «ИЦ ОКСИОН»;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иные цели ФАУ «ИЦ ОКСИОН»;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ДКП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УСПОР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УСПОР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Страхование личного состава (централизовано);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участникам накопительно-ипотечной системы жилищного обеспечения военнослужащих или членам их семей денежных средств, дополняющих накопления для жилищного обеспечения;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Субсидия для приобретения или строительства жилого помещения, предоставляемая военнослужащим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гражданам Российской Федерации и иным лицам в соответствии с Федеральным законом от 27.05.1998 № 76-ФЗ «О статусе военнослужащих»;</w:t>
            </w:r>
          </w:p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Единовременная субсидия на приобретение жилого помещения федеральным государственным гражданским служащим;</w:t>
            </w:r>
          </w:p>
          <w:p w:rsid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Единовременная социальная выплата для приобретения или строительства жилого помещения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службы;</w:t>
            </w:r>
          </w:p>
          <w:p w:rsidR="00CD0743" w:rsidRPr="0025413C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УМПО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УМПО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финансовое обеспечение выполнения государственного задания медицинских учреждений МЧС России;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иные цели медицинским учреждениям МЧС России;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Возмещение медицинским организациям государственной и муниципальной систем здравоохранения расходов на оказание медицинской помощи (медицинское обслуживание) военнослужащим, сотрудникам ФПС ЕПС МЧС России;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Комплексного плана по закрепленным направлениям деятельности.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ДНПР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ДНПР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финансовое обеспечение выполнения государственного задания судебно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экспертными учреждениями МЧС России;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иные цели судебно-экспертным учреждениям МЧС России.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ДСФ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ДСФ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финансовое обеспечение выполнения государственного задания ФЕБУ «ЮККСЦ МЧС России»;</w:t>
            </w:r>
          </w:p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иные цели ФЕБУ «ЮККСЦ МЧС России».</w:t>
            </w:r>
          </w:p>
        </w:tc>
      </w:tr>
      <w:tr w:rsidR="0025413C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УБВО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УБВО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13C" w:rsidRPr="0025413C" w:rsidRDefault="0025413C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финансовое обеспечение выполнения государственного задания ФАУ ДПО «Учебный центр подготовки и повышения квалификации в области безопасности на водных объектах МЧС России».</w:t>
            </w:r>
          </w:p>
        </w:tc>
      </w:tr>
      <w:tr w:rsidR="001F52BA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1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(ФРЦ)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кадастровому и техническому учету объектов жилищного фонда МЧС России и в целях создания объектов жилищного фонда (изготовление технических паспортов (планов) на жилые здания (помещения) МЧС России, а также при переводе нежилых помещений в жилые помещения).</w:t>
            </w:r>
          </w:p>
        </w:tc>
      </w:tr>
      <w:tr w:rsidR="001F52BA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1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BA" w:rsidRPr="001F52BA" w:rsidRDefault="001F52BA" w:rsidP="001F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на:</w:t>
            </w:r>
          </w:p>
          <w:p w:rsidR="001F52BA" w:rsidRPr="001F52BA" w:rsidRDefault="001F52BA" w:rsidP="001F52BA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преодоление последствий радиационных аварий;</w:t>
            </w:r>
          </w:p>
          <w:p w:rsidR="001F52BA" w:rsidRPr="001F52BA" w:rsidRDefault="001F52BA" w:rsidP="001F52BA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характера;</w:t>
            </w:r>
          </w:p>
          <w:p w:rsidR="001F52BA" w:rsidRPr="0025413C" w:rsidRDefault="001F52BA" w:rsidP="001F52BA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патриотическое воспитание граждан.</w:t>
            </w:r>
          </w:p>
        </w:tc>
      </w:tr>
      <w:tr w:rsidR="001F52BA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1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 на обеспечение проведения мероприятий по мобилизационной подготовке и мобилизации, в части касающейся МЧС России, за исключением мероприятий по созданию и сохранению страхового фонда документации на объекты повышенного риска, системы жизнеобеспечения населения, эксплуатируемые организациями, деятельность которых связана с деятельностью федеральных органов исполнительной власти или которые находятся в сфере их ведения.</w:t>
            </w:r>
          </w:p>
        </w:tc>
      </w:tr>
      <w:tr w:rsidR="001F52BA" w:rsidRPr="0025413C" w:rsidTr="001F52BA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1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BA" w:rsidRPr="0025413C" w:rsidRDefault="001F52BA" w:rsidP="0025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Затраты на создание и сохранение страхового фонда документации на объекты повышенного риска, за исключением объектов государственной корпорации по атомной </w:t>
            </w:r>
            <w:r w:rsidRPr="001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энергии «Росатом», системы жизнеобеспечения населения, эксплуатируемые организациями, деятельность которых связана с деятельностью федеральных органов исполнительной власти или которые находятся в сфере их ведения.</w:t>
            </w:r>
          </w:p>
        </w:tc>
      </w:tr>
    </w:tbl>
    <w:p w:rsidR="0025413C" w:rsidRDefault="0025413C" w:rsidP="00254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25413C" w:rsidSect="0025413C">
      <w:pgSz w:w="16840" w:h="11900" w:orient="landscape"/>
      <w:pgMar w:top="1134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B3" w:rsidRDefault="005D64B3">
      <w:pPr>
        <w:spacing w:after="0" w:line="240" w:lineRule="auto"/>
      </w:pPr>
      <w:r>
        <w:separator/>
      </w:r>
    </w:p>
  </w:endnote>
  <w:endnote w:type="continuationSeparator" w:id="0">
    <w:p w:rsidR="005D64B3" w:rsidRDefault="005D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E2" w:rsidRDefault="00BC59E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9pt;margin-top:533.45pt;width:196.3pt;height:9.1pt;z-index:-251656192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C59E2" w:rsidRDefault="00BC59E2">
                <w:pPr>
                  <w:tabs>
                    <w:tab w:val="right" w:pos="3926"/>
                  </w:tabs>
                  <w:spacing w:line="240" w:lineRule="auto"/>
                </w:pPr>
                <w:r>
                  <w:rPr>
                    <w:rStyle w:val="10pt0"/>
                    <w:rFonts w:eastAsiaTheme="minorEastAsia"/>
                  </w:rPr>
                  <w:t>(подпись)</w:t>
                </w:r>
                <w:r>
                  <w:rPr>
                    <w:rStyle w:val="10pt0"/>
                    <w:rFonts w:eastAsiaTheme="minorEastAsia"/>
                  </w:rPr>
                  <w:tab/>
                  <w:t>(фамилия, имя. отчество)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E2" w:rsidRDefault="00BC59E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6.05pt;margin-top:517.45pt;width:193.9pt;height:8.9pt;z-index:-251655168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BC59E2" w:rsidRDefault="00BC59E2">
                <w:pPr>
                  <w:tabs>
                    <w:tab w:val="right" w:pos="3878"/>
                  </w:tabs>
                  <w:spacing w:line="240" w:lineRule="auto"/>
                </w:pPr>
                <w:r>
                  <w:rPr>
                    <w:rStyle w:val="10pt0"/>
                    <w:rFonts w:eastAsiaTheme="minorEastAsia"/>
                  </w:rPr>
                  <w:t>(подпись)</w:t>
                </w:r>
                <w:r>
                  <w:rPr>
                    <w:rStyle w:val="10pt0"/>
                    <w:rFonts w:eastAsiaTheme="minorEastAsia"/>
                  </w:rPr>
                  <w:tab/>
                  <w:t>(фамилия, имя. отчество)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B3" w:rsidRDefault="005D64B3">
      <w:pPr>
        <w:spacing w:after="0" w:line="240" w:lineRule="auto"/>
      </w:pPr>
      <w:r>
        <w:separator/>
      </w:r>
    </w:p>
  </w:footnote>
  <w:footnote w:type="continuationSeparator" w:id="0">
    <w:p w:rsidR="005D64B3" w:rsidRDefault="005D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E2" w:rsidRDefault="00BC59E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921"/>
    <w:multiLevelType w:val="multilevel"/>
    <w:tmpl w:val="07024FD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</w:abstractNum>
  <w:abstractNum w:abstractNumId="1" w15:restartNumberingAfterBreak="0">
    <w:nsid w:val="18EF3F0A"/>
    <w:multiLevelType w:val="hybridMultilevel"/>
    <w:tmpl w:val="E2DA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3CCA"/>
    <w:multiLevelType w:val="multilevel"/>
    <w:tmpl w:val="8B76D9AC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</w:abstractNum>
  <w:abstractNum w:abstractNumId="3" w15:restartNumberingAfterBreak="0">
    <w:nsid w:val="48441660"/>
    <w:multiLevelType w:val="hybridMultilevel"/>
    <w:tmpl w:val="B5A61F68"/>
    <w:lvl w:ilvl="0" w:tplc="4BB0E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97F74"/>
    <w:multiLevelType w:val="hybridMultilevel"/>
    <w:tmpl w:val="179E91F0"/>
    <w:lvl w:ilvl="0" w:tplc="648E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C464E3"/>
    <w:multiLevelType w:val="hybridMultilevel"/>
    <w:tmpl w:val="0F5E0E44"/>
    <w:lvl w:ilvl="0" w:tplc="641019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0FA8"/>
    <w:rsid w:val="000114D7"/>
    <w:rsid w:val="000225B4"/>
    <w:rsid w:val="0002441C"/>
    <w:rsid w:val="0003771C"/>
    <w:rsid w:val="00052AA4"/>
    <w:rsid w:val="000629A0"/>
    <w:rsid w:val="000718B8"/>
    <w:rsid w:val="00073B4C"/>
    <w:rsid w:val="000854EA"/>
    <w:rsid w:val="000B6BD0"/>
    <w:rsid w:val="000C4AB5"/>
    <w:rsid w:val="000D0C7A"/>
    <w:rsid w:val="000D5E36"/>
    <w:rsid w:val="000E3B82"/>
    <w:rsid w:val="00103845"/>
    <w:rsid w:val="001172C7"/>
    <w:rsid w:val="0012295C"/>
    <w:rsid w:val="00122E17"/>
    <w:rsid w:val="00141C22"/>
    <w:rsid w:val="00144C4D"/>
    <w:rsid w:val="00162471"/>
    <w:rsid w:val="00174F01"/>
    <w:rsid w:val="0017710B"/>
    <w:rsid w:val="00177201"/>
    <w:rsid w:val="0018138E"/>
    <w:rsid w:val="00185325"/>
    <w:rsid w:val="00192F98"/>
    <w:rsid w:val="00196649"/>
    <w:rsid w:val="001A459C"/>
    <w:rsid w:val="001B21EE"/>
    <w:rsid w:val="001B370A"/>
    <w:rsid w:val="001F52BA"/>
    <w:rsid w:val="002065CF"/>
    <w:rsid w:val="0021350D"/>
    <w:rsid w:val="00215BBF"/>
    <w:rsid w:val="00216C9D"/>
    <w:rsid w:val="002204BA"/>
    <w:rsid w:val="0022559A"/>
    <w:rsid w:val="00235D2B"/>
    <w:rsid w:val="00243771"/>
    <w:rsid w:val="00244936"/>
    <w:rsid w:val="0025413C"/>
    <w:rsid w:val="002574E2"/>
    <w:rsid w:val="00263C8E"/>
    <w:rsid w:val="00265C50"/>
    <w:rsid w:val="00282984"/>
    <w:rsid w:val="0029559A"/>
    <w:rsid w:val="002A228E"/>
    <w:rsid w:val="002B73CA"/>
    <w:rsid w:val="002E1EC0"/>
    <w:rsid w:val="002E756E"/>
    <w:rsid w:val="002F31B8"/>
    <w:rsid w:val="002F33FD"/>
    <w:rsid w:val="0030624F"/>
    <w:rsid w:val="00321383"/>
    <w:rsid w:val="00322331"/>
    <w:rsid w:val="00330DE0"/>
    <w:rsid w:val="00331287"/>
    <w:rsid w:val="003329ED"/>
    <w:rsid w:val="00337B53"/>
    <w:rsid w:val="0034784A"/>
    <w:rsid w:val="00356F61"/>
    <w:rsid w:val="00364AA3"/>
    <w:rsid w:val="00366354"/>
    <w:rsid w:val="0037283B"/>
    <w:rsid w:val="00376E4D"/>
    <w:rsid w:val="0038005C"/>
    <w:rsid w:val="00385DAA"/>
    <w:rsid w:val="003C77A3"/>
    <w:rsid w:val="003E0666"/>
    <w:rsid w:val="003E0F65"/>
    <w:rsid w:val="003E43FF"/>
    <w:rsid w:val="003F0043"/>
    <w:rsid w:val="003F32AF"/>
    <w:rsid w:val="00403D02"/>
    <w:rsid w:val="0040654E"/>
    <w:rsid w:val="00412011"/>
    <w:rsid w:val="004230BE"/>
    <w:rsid w:val="004250BA"/>
    <w:rsid w:val="00441473"/>
    <w:rsid w:val="004514FC"/>
    <w:rsid w:val="0045219F"/>
    <w:rsid w:val="004608B9"/>
    <w:rsid w:val="00481E18"/>
    <w:rsid w:val="00490381"/>
    <w:rsid w:val="00495F7F"/>
    <w:rsid w:val="004A2D3E"/>
    <w:rsid w:val="004B6C18"/>
    <w:rsid w:val="004C0016"/>
    <w:rsid w:val="004C367B"/>
    <w:rsid w:val="004C42B6"/>
    <w:rsid w:val="004C7002"/>
    <w:rsid w:val="004C71D8"/>
    <w:rsid w:val="004D1F91"/>
    <w:rsid w:val="004D492F"/>
    <w:rsid w:val="004E15A6"/>
    <w:rsid w:val="004E3DEB"/>
    <w:rsid w:val="004E5191"/>
    <w:rsid w:val="004E6E1D"/>
    <w:rsid w:val="004F19D4"/>
    <w:rsid w:val="005063B7"/>
    <w:rsid w:val="0051082E"/>
    <w:rsid w:val="00510F82"/>
    <w:rsid w:val="00511FEE"/>
    <w:rsid w:val="00537AE2"/>
    <w:rsid w:val="00543708"/>
    <w:rsid w:val="005477A0"/>
    <w:rsid w:val="00555F40"/>
    <w:rsid w:val="00556E35"/>
    <w:rsid w:val="00560115"/>
    <w:rsid w:val="00565CB6"/>
    <w:rsid w:val="005828BD"/>
    <w:rsid w:val="005828FD"/>
    <w:rsid w:val="00596354"/>
    <w:rsid w:val="005B768A"/>
    <w:rsid w:val="005D64B3"/>
    <w:rsid w:val="005D7F8F"/>
    <w:rsid w:val="005E7AB9"/>
    <w:rsid w:val="005F0B0C"/>
    <w:rsid w:val="005F200D"/>
    <w:rsid w:val="006008DA"/>
    <w:rsid w:val="00626DC8"/>
    <w:rsid w:val="00626E12"/>
    <w:rsid w:val="00630AED"/>
    <w:rsid w:val="00635AA1"/>
    <w:rsid w:val="00643B77"/>
    <w:rsid w:val="00650D1B"/>
    <w:rsid w:val="00651B0B"/>
    <w:rsid w:val="00654C3C"/>
    <w:rsid w:val="00661DE0"/>
    <w:rsid w:val="00667511"/>
    <w:rsid w:val="006931B1"/>
    <w:rsid w:val="006A0AA8"/>
    <w:rsid w:val="006A2656"/>
    <w:rsid w:val="006B1C84"/>
    <w:rsid w:val="006C1D96"/>
    <w:rsid w:val="006E0FA8"/>
    <w:rsid w:val="006E7FF5"/>
    <w:rsid w:val="006F3AE9"/>
    <w:rsid w:val="00700EDD"/>
    <w:rsid w:val="007033FE"/>
    <w:rsid w:val="007342E4"/>
    <w:rsid w:val="007349EA"/>
    <w:rsid w:val="007356B0"/>
    <w:rsid w:val="00742848"/>
    <w:rsid w:val="00750CE8"/>
    <w:rsid w:val="00754D75"/>
    <w:rsid w:val="007577A2"/>
    <w:rsid w:val="007675AA"/>
    <w:rsid w:val="007806FC"/>
    <w:rsid w:val="007952A0"/>
    <w:rsid w:val="00795628"/>
    <w:rsid w:val="007B09B3"/>
    <w:rsid w:val="007B4C63"/>
    <w:rsid w:val="007D34CC"/>
    <w:rsid w:val="007E16E2"/>
    <w:rsid w:val="007F61D4"/>
    <w:rsid w:val="007F648E"/>
    <w:rsid w:val="00812784"/>
    <w:rsid w:val="00814FD8"/>
    <w:rsid w:val="00825D69"/>
    <w:rsid w:val="00832070"/>
    <w:rsid w:val="008336B7"/>
    <w:rsid w:val="0084483E"/>
    <w:rsid w:val="008523B8"/>
    <w:rsid w:val="00856E7C"/>
    <w:rsid w:val="00872569"/>
    <w:rsid w:val="00885ECE"/>
    <w:rsid w:val="00887E88"/>
    <w:rsid w:val="008968DC"/>
    <w:rsid w:val="00897A87"/>
    <w:rsid w:val="008B2349"/>
    <w:rsid w:val="008B46E8"/>
    <w:rsid w:val="008C199B"/>
    <w:rsid w:val="008C1BD2"/>
    <w:rsid w:val="008C46DB"/>
    <w:rsid w:val="008D2342"/>
    <w:rsid w:val="008D4A33"/>
    <w:rsid w:val="008D5FC3"/>
    <w:rsid w:val="008E21BE"/>
    <w:rsid w:val="008E6270"/>
    <w:rsid w:val="008F69B9"/>
    <w:rsid w:val="00900594"/>
    <w:rsid w:val="00906A5E"/>
    <w:rsid w:val="009103FD"/>
    <w:rsid w:val="00915145"/>
    <w:rsid w:val="00916875"/>
    <w:rsid w:val="009170C3"/>
    <w:rsid w:val="00925D79"/>
    <w:rsid w:val="009269C9"/>
    <w:rsid w:val="009313C8"/>
    <w:rsid w:val="009368B4"/>
    <w:rsid w:val="009402F6"/>
    <w:rsid w:val="00945590"/>
    <w:rsid w:val="009541EB"/>
    <w:rsid w:val="0097175E"/>
    <w:rsid w:val="00973DA9"/>
    <w:rsid w:val="009826FF"/>
    <w:rsid w:val="0098474E"/>
    <w:rsid w:val="00990EAD"/>
    <w:rsid w:val="0099556F"/>
    <w:rsid w:val="00997004"/>
    <w:rsid w:val="009978C8"/>
    <w:rsid w:val="009A1750"/>
    <w:rsid w:val="009D1A51"/>
    <w:rsid w:val="009D7DF1"/>
    <w:rsid w:val="009E5BF1"/>
    <w:rsid w:val="009E65C8"/>
    <w:rsid w:val="009E798D"/>
    <w:rsid w:val="009F366E"/>
    <w:rsid w:val="009F7377"/>
    <w:rsid w:val="00A03BF6"/>
    <w:rsid w:val="00A04848"/>
    <w:rsid w:val="00A079A2"/>
    <w:rsid w:val="00A12D7E"/>
    <w:rsid w:val="00A50365"/>
    <w:rsid w:val="00A541A6"/>
    <w:rsid w:val="00A643E3"/>
    <w:rsid w:val="00A65DF0"/>
    <w:rsid w:val="00AA1897"/>
    <w:rsid w:val="00AA7A87"/>
    <w:rsid w:val="00AB1585"/>
    <w:rsid w:val="00AB3972"/>
    <w:rsid w:val="00AC3C9D"/>
    <w:rsid w:val="00AC7975"/>
    <w:rsid w:val="00AD1580"/>
    <w:rsid w:val="00AD1F3A"/>
    <w:rsid w:val="00AE3247"/>
    <w:rsid w:val="00AF0799"/>
    <w:rsid w:val="00B00238"/>
    <w:rsid w:val="00B06167"/>
    <w:rsid w:val="00B06629"/>
    <w:rsid w:val="00B07B1E"/>
    <w:rsid w:val="00B17F89"/>
    <w:rsid w:val="00B51112"/>
    <w:rsid w:val="00B54A22"/>
    <w:rsid w:val="00B57159"/>
    <w:rsid w:val="00B61EFB"/>
    <w:rsid w:val="00B6591C"/>
    <w:rsid w:val="00B73C2A"/>
    <w:rsid w:val="00BA0986"/>
    <w:rsid w:val="00BC2623"/>
    <w:rsid w:val="00BC35E7"/>
    <w:rsid w:val="00BC57A7"/>
    <w:rsid w:val="00BC59E2"/>
    <w:rsid w:val="00BC6AB2"/>
    <w:rsid w:val="00BE719A"/>
    <w:rsid w:val="00BF7190"/>
    <w:rsid w:val="00C07D29"/>
    <w:rsid w:val="00C11FED"/>
    <w:rsid w:val="00C42543"/>
    <w:rsid w:val="00C56BB4"/>
    <w:rsid w:val="00C654BF"/>
    <w:rsid w:val="00C6683C"/>
    <w:rsid w:val="00C679E0"/>
    <w:rsid w:val="00C718A4"/>
    <w:rsid w:val="00C74A7F"/>
    <w:rsid w:val="00C75532"/>
    <w:rsid w:val="00C86A4D"/>
    <w:rsid w:val="00C96E81"/>
    <w:rsid w:val="00CA558B"/>
    <w:rsid w:val="00CD0743"/>
    <w:rsid w:val="00CD14B2"/>
    <w:rsid w:val="00CE5043"/>
    <w:rsid w:val="00CE5066"/>
    <w:rsid w:val="00CF7990"/>
    <w:rsid w:val="00CF7C13"/>
    <w:rsid w:val="00D03A2A"/>
    <w:rsid w:val="00D047D9"/>
    <w:rsid w:val="00D06387"/>
    <w:rsid w:val="00D06CED"/>
    <w:rsid w:val="00D1137C"/>
    <w:rsid w:val="00D148EE"/>
    <w:rsid w:val="00D26AE0"/>
    <w:rsid w:val="00D463D2"/>
    <w:rsid w:val="00D46F77"/>
    <w:rsid w:val="00D53458"/>
    <w:rsid w:val="00D63EDB"/>
    <w:rsid w:val="00D64CAA"/>
    <w:rsid w:val="00D6548F"/>
    <w:rsid w:val="00D7711D"/>
    <w:rsid w:val="00D84F97"/>
    <w:rsid w:val="00DA1032"/>
    <w:rsid w:val="00DA3287"/>
    <w:rsid w:val="00DA6426"/>
    <w:rsid w:val="00DB3A6A"/>
    <w:rsid w:val="00DB3C46"/>
    <w:rsid w:val="00DC5CB0"/>
    <w:rsid w:val="00DD0DD5"/>
    <w:rsid w:val="00DE31EE"/>
    <w:rsid w:val="00E10508"/>
    <w:rsid w:val="00E369FF"/>
    <w:rsid w:val="00E37C7E"/>
    <w:rsid w:val="00E70E94"/>
    <w:rsid w:val="00EB0EDB"/>
    <w:rsid w:val="00ED0779"/>
    <w:rsid w:val="00EE4430"/>
    <w:rsid w:val="00EE5192"/>
    <w:rsid w:val="00EF2280"/>
    <w:rsid w:val="00EF5096"/>
    <w:rsid w:val="00F24FE9"/>
    <w:rsid w:val="00F36E9F"/>
    <w:rsid w:val="00F45F76"/>
    <w:rsid w:val="00F52EF6"/>
    <w:rsid w:val="00F700BC"/>
    <w:rsid w:val="00F718C5"/>
    <w:rsid w:val="00F75861"/>
    <w:rsid w:val="00F84041"/>
    <w:rsid w:val="00F91627"/>
    <w:rsid w:val="00F91D3B"/>
    <w:rsid w:val="00FA2F62"/>
    <w:rsid w:val="00FA7E20"/>
    <w:rsid w:val="00FB0E7E"/>
    <w:rsid w:val="00FB2FEA"/>
    <w:rsid w:val="00FB47A2"/>
    <w:rsid w:val="00FB4B49"/>
    <w:rsid w:val="00FC37A2"/>
    <w:rsid w:val="00FC37DE"/>
    <w:rsid w:val="00FC4F86"/>
    <w:rsid w:val="00FD1D45"/>
    <w:rsid w:val="00FE73BC"/>
    <w:rsid w:val="00FF0BD4"/>
    <w:rsid w:val="00FF1556"/>
    <w:rsid w:val="00FF4DE7"/>
    <w:rsid w:val="00FF5AB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F29F9F"/>
  <w15:docId w15:val="{4FA1D32D-D5F9-40F3-A217-543964A3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reman.club/normativnye-dokumenty/rasporyazheniya-mchs-ros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DCB4-68EC-4D43-AC4E-BC95ABCC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20</Pages>
  <Words>5233</Words>
  <Characters>29833</Characters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2016-09-16T04:20:00Z</dcterms:created>
  <dcterms:modified xsi:type="dcterms:W3CDTF">2021-08-05T13:42:00Z</dcterms:modified>
</cp:coreProperties>
</file>