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="000F661A" w:rsidRPr="000F661A">
        <w:t xml:space="preserve"> </w:t>
      </w:r>
      <w:r w:rsidR="0010655F" w:rsidRPr="0010655F">
        <w:rPr>
          <w:rFonts w:ascii="Times New Roman" w:hAnsi="Times New Roman" w:cs="Times New Roman"/>
          <w:sz w:val="28"/>
          <w:szCs w:val="28"/>
          <w:u w:val="single"/>
        </w:rPr>
        <w:t>Особенности тушения пожаров на открытых пространствах твердых горючих материалов</w:t>
      </w:r>
      <w:r w:rsidRPr="001065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нав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ыков тактических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действий при пожарах и проведении АСР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655F" w:rsidRPr="0010655F">
        <w:rPr>
          <w:rFonts w:ascii="Times New Roman" w:hAnsi="Times New Roman" w:cs="Times New Roman"/>
          <w:sz w:val="28"/>
          <w:szCs w:val="28"/>
          <w:u w:val="single"/>
        </w:rPr>
        <w:t>на открытых пространствах твердых горючих материалов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; Подготовка личного состава к умелым и слаженным действиям в составе пожарного,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дежурной смены.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652D32" w:rsidRDefault="00652D32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Приказ МЧС России от 16.10.2017 N 444 </w:t>
      </w:r>
      <w:r w:rsidRPr="00652D3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 xml:space="preserve">   «Методические рекомендации по действиям подразделений федеральной противопожарной службы при тушении пожаров и проведении аварийно-спасательных работ от 26.05.2010»; </w:t>
      </w:r>
      <w:r w:rsidR="003A2F88">
        <w:rPr>
          <w:rFonts w:ascii="Times New Roman" w:hAnsi="Times New Roman" w:cs="Times New Roman"/>
          <w:sz w:val="28"/>
          <w:szCs w:val="28"/>
          <w:u w:val="single"/>
        </w:rPr>
        <w:t>Приказ Минтруда России от 11.12.2020 N 881н «Об утверждении Правил по охране труда в по</w:t>
      </w:r>
      <w:r w:rsidR="003A2F88">
        <w:rPr>
          <w:rFonts w:ascii="Times New Roman" w:hAnsi="Times New Roman" w:cs="Times New Roman"/>
          <w:sz w:val="28"/>
          <w:szCs w:val="28"/>
          <w:u w:val="single"/>
        </w:rPr>
        <w:t>дразделениях пожарной охраны»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C65E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E32" w:rsidRPr="00B679D2">
        <w:rPr>
          <w:rFonts w:ascii="Times New Roman" w:hAnsi="Times New Roman" w:cs="Times New Roman"/>
          <w:sz w:val="28"/>
          <w:szCs w:val="28"/>
          <w:u w:val="single"/>
        </w:rPr>
        <w:t xml:space="preserve">учебное пособие Пожарная тактика 2012 г.  В.В. </w:t>
      </w:r>
      <w:proofErr w:type="spellStart"/>
      <w:r w:rsidR="00C65E32" w:rsidRPr="00B679D2">
        <w:rPr>
          <w:rFonts w:ascii="Times New Roman" w:hAnsi="Times New Roman" w:cs="Times New Roman"/>
          <w:sz w:val="28"/>
          <w:szCs w:val="28"/>
          <w:u w:val="single"/>
        </w:rPr>
        <w:t>Теребнев</w:t>
      </w:r>
      <w:proofErr w:type="spellEnd"/>
      <w:r w:rsidR="00C65E32" w:rsidRPr="00B679D2">
        <w:rPr>
          <w:rFonts w:ascii="Times New Roman" w:hAnsi="Times New Roman" w:cs="Times New Roman"/>
          <w:sz w:val="28"/>
          <w:szCs w:val="28"/>
          <w:u w:val="single"/>
        </w:rPr>
        <w:t>, А.В</w:t>
      </w:r>
      <w:r w:rsidR="003A2F8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A2F88">
        <w:rPr>
          <w:rFonts w:ascii="Times New Roman" w:hAnsi="Times New Roman" w:cs="Times New Roman"/>
          <w:sz w:val="28"/>
          <w:szCs w:val="28"/>
          <w:u w:val="single"/>
        </w:rPr>
        <w:t>Подгрушный</w:t>
      </w:r>
      <w:proofErr w:type="spellEnd"/>
      <w:r w:rsidRPr="00652D3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696B" w:rsidRPr="00652D3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1F1E9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1F1E9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B14DB2" w:rsidRDefault="00B14DB2" w:rsidP="00797B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E32" w:rsidRDefault="00C65E32" w:rsidP="0010655F">
      <w:pPr>
        <w:pStyle w:val="ConsPlusNormal"/>
        <w:spacing w:before="240"/>
        <w:ind w:left="284"/>
        <w:jc w:val="center"/>
        <w:rPr>
          <w:b/>
          <w:sz w:val="28"/>
          <w:szCs w:val="28"/>
          <w:u w:val="single"/>
        </w:rPr>
      </w:pPr>
      <w:bookmarkStart w:id="1" w:name="_GoBack"/>
      <w:bookmarkEnd w:id="1"/>
    </w:p>
    <w:p w:rsidR="003A607C" w:rsidRDefault="0010655F" w:rsidP="0010655F">
      <w:pPr>
        <w:pStyle w:val="ConsPlusNormal"/>
        <w:spacing w:before="240"/>
        <w:ind w:left="284"/>
        <w:jc w:val="center"/>
        <w:rPr>
          <w:b/>
          <w:sz w:val="28"/>
          <w:szCs w:val="28"/>
          <w:u w:val="single"/>
        </w:rPr>
      </w:pPr>
      <w:r w:rsidRPr="0010655F">
        <w:rPr>
          <w:b/>
          <w:sz w:val="28"/>
          <w:szCs w:val="28"/>
          <w:u w:val="single"/>
        </w:rPr>
        <w:lastRenderedPageBreak/>
        <w:t>ОСОБЕННОСТИ ТУШЕНИЯ ПОЖАРОВ НА ОТКРЫТЫХ ПРОСТРАНСТВАХ ТВЕРДЫХ ГОРЮЧИХ МАТЕРИАЛОВ</w:t>
      </w:r>
    </w:p>
    <w:p w:rsidR="00C65E32" w:rsidRPr="0010655F" w:rsidRDefault="00C65E32" w:rsidP="0010655F">
      <w:pPr>
        <w:pStyle w:val="ConsPlusNormal"/>
        <w:spacing w:before="240"/>
        <w:ind w:left="284"/>
        <w:jc w:val="center"/>
        <w:rPr>
          <w:b/>
          <w:sz w:val="28"/>
          <w:szCs w:val="28"/>
          <w:u w:val="single"/>
        </w:rPr>
      </w:pPr>
    </w:p>
    <w:p w:rsidR="0010655F" w:rsidRPr="00FF6FF7" w:rsidRDefault="0010655F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FF6FF7">
        <w:rPr>
          <w:rFonts w:ascii="Times New Roman" w:hAnsi="Times New Roman" w:cs="Times New Roman"/>
          <w:sz w:val="28"/>
          <w:szCs w:val="28"/>
        </w:rPr>
        <w:t>По условиям газообмена и теплообмена с окружающей средой все пожары разделяются на две группы: на открытом пространстве и в ограждениях.</w:t>
      </w:r>
    </w:p>
    <w:p w:rsidR="0010655F" w:rsidRPr="00FF6FF7" w:rsidRDefault="0010655F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FF6FF7">
        <w:rPr>
          <w:rFonts w:ascii="Times New Roman" w:hAnsi="Times New Roman" w:cs="Times New Roman"/>
          <w:sz w:val="28"/>
          <w:szCs w:val="28"/>
        </w:rPr>
        <w:t>По</w:t>
      </w:r>
      <w:r w:rsidR="00FF6FF7">
        <w:rPr>
          <w:rFonts w:ascii="Times New Roman" w:hAnsi="Times New Roman" w:cs="Times New Roman"/>
          <w:sz w:val="28"/>
          <w:szCs w:val="28"/>
        </w:rPr>
        <w:t>ж</w:t>
      </w:r>
      <w:r w:rsidRPr="00FF6FF7">
        <w:rPr>
          <w:rFonts w:ascii="Times New Roman" w:hAnsi="Times New Roman" w:cs="Times New Roman"/>
          <w:sz w:val="28"/>
          <w:szCs w:val="28"/>
        </w:rPr>
        <w:t>ары</w:t>
      </w:r>
      <w:r w:rsidR="00FF6FF7"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на</w:t>
      </w:r>
      <w:r w:rsidR="00FF6FF7"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открытом</w:t>
      </w:r>
      <w:r w:rsidR="00FF6FF7"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 xml:space="preserve">пространстве условно могут быть разделены на три вида: распространяющиеся, </w:t>
      </w:r>
      <w:proofErr w:type="spellStart"/>
      <w:r w:rsidRPr="00FF6FF7">
        <w:rPr>
          <w:rFonts w:ascii="Times New Roman" w:hAnsi="Times New Roman" w:cs="Times New Roman"/>
          <w:sz w:val="28"/>
          <w:szCs w:val="28"/>
        </w:rPr>
        <w:t>нераспространяющиеся</w:t>
      </w:r>
      <w:proofErr w:type="spellEnd"/>
      <w:r w:rsidRPr="00FF6FF7">
        <w:rPr>
          <w:rFonts w:ascii="Times New Roman" w:hAnsi="Times New Roman" w:cs="Times New Roman"/>
          <w:sz w:val="28"/>
          <w:szCs w:val="28"/>
        </w:rPr>
        <w:t xml:space="preserve"> (локальные), массовые.</w:t>
      </w:r>
    </w:p>
    <w:p w:rsidR="00FF6FF7" w:rsidRDefault="0010655F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0138ED">
        <w:rPr>
          <w:rFonts w:ascii="Times New Roman" w:hAnsi="Times New Roman" w:cs="Times New Roman"/>
          <w:b/>
          <w:sz w:val="28"/>
          <w:szCs w:val="28"/>
          <w:u w:val="single"/>
        </w:rPr>
        <w:t>Распространяющимися</w:t>
      </w:r>
      <w:r w:rsidRPr="00FF6FF7">
        <w:rPr>
          <w:rFonts w:ascii="Times New Roman" w:hAnsi="Times New Roman" w:cs="Times New Roman"/>
          <w:sz w:val="28"/>
          <w:szCs w:val="28"/>
        </w:rPr>
        <w:t xml:space="preserve"> называются пожары с увеличивающимися размерами (ширина фронта, периметр, радиус, протяженность флангов пожара и т. д.). </w:t>
      </w:r>
    </w:p>
    <w:p w:rsidR="00FF6FF7" w:rsidRPr="00FF6FF7" w:rsidRDefault="0010655F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FF6FF7">
        <w:rPr>
          <w:rFonts w:ascii="Times New Roman" w:hAnsi="Times New Roman" w:cs="Times New Roman"/>
          <w:sz w:val="28"/>
          <w:szCs w:val="28"/>
        </w:rPr>
        <w:t>Пожары на открытом пространстве распространяются</w:t>
      </w:r>
      <w:r w:rsidR="00FF6FF7"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 xml:space="preserve">в различных направлениях и с разной скоростью в зависимости от </w:t>
      </w:r>
      <w:proofErr w:type="gramStart"/>
      <w:r w:rsidRPr="00FF6FF7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F6FF7" w:rsidRPr="00FF6FF7">
        <w:rPr>
          <w:rFonts w:ascii="Times New Roman" w:hAnsi="Times New Roman" w:cs="Times New Roman"/>
          <w:sz w:val="28"/>
          <w:szCs w:val="28"/>
        </w:rPr>
        <w:t xml:space="preserve"> теплообмена</w:t>
      </w:r>
      <w:proofErr w:type="gramEnd"/>
      <w:r w:rsidR="00FF6FF7" w:rsidRPr="00FF6FF7">
        <w:rPr>
          <w:rFonts w:ascii="Times New Roman" w:hAnsi="Times New Roman" w:cs="Times New Roman"/>
          <w:sz w:val="28"/>
          <w:szCs w:val="28"/>
        </w:rPr>
        <w:t>, величины разрывов, размеров факела пламени, критических</w:t>
      </w:r>
      <w:r w:rsidR="00FF6FF7">
        <w:rPr>
          <w:rFonts w:ascii="Times New Roman" w:hAnsi="Times New Roman" w:cs="Times New Roman"/>
          <w:sz w:val="28"/>
          <w:szCs w:val="28"/>
        </w:rPr>
        <w:t xml:space="preserve"> </w:t>
      </w:r>
      <w:r w:rsidR="00FF6FF7" w:rsidRPr="00FF6FF7">
        <w:rPr>
          <w:rFonts w:ascii="Times New Roman" w:hAnsi="Times New Roman" w:cs="Times New Roman"/>
          <w:sz w:val="28"/>
          <w:szCs w:val="28"/>
        </w:rPr>
        <w:t>тепловых потоков, вызывающих возгорание материалов, направления</w:t>
      </w:r>
      <w:r w:rsidR="00FF6FF7">
        <w:rPr>
          <w:rFonts w:ascii="Times New Roman" w:hAnsi="Times New Roman" w:cs="Times New Roman"/>
          <w:sz w:val="28"/>
          <w:szCs w:val="28"/>
        </w:rPr>
        <w:t xml:space="preserve"> </w:t>
      </w:r>
      <w:r w:rsidR="00FF6FF7" w:rsidRPr="00FF6FF7">
        <w:rPr>
          <w:rFonts w:ascii="Times New Roman" w:hAnsi="Times New Roman" w:cs="Times New Roman"/>
          <w:sz w:val="28"/>
          <w:szCs w:val="28"/>
        </w:rPr>
        <w:t>и скорости ветра и других факторов.</w:t>
      </w:r>
    </w:p>
    <w:p w:rsidR="00FF6FF7" w:rsidRPr="00FF6FF7" w:rsidRDefault="00FF6FF7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FF6FF7">
        <w:rPr>
          <w:rFonts w:ascii="Times New Roman" w:hAnsi="Times New Roman" w:cs="Times New Roman"/>
          <w:sz w:val="28"/>
          <w:szCs w:val="28"/>
        </w:rPr>
        <w:t>Преобладающее направление распространения фронта пожара формируется в зависимости от распределения горючих материалов или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на площади, а также от направления и скорости ветра, т. е. от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окружающей среды. Границы пожара формируются в процессе его развития и зависят от перечисленных выше факторов.</w:t>
      </w:r>
    </w:p>
    <w:p w:rsidR="00FF6FF7" w:rsidRPr="00FF6FF7" w:rsidRDefault="00FF6FF7" w:rsidP="000138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8ED">
        <w:rPr>
          <w:rFonts w:ascii="Times New Roman" w:hAnsi="Times New Roman" w:cs="Times New Roman"/>
          <w:b/>
          <w:sz w:val="28"/>
          <w:szCs w:val="28"/>
          <w:u w:val="single"/>
        </w:rPr>
        <w:t>Нераспространяющимися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6FF7">
        <w:rPr>
          <w:rFonts w:ascii="Times New Roman" w:hAnsi="Times New Roman" w:cs="Times New Roman"/>
          <w:sz w:val="28"/>
          <w:szCs w:val="28"/>
        </w:rPr>
        <w:t>локальными) называются пожары, у которых размеры остаются неизменными. Локальный пожар представляет собой частный случай распространяющегося, когда возгорание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окружающих пожар объектов от лучистой теплоты исключено. В этих условиях действуют метеорологические параметры. Так, например, из достаточно мощного очага горения огонь может распространяться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 xml:space="preserve">переброса искр и головней в сторону </w:t>
      </w:r>
      <w:proofErr w:type="spellStart"/>
      <w:r w:rsidRPr="00FF6FF7">
        <w:rPr>
          <w:rFonts w:ascii="Times New Roman" w:hAnsi="Times New Roman" w:cs="Times New Roman"/>
          <w:sz w:val="28"/>
          <w:szCs w:val="28"/>
        </w:rPr>
        <w:t>негорящих</w:t>
      </w:r>
      <w:proofErr w:type="spellEnd"/>
      <w:r w:rsidRPr="00FF6FF7">
        <w:rPr>
          <w:rFonts w:ascii="Times New Roman" w:hAnsi="Times New Roman" w:cs="Times New Roman"/>
          <w:sz w:val="28"/>
          <w:szCs w:val="28"/>
        </w:rPr>
        <w:t xml:space="preserve"> объектов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 xml:space="preserve">ветра. Такой механизм характерен для крупных пожаров </w:t>
      </w:r>
      <w:proofErr w:type="spellStart"/>
      <w:r w:rsidRPr="00FF6FF7">
        <w:rPr>
          <w:rFonts w:ascii="Times New Roman" w:hAnsi="Times New Roman" w:cs="Times New Roman"/>
          <w:sz w:val="28"/>
          <w:szCs w:val="28"/>
        </w:rPr>
        <w:t>лесоскладов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6FF7">
        <w:rPr>
          <w:rFonts w:ascii="Times New Roman" w:hAnsi="Times New Roman" w:cs="Times New Roman"/>
          <w:sz w:val="28"/>
          <w:szCs w:val="28"/>
        </w:rPr>
        <w:t>в сельской местности, на открытых складах различных материалов, в районах старой городской застройки с узкими улицами.</w:t>
      </w:r>
    </w:p>
    <w:p w:rsidR="00FF6FF7" w:rsidRPr="00FF6FF7" w:rsidRDefault="00FF6FF7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FF6FF7">
        <w:rPr>
          <w:rFonts w:ascii="Times New Roman" w:hAnsi="Times New Roman" w:cs="Times New Roman"/>
          <w:sz w:val="28"/>
          <w:szCs w:val="28"/>
        </w:rPr>
        <w:t xml:space="preserve">На крупных складах нефти и нефтепродуктов пожар одного или группы резервуаров относится к виду </w:t>
      </w:r>
      <w:proofErr w:type="spellStart"/>
      <w:r w:rsidRPr="00FF6FF7">
        <w:rPr>
          <w:rFonts w:ascii="Times New Roman" w:hAnsi="Times New Roman" w:cs="Times New Roman"/>
          <w:sz w:val="28"/>
          <w:szCs w:val="28"/>
        </w:rPr>
        <w:t>нераспространяющихся</w:t>
      </w:r>
      <w:proofErr w:type="spellEnd"/>
      <w:r w:rsidRPr="00FF6FF7">
        <w:rPr>
          <w:rFonts w:ascii="Times New Roman" w:hAnsi="Times New Roman" w:cs="Times New Roman"/>
          <w:sz w:val="28"/>
          <w:szCs w:val="28"/>
        </w:rPr>
        <w:t>. Однако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определенных условиях пожары на нефтескладах перерастают в распространяющиеся. Распространение огня на соседние резервуары может происходить при выбросах горящих нефтепродуктов и деформациях металлических резервуаров.</w:t>
      </w:r>
    </w:p>
    <w:p w:rsidR="00FF6FF7" w:rsidRPr="00FF6FF7" w:rsidRDefault="00FF6FF7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FF6FF7">
        <w:rPr>
          <w:rFonts w:ascii="Times New Roman" w:hAnsi="Times New Roman" w:cs="Times New Roman"/>
          <w:sz w:val="28"/>
          <w:szCs w:val="28"/>
        </w:rPr>
        <w:t>Классификация пожаров по признаку распространения тесно связана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со временем их развития. Массовый пожар может возникнуть на 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lastRenderedPageBreak/>
        <w:t>площадях складов твердых и жидких горючих материалов, в лесных массивах, степях, сельских населенных пунктах и рабочих поселках, застроенных зданиями IV и V степени огнестойкости.</w:t>
      </w:r>
    </w:p>
    <w:p w:rsidR="000138ED" w:rsidRDefault="00FF6FF7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0138ED">
        <w:rPr>
          <w:rFonts w:ascii="Times New Roman" w:hAnsi="Times New Roman" w:cs="Times New Roman"/>
          <w:b/>
          <w:sz w:val="28"/>
          <w:szCs w:val="28"/>
          <w:u w:val="single"/>
        </w:rPr>
        <w:t>Массовый пожар</w:t>
      </w:r>
      <w:r w:rsidRPr="00FF6FF7">
        <w:rPr>
          <w:rFonts w:ascii="Times New Roman" w:hAnsi="Times New Roman" w:cs="Times New Roman"/>
          <w:sz w:val="28"/>
          <w:szCs w:val="28"/>
        </w:rPr>
        <w:t xml:space="preserve"> – это совокупность сплошных и отдельных пожаров в зданиях или на открытых крупных складах различных горючих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 xml:space="preserve">материалов. </w:t>
      </w:r>
    </w:p>
    <w:p w:rsidR="000138ED" w:rsidRDefault="00FF6FF7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0138ED">
        <w:rPr>
          <w:rFonts w:ascii="Times New Roman" w:hAnsi="Times New Roman" w:cs="Times New Roman"/>
          <w:sz w:val="28"/>
          <w:szCs w:val="28"/>
          <w:u w:val="single"/>
        </w:rPr>
        <w:t>Под отдельным пожаром</w:t>
      </w:r>
      <w:r w:rsidRPr="00FF6FF7">
        <w:rPr>
          <w:rFonts w:ascii="Times New Roman" w:hAnsi="Times New Roman" w:cs="Times New Roman"/>
          <w:sz w:val="28"/>
          <w:szCs w:val="28"/>
        </w:rPr>
        <w:t xml:space="preserve"> подразумевают пожар, возникший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 xml:space="preserve">в каком-либо отдельном объекте. </w:t>
      </w:r>
    </w:p>
    <w:p w:rsidR="000138ED" w:rsidRDefault="00FF6FF7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0138ED">
        <w:rPr>
          <w:rFonts w:ascii="Times New Roman" w:hAnsi="Times New Roman" w:cs="Times New Roman"/>
          <w:sz w:val="28"/>
          <w:szCs w:val="28"/>
          <w:u w:val="single"/>
        </w:rPr>
        <w:t>Под сплошным пожаром</w:t>
      </w:r>
      <w:r w:rsidRPr="00FF6FF7">
        <w:rPr>
          <w:rFonts w:ascii="Times New Roman" w:hAnsi="Times New Roman" w:cs="Times New Roman"/>
          <w:sz w:val="28"/>
          <w:szCs w:val="28"/>
        </w:rPr>
        <w:t xml:space="preserve"> подразумевается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одновременное интенсивное горение преобладающего числа объектов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 xml:space="preserve">данном участке. </w:t>
      </w:r>
    </w:p>
    <w:p w:rsidR="000138ED" w:rsidRDefault="00FF6FF7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FF6FF7">
        <w:rPr>
          <w:rFonts w:ascii="Times New Roman" w:hAnsi="Times New Roman" w:cs="Times New Roman"/>
          <w:sz w:val="28"/>
          <w:szCs w:val="28"/>
        </w:rPr>
        <w:t xml:space="preserve">Сплошной пожар может быть распространяющимся и </w:t>
      </w:r>
      <w:proofErr w:type="spellStart"/>
      <w:r w:rsidRPr="00FF6FF7">
        <w:rPr>
          <w:rFonts w:ascii="Times New Roman" w:hAnsi="Times New Roman" w:cs="Times New Roman"/>
          <w:sz w:val="28"/>
          <w:szCs w:val="28"/>
        </w:rPr>
        <w:t>нераспространяющимся</w:t>
      </w:r>
      <w:proofErr w:type="spellEnd"/>
      <w:r w:rsidRPr="00FF6FF7">
        <w:rPr>
          <w:rFonts w:ascii="Times New Roman" w:hAnsi="Times New Roman" w:cs="Times New Roman"/>
          <w:sz w:val="28"/>
          <w:szCs w:val="28"/>
        </w:rPr>
        <w:t>. Преобладающее направление, по которому огонь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распространяется с наибольшей скоростью, называется фронтом сплошного пожара. При усилении ветра от умеренного до очень сильного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 xml:space="preserve">(18–20 м/с) скорость распространения фронта сплошного пожара увеличивается в два-три раза. </w:t>
      </w:r>
      <w:proofErr w:type="spellStart"/>
      <w:r w:rsidRPr="00FF6FF7">
        <w:rPr>
          <w:rFonts w:ascii="Times New Roman" w:hAnsi="Times New Roman" w:cs="Times New Roman"/>
          <w:sz w:val="28"/>
          <w:szCs w:val="28"/>
        </w:rPr>
        <w:t>Нераспространяющийся</w:t>
      </w:r>
      <w:proofErr w:type="spellEnd"/>
      <w:r w:rsidRPr="00FF6FF7">
        <w:rPr>
          <w:rFonts w:ascii="Times New Roman" w:hAnsi="Times New Roman" w:cs="Times New Roman"/>
          <w:sz w:val="28"/>
          <w:szCs w:val="28"/>
        </w:rPr>
        <w:t xml:space="preserve"> сплошной пожар 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в результате образования общей зоны газификации горючих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и конструкций горящих зданий и сооружений. В безветренную погоду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F7">
        <w:rPr>
          <w:rFonts w:ascii="Times New Roman" w:hAnsi="Times New Roman" w:cs="Times New Roman"/>
          <w:sz w:val="28"/>
          <w:szCs w:val="28"/>
        </w:rPr>
        <w:t>при слабом ветре отдельные пожары сливаются в единый гигантский турбулентный факел пламени с мощной конвективной колонкой.</w:t>
      </w:r>
    </w:p>
    <w:p w:rsidR="0010655F" w:rsidRPr="000138ED" w:rsidRDefault="000138ED" w:rsidP="000138ED">
      <w:pPr>
        <w:jc w:val="both"/>
        <w:rPr>
          <w:rFonts w:ascii="Times New Roman" w:hAnsi="Times New Roman" w:cs="Times New Roman"/>
          <w:sz w:val="28"/>
          <w:szCs w:val="28"/>
        </w:rPr>
      </w:pPr>
      <w:r w:rsidRPr="000138ED">
        <w:rPr>
          <w:rFonts w:ascii="Times New Roman" w:hAnsi="Times New Roman" w:cs="Times New Roman"/>
          <w:b/>
          <w:sz w:val="28"/>
          <w:szCs w:val="28"/>
          <w:u w:val="single"/>
        </w:rPr>
        <w:t>Огневой шторм</w:t>
      </w:r>
      <w:r w:rsidRPr="000138ED">
        <w:rPr>
          <w:rFonts w:ascii="Times New Roman" w:hAnsi="Times New Roman" w:cs="Times New Roman"/>
          <w:sz w:val="28"/>
          <w:szCs w:val="28"/>
        </w:rPr>
        <w:t xml:space="preserve"> – особая форма </w:t>
      </w:r>
      <w:proofErr w:type="spellStart"/>
      <w:r w:rsidRPr="000138ED">
        <w:rPr>
          <w:rFonts w:ascii="Times New Roman" w:hAnsi="Times New Roman" w:cs="Times New Roman"/>
          <w:sz w:val="28"/>
          <w:szCs w:val="28"/>
        </w:rPr>
        <w:t>нераспространяющегося</w:t>
      </w:r>
      <w:proofErr w:type="spellEnd"/>
      <w:r w:rsidRPr="000138ED">
        <w:rPr>
          <w:rFonts w:ascii="Times New Roman" w:hAnsi="Times New Roman" w:cs="Times New Roman"/>
          <w:sz w:val="28"/>
          <w:szCs w:val="28"/>
        </w:rPr>
        <w:t xml:space="preserve"> сплошного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ED">
        <w:rPr>
          <w:rFonts w:ascii="Times New Roman" w:hAnsi="Times New Roman" w:cs="Times New Roman"/>
          <w:sz w:val="28"/>
          <w:szCs w:val="28"/>
        </w:rPr>
        <w:t>пожара. Характерные его признаки: восходящий поток продуктов сгорания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ED">
        <w:rPr>
          <w:rFonts w:ascii="Times New Roman" w:hAnsi="Times New Roman" w:cs="Times New Roman"/>
          <w:sz w:val="28"/>
          <w:szCs w:val="28"/>
        </w:rPr>
        <w:t>и нагретого воздуха; приток свежего воздуха со всех сторон со скоростью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ED">
        <w:rPr>
          <w:rFonts w:ascii="Times New Roman" w:hAnsi="Times New Roman" w:cs="Times New Roman"/>
          <w:sz w:val="28"/>
          <w:szCs w:val="28"/>
        </w:rPr>
        <w:t>не менее 14 м/с по направлению к границам огневого шторма.</w:t>
      </w:r>
      <w:r w:rsidR="00FF6FF7" w:rsidRPr="00013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55F" w:rsidRPr="000138ED" w:rsidRDefault="000138ED" w:rsidP="000138ED">
      <w:pPr>
        <w:pStyle w:val="ConsPlusNormal"/>
        <w:spacing w:before="240"/>
        <w:ind w:firstLine="540"/>
        <w:jc w:val="center"/>
        <w:rPr>
          <w:b/>
          <w:sz w:val="28"/>
          <w:szCs w:val="28"/>
          <w:u w:val="single"/>
        </w:rPr>
      </w:pPr>
      <w:r w:rsidRPr="000138ED">
        <w:rPr>
          <w:b/>
          <w:sz w:val="28"/>
          <w:szCs w:val="28"/>
          <w:u w:val="single"/>
        </w:rPr>
        <w:t>ТУШЕНИЕ ПОЖАРОВ НА СКЛАДАХ ЛЕСОМАТЕРИАЛОВ</w:t>
      </w:r>
    </w:p>
    <w:p w:rsidR="0010655F" w:rsidRPr="000138ED" w:rsidRDefault="0010655F" w:rsidP="001065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38ED">
        <w:rPr>
          <w:b/>
          <w:sz w:val="28"/>
          <w:szCs w:val="28"/>
        </w:rPr>
        <w:t>При пожаре возможны</w:t>
      </w:r>
      <w:r w:rsidRPr="000138ED">
        <w:rPr>
          <w:sz w:val="28"/>
          <w:szCs w:val="28"/>
        </w:rPr>
        <w:t>:</w:t>
      </w:r>
    </w:p>
    <w:p w:rsidR="0010655F" w:rsidRPr="000138ED" w:rsidRDefault="0010655F" w:rsidP="000138ED">
      <w:pPr>
        <w:pStyle w:val="ConsPlusNormal"/>
        <w:numPr>
          <w:ilvl w:val="0"/>
          <w:numId w:val="36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высокое тепловое излучение и быстрое распространение огня по штабелям;</w:t>
      </w:r>
    </w:p>
    <w:p w:rsidR="0010655F" w:rsidRPr="000138ED" w:rsidRDefault="0010655F" w:rsidP="000138ED">
      <w:pPr>
        <w:pStyle w:val="ConsPlusNormal"/>
        <w:numPr>
          <w:ilvl w:val="0"/>
          <w:numId w:val="36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возникновение мощных конвективных потоков, от которых при сильном ветре с подветренной стороны горящих штабелей образуются вихри и новые очаги горения на территории склада и за ее пределами в результате разлета искр и головней;</w:t>
      </w:r>
    </w:p>
    <w:p w:rsidR="0010655F" w:rsidRPr="000138ED" w:rsidRDefault="0010655F" w:rsidP="000138ED">
      <w:pPr>
        <w:pStyle w:val="ConsPlusNormal"/>
        <w:numPr>
          <w:ilvl w:val="0"/>
          <w:numId w:val="36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обрушение штабелей и раскат бревен;</w:t>
      </w:r>
    </w:p>
    <w:p w:rsidR="0010655F" w:rsidRPr="000138ED" w:rsidRDefault="0010655F" w:rsidP="000138ED">
      <w:pPr>
        <w:pStyle w:val="ConsPlusNormal"/>
        <w:numPr>
          <w:ilvl w:val="0"/>
          <w:numId w:val="36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загромождение лесоматериалами и отходами проездов и подступов к штабелям и </w:t>
      </w:r>
      <w:proofErr w:type="spellStart"/>
      <w:r w:rsidRPr="000138ED">
        <w:rPr>
          <w:sz w:val="28"/>
          <w:szCs w:val="28"/>
        </w:rPr>
        <w:t>водоисточникам</w:t>
      </w:r>
      <w:proofErr w:type="spellEnd"/>
      <w:r w:rsidRPr="000138ED">
        <w:rPr>
          <w:sz w:val="28"/>
          <w:szCs w:val="28"/>
        </w:rPr>
        <w:t>.</w:t>
      </w:r>
    </w:p>
    <w:p w:rsidR="0010655F" w:rsidRPr="000138ED" w:rsidRDefault="0010655F" w:rsidP="001065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38ED">
        <w:rPr>
          <w:b/>
          <w:sz w:val="28"/>
          <w:szCs w:val="28"/>
        </w:rPr>
        <w:t>При ведении действий по тушению пожаров необходимо</w:t>
      </w:r>
      <w:r w:rsidRPr="000138ED">
        <w:rPr>
          <w:sz w:val="28"/>
          <w:szCs w:val="28"/>
        </w:rPr>
        <w:t>: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lastRenderedPageBreak/>
        <w:t>создать оперативный штаб, обеспечить четкое взаимодействие со службами жизнеобеспечения, обслуживающим персоналом и местным населением;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определить размеры пожара, пути его развития, угрозу перехода огня на соседние участки и кварталы </w:t>
      </w:r>
      <w:proofErr w:type="spellStart"/>
      <w:r w:rsidRPr="000138ED">
        <w:rPr>
          <w:sz w:val="28"/>
          <w:szCs w:val="28"/>
        </w:rPr>
        <w:t>лесосклада</w:t>
      </w:r>
      <w:proofErr w:type="spellEnd"/>
      <w:r w:rsidRPr="000138ED">
        <w:rPr>
          <w:sz w:val="28"/>
          <w:szCs w:val="28"/>
        </w:rPr>
        <w:t>, населенные пункты и другие объекты;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определить возможности имеющихся </w:t>
      </w:r>
      <w:proofErr w:type="spellStart"/>
      <w:r w:rsidRPr="000138ED">
        <w:rPr>
          <w:sz w:val="28"/>
          <w:szCs w:val="28"/>
        </w:rPr>
        <w:t>водоисточников</w:t>
      </w:r>
      <w:proofErr w:type="spellEnd"/>
      <w:r w:rsidRPr="000138ED">
        <w:rPr>
          <w:sz w:val="28"/>
          <w:szCs w:val="28"/>
        </w:rPr>
        <w:t xml:space="preserve"> по обеспечению требуемого расхода для работы стволов;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определить основные рубежи для локализации пожара и сосредоточения на них требуемого количества стволов (рубежами локализации могут быть противопожарные разрывы шириной не менее 25 метров);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принять меры для создания оперативного штаба;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задействовать имеющиеся стационарные системы пожаротушения (гидромониторы), защищая район их расположения с помощью водяных стволов;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вводить наряду с разведкой пожара в действие водяные стволы с большим расходом;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использовать в качестве боевых позиций ствольщиков подъемные механизмы и верхние плоскости соседних штабелей;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установить лафетные стволы и пожарные автомобили на </w:t>
      </w:r>
      <w:proofErr w:type="spellStart"/>
      <w:r w:rsidRPr="000138ED">
        <w:rPr>
          <w:sz w:val="28"/>
          <w:szCs w:val="28"/>
        </w:rPr>
        <w:t>водоисточники</w:t>
      </w:r>
      <w:proofErr w:type="spellEnd"/>
      <w:r w:rsidRPr="000138ED">
        <w:rPr>
          <w:sz w:val="28"/>
          <w:szCs w:val="28"/>
        </w:rPr>
        <w:t>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использовать для тушения пожара плавучие средства (корабли, </w:t>
      </w:r>
      <w:proofErr w:type="spellStart"/>
      <w:r w:rsidRPr="000138ED">
        <w:rPr>
          <w:sz w:val="28"/>
          <w:szCs w:val="28"/>
        </w:rPr>
        <w:t>катеры</w:t>
      </w:r>
      <w:proofErr w:type="spellEnd"/>
      <w:r w:rsidRPr="000138ED">
        <w:rPr>
          <w:sz w:val="28"/>
          <w:szCs w:val="28"/>
        </w:rPr>
        <w:t>) при расположении склада лесоматериалов на берегу реки;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организовать эвакуацию подъемно-транспортных механизмов из зоны пожара, а при необходимости использовать их для создания противопожарных разрывов, разборки штабелей;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организовать самостоятельный УТП (СТП) для предотвращения возникновения новых очагов пожара от разлетающихся искр и головней, определить его границы с учетом направления и силы ветра, придав ему необходимое количество сил и средств;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организовать защиту соседних штабелей, населенных пунктов и других объектов путем подачи дополнительных ручных стволов, создания разрывов разборкой строений и штабелей, заполнения разрывов и покрытия штабелей пеной. Выставить посты из формирований добровольной</w:t>
      </w:r>
      <w:r w:rsidR="00770FE2">
        <w:rPr>
          <w:sz w:val="28"/>
          <w:szCs w:val="28"/>
        </w:rPr>
        <w:t xml:space="preserve"> пожарной охраны (</w:t>
      </w:r>
      <w:r w:rsidRPr="000138ED">
        <w:rPr>
          <w:sz w:val="28"/>
          <w:szCs w:val="28"/>
        </w:rPr>
        <w:t>ДПО) и местного населения для патрулирования;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использовать для защиты личного состава от воздействия теплового </w:t>
      </w:r>
      <w:r w:rsidRPr="000138ED">
        <w:rPr>
          <w:sz w:val="28"/>
          <w:szCs w:val="28"/>
        </w:rPr>
        <w:lastRenderedPageBreak/>
        <w:t xml:space="preserve">излучения </w:t>
      </w:r>
      <w:proofErr w:type="spellStart"/>
      <w:r w:rsidRPr="000138ED">
        <w:rPr>
          <w:sz w:val="28"/>
          <w:szCs w:val="28"/>
        </w:rPr>
        <w:t>теплоотражательные</w:t>
      </w:r>
      <w:proofErr w:type="spellEnd"/>
      <w:r w:rsidRPr="000138ED">
        <w:rPr>
          <w:sz w:val="28"/>
          <w:szCs w:val="28"/>
        </w:rPr>
        <w:t xml:space="preserve"> и теплозащитные костюмы, экраны, орошение водяными стволами с распылителями;</w:t>
      </w:r>
    </w:p>
    <w:p w:rsidR="0010655F" w:rsidRPr="000138ED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применять в качестве огнетушащего вещества воду с различными добавками, повышающими эффективность тушения (бентонит, </w:t>
      </w:r>
      <w:proofErr w:type="spellStart"/>
      <w:r w:rsidRPr="000138ED">
        <w:rPr>
          <w:sz w:val="28"/>
          <w:szCs w:val="28"/>
        </w:rPr>
        <w:t>бишофит</w:t>
      </w:r>
      <w:proofErr w:type="spellEnd"/>
      <w:r w:rsidRPr="000138ED">
        <w:rPr>
          <w:sz w:val="28"/>
          <w:szCs w:val="28"/>
        </w:rPr>
        <w:t>, смачиватели и др.), а также быстротвердеющую пену;</w:t>
      </w:r>
    </w:p>
    <w:p w:rsidR="0010655F" w:rsidRDefault="0010655F" w:rsidP="000138ED">
      <w:pPr>
        <w:pStyle w:val="ConsPlusNormal"/>
        <w:numPr>
          <w:ilvl w:val="0"/>
          <w:numId w:val="37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B66527" w:rsidRPr="000138ED" w:rsidRDefault="00B66527" w:rsidP="00B66527">
      <w:pPr>
        <w:pStyle w:val="ConsPlusNormal"/>
        <w:spacing w:before="240"/>
        <w:ind w:left="284"/>
        <w:jc w:val="both"/>
        <w:rPr>
          <w:sz w:val="28"/>
          <w:szCs w:val="28"/>
        </w:rPr>
      </w:pPr>
    </w:p>
    <w:p w:rsidR="0010655F" w:rsidRPr="000138ED" w:rsidRDefault="00B66527" w:rsidP="00B66527">
      <w:pPr>
        <w:pStyle w:val="ConsPlusNormal"/>
        <w:spacing w:before="240"/>
        <w:ind w:firstLine="540"/>
        <w:jc w:val="center"/>
        <w:rPr>
          <w:b/>
          <w:sz w:val="28"/>
          <w:szCs w:val="28"/>
          <w:u w:val="single"/>
        </w:rPr>
      </w:pPr>
      <w:r w:rsidRPr="000138ED">
        <w:rPr>
          <w:b/>
          <w:sz w:val="28"/>
          <w:szCs w:val="28"/>
          <w:u w:val="single"/>
        </w:rPr>
        <w:t>ТУШЕНИЕ ПОЖАРОВ ВОЛОКНИСТЫХ МАТЕРИАЛОВ В БУРТАХ И ШТАБЕЛЯХ</w:t>
      </w:r>
    </w:p>
    <w:p w:rsidR="0010655F" w:rsidRPr="000138ED" w:rsidRDefault="0010655F" w:rsidP="001065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66527">
        <w:rPr>
          <w:b/>
          <w:sz w:val="28"/>
          <w:szCs w:val="28"/>
        </w:rPr>
        <w:t>При пожаре возможны</w:t>
      </w:r>
      <w:r w:rsidRPr="000138ED">
        <w:rPr>
          <w:sz w:val="28"/>
          <w:szCs w:val="28"/>
        </w:rPr>
        <w:t>:</w:t>
      </w:r>
    </w:p>
    <w:p w:rsidR="0010655F" w:rsidRPr="000138ED" w:rsidRDefault="0010655F" w:rsidP="00B66527">
      <w:pPr>
        <w:pStyle w:val="ConsPlusNormal"/>
        <w:numPr>
          <w:ilvl w:val="0"/>
          <w:numId w:val="38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быстрое распространение огня по поверхности штабеля и между кипами;</w:t>
      </w:r>
    </w:p>
    <w:p w:rsidR="0010655F" w:rsidRPr="000138ED" w:rsidRDefault="0010655F" w:rsidP="00B66527">
      <w:pPr>
        <w:pStyle w:val="ConsPlusNormal"/>
        <w:numPr>
          <w:ilvl w:val="0"/>
          <w:numId w:val="38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разрыв обвязочных поясов, скрепляющих кипы, разлет тлеющих частиц на соседние штабеля, строения;</w:t>
      </w:r>
    </w:p>
    <w:p w:rsidR="0010655F" w:rsidRPr="000138ED" w:rsidRDefault="0010655F" w:rsidP="00B66527">
      <w:pPr>
        <w:pStyle w:val="ConsPlusNormal"/>
        <w:numPr>
          <w:ilvl w:val="0"/>
          <w:numId w:val="38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быстрое распространение огня внутри бурта по вентиляционным тоннелям.</w:t>
      </w:r>
    </w:p>
    <w:p w:rsidR="0010655F" w:rsidRPr="000138ED" w:rsidRDefault="0010655F" w:rsidP="001065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66527">
        <w:rPr>
          <w:b/>
          <w:sz w:val="28"/>
          <w:szCs w:val="28"/>
        </w:rPr>
        <w:t>Для ликвидации горения необходимо</w:t>
      </w:r>
      <w:r w:rsidRPr="000138ED">
        <w:rPr>
          <w:sz w:val="28"/>
          <w:szCs w:val="28"/>
        </w:rPr>
        <w:t>:</w:t>
      </w:r>
    </w:p>
    <w:p w:rsidR="0010655F" w:rsidRPr="000138ED" w:rsidRDefault="0010655F" w:rsidP="00B66527">
      <w:pPr>
        <w:pStyle w:val="ConsPlusNormal"/>
        <w:numPr>
          <w:ilvl w:val="0"/>
          <w:numId w:val="39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обеспечить защиту </w:t>
      </w:r>
      <w:proofErr w:type="spellStart"/>
      <w:r w:rsidRPr="000138ED">
        <w:rPr>
          <w:sz w:val="28"/>
          <w:szCs w:val="28"/>
        </w:rPr>
        <w:t>негорящих</w:t>
      </w:r>
      <w:proofErr w:type="spellEnd"/>
      <w:r w:rsidRPr="000138ED">
        <w:rPr>
          <w:sz w:val="28"/>
          <w:szCs w:val="28"/>
        </w:rPr>
        <w:t xml:space="preserve"> штабелей и буртов орошением и накрытием их брезентом с последующим смачиванием, а также выставить постовых с первичными средствами тушения;</w:t>
      </w:r>
    </w:p>
    <w:p w:rsidR="0010655F" w:rsidRPr="000138ED" w:rsidRDefault="0010655F" w:rsidP="00B66527">
      <w:pPr>
        <w:pStyle w:val="ConsPlusNormal"/>
        <w:numPr>
          <w:ilvl w:val="0"/>
          <w:numId w:val="39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осуществить подачу воды со смачивателями, направляя струи на поверхность штабеля, а затем в тоннели и щели между кипами;</w:t>
      </w:r>
    </w:p>
    <w:p w:rsidR="0010655F" w:rsidRPr="000138ED" w:rsidRDefault="0010655F" w:rsidP="00B66527">
      <w:pPr>
        <w:pStyle w:val="ConsPlusNormal"/>
        <w:numPr>
          <w:ilvl w:val="0"/>
          <w:numId w:val="39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организовать одновременно с тушением разборку горящих штабелей и удаление их в безопасное место. При разборке штабеля следить, чтобы каждая кипа была смочена водой, а мелкие очаги тления удалены с ее поверхности;</w:t>
      </w:r>
    </w:p>
    <w:p w:rsidR="0010655F" w:rsidRPr="000138ED" w:rsidRDefault="0010655F" w:rsidP="00B66527">
      <w:pPr>
        <w:pStyle w:val="ConsPlusNormal"/>
        <w:numPr>
          <w:ilvl w:val="0"/>
          <w:numId w:val="39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обеспечить защиту тоннелей стволами с одновременным закрытием их подручными материалами при горении на поверхности бунта;</w:t>
      </w:r>
    </w:p>
    <w:p w:rsidR="0010655F" w:rsidRPr="000138ED" w:rsidRDefault="0010655F" w:rsidP="00B66527">
      <w:pPr>
        <w:pStyle w:val="ConsPlusNormal"/>
        <w:numPr>
          <w:ilvl w:val="0"/>
          <w:numId w:val="39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организовать немедленно после ликвидации горения на поверхности бунта работы по </w:t>
      </w:r>
      <w:proofErr w:type="spellStart"/>
      <w:r w:rsidRPr="000138ED">
        <w:rPr>
          <w:sz w:val="28"/>
          <w:szCs w:val="28"/>
        </w:rPr>
        <w:t>очесыванию</w:t>
      </w:r>
      <w:proofErr w:type="spellEnd"/>
      <w:r w:rsidRPr="000138ED">
        <w:rPr>
          <w:sz w:val="28"/>
          <w:szCs w:val="28"/>
        </w:rPr>
        <w:t xml:space="preserve"> обгоревших бунтов рабочими и служащими с помощью </w:t>
      </w:r>
      <w:proofErr w:type="spellStart"/>
      <w:r w:rsidRPr="000138ED">
        <w:rPr>
          <w:sz w:val="28"/>
          <w:szCs w:val="28"/>
        </w:rPr>
        <w:t>тоннелеройных</w:t>
      </w:r>
      <w:proofErr w:type="spellEnd"/>
      <w:r w:rsidRPr="000138ED">
        <w:rPr>
          <w:sz w:val="28"/>
          <w:szCs w:val="28"/>
        </w:rPr>
        <w:t xml:space="preserve"> машин, металлических вил или граблей;</w:t>
      </w:r>
    </w:p>
    <w:p w:rsidR="0010655F" w:rsidRPr="000138ED" w:rsidRDefault="0010655F" w:rsidP="00B66527">
      <w:pPr>
        <w:pStyle w:val="ConsPlusNormal"/>
        <w:numPr>
          <w:ilvl w:val="0"/>
          <w:numId w:val="39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B66527" w:rsidRDefault="00B66527" w:rsidP="00B66527">
      <w:pPr>
        <w:pStyle w:val="ConsPlusNormal"/>
        <w:spacing w:before="240"/>
        <w:ind w:firstLine="540"/>
        <w:jc w:val="center"/>
        <w:rPr>
          <w:b/>
          <w:sz w:val="28"/>
          <w:szCs w:val="28"/>
          <w:u w:val="single"/>
        </w:rPr>
      </w:pPr>
    </w:p>
    <w:p w:rsidR="0010655F" w:rsidRPr="00B66527" w:rsidRDefault="00B66527" w:rsidP="00B66527">
      <w:pPr>
        <w:pStyle w:val="ConsPlusNormal"/>
        <w:spacing w:before="240"/>
        <w:ind w:firstLine="540"/>
        <w:jc w:val="center"/>
        <w:rPr>
          <w:b/>
          <w:sz w:val="28"/>
          <w:szCs w:val="28"/>
          <w:u w:val="single"/>
        </w:rPr>
      </w:pPr>
      <w:r w:rsidRPr="00B66527">
        <w:rPr>
          <w:b/>
          <w:sz w:val="28"/>
          <w:szCs w:val="28"/>
          <w:u w:val="single"/>
        </w:rPr>
        <w:t>ТУШЕНИЕ ПОЖАРОВ ТОРФЯНЫХ ПОЛЕЙ И МЕСТОРОЖДЕНИЙ</w:t>
      </w:r>
    </w:p>
    <w:p w:rsidR="0010655F" w:rsidRPr="000138ED" w:rsidRDefault="0010655F" w:rsidP="001065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66527">
        <w:rPr>
          <w:b/>
          <w:sz w:val="28"/>
          <w:szCs w:val="28"/>
        </w:rPr>
        <w:t>При пожаре возможны</w:t>
      </w:r>
      <w:r w:rsidRPr="000138ED">
        <w:rPr>
          <w:sz w:val="28"/>
          <w:szCs w:val="28"/>
        </w:rPr>
        <w:t>:</w:t>
      </w:r>
    </w:p>
    <w:p w:rsidR="0010655F" w:rsidRPr="000138ED" w:rsidRDefault="0010655F" w:rsidP="00B66527">
      <w:pPr>
        <w:pStyle w:val="ConsPlusNormal"/>
        <w:numPr>
          <w:ilvl w:val="0"/>
          <w:numId w:val="40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быстрое распространение огня по поверхности торфяного поля, возникновение новых очагов в результате прогорания торфа и перебрасывания горящих частиц и искр на значительные расстояния при сильном ветре, а также образование огненного смерча;</w:t>
      </w:r>
    </w:p>
    <w:p w:rsidR="0010655F" w:rsidRPr="000138ED" w:rsidRDefault="0010655F" w:rsidP="00B66527">
      <w:pPr>
        <w:pStyle w:val="ConsPlusNormal"/>
        <w:numPr>
          <w:ilvl w:val="0"/>
          <w:numId w:val="40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распространение пожара на близлежащие населенные пункты, объекты, сельскохозяйственные угодья, лесные массивы, штабели и караваны торфа;</w:t>
      </w:r>
    </w:p>
    <w:p w:rsidR="0010655F" w:rsidRPr="000138ED" w:rsidRDefault="0010655F" w:rsidP="00B66527">
      <w:pPr>
        <w:pStyle w:val="ConsPlusNormal"/>
        <w:numPr>
          <w:ilvl w:val="0"/>
          <w:numId w:val="40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обрушение поверхностного слоя при образовании прогаров внутри месторождения, внезапное падение растущих в этой зоне деревьев, провалы людей и техники в прогары;</w:t>
      </w:r>
    </w:p>
    <w:p w:rsidR="0010655F" w:rsidRPr="000138ED" w:rsidRDefault="0010655F" w:rsidP="00B66527">
      <w:pPr>
        <w:pStyle w:val="ConsPlusNormal"/>
        <w:numPr>
          <w:ilvl w:val="0"/>
          <w:numId w:val="40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быстрое распространение огня внутри штабеля добытого торфа и по его поверхности;</w:t>
      </w:r>
    </w:p>
    <w:p w:rsidR="0010655F" w:rsidRPr="000138ED" w:rsidRDefault="0010655F" w:rsidP="00B66527">
      <w:pPr>
        <w:pStyle w:val="ConsPlusNormal"/>
        <w:numPr>
          <w:ilvl w:val="0"/>
          <w:numId w:val="40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выделение большого количества дыма с задымлением значительной территории.</w:t>
      </w:r>
    </w:p>
    <w:p w:rsidR="0010655F" w:rsidRPr="000138ED" w:rsidRDefault="0010655F" w:rsidP="001065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66527">
        <w:rPr>
          <w:b/>
          <w:sz w:val="28"/>
          <w:szCs w:val="28"/>
        </w:rPr>
        <w:t>При ведении действий по тушению пожаров необходимо</w:t>
      </w:r>
      <w:r w:rsidRPr="000138ED">
        <w:rPr>
          <w:sz w:val="28"/>
          <w:szCs w:val="28"/>
        </w:rPr>
        <w:t>:</w:t>
      </w:r>
    </w:p>
    <w:p w:rsidR="0010655F" w:rsidRPr="000138ED" w:rsidRDefault="0010655F" w:rsidP="007B39A7">
      <w:pPr>
        <w:pStyle w:val="ConsPlusNormal"/>
        <w:numPr>
          <w:ilvl w:val="0"/>
          <w:numId w:val="41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определить направление и скорость распространения огня, толщину слоя торфа и его однородность, наиболее опасные участки, а также наличие строений и угрозы для них;</w:t>
      </w:r>
    </w:p>
    <w:p w:rsidR="0010655F" w:rsidRPr="000138ED" w:rsidRDefault="0010655F" w:rsidP="007B39A7">
      <w:pPr>
        <w:pStyle w:val="ConsPlusNormal"/>
        <w:numPr>
          <w:ilvl w:val="0"/>
          <w:numId w:val="41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использовать стволы с большим расходом при тушении горящих штабелей кускового торфа, штабелей фрезерного торфа - стволы с распыленными струями воды со смачивателями с одновременным удалением (</w:t>
      </w:r>
      <w:proofErr w:type="spellStart"/>
      <w:r w:rsidRPr="000138ED">
        <w:rPr>
          <w:sz w:val="28"/>
          <w:szCs w:val="28"/>
        </w:rPr>
        <w:t>очесыванием</w:t>
      </w:r>
      <w:proofErr w:type="spellEnd"/>
      <w:r w:rsidRPr="000138ED">
        <w:rPr>
          <w:sz w:val="28"/>
          <w:szCs w:val="28"/>
        </w:rPr>
        <w:t>) горевшего слоя торфа;</w:t>
      </w:r>
    </w:p>
    <w:p w:rsidR="0010655F" w:rsidRPr="000138ED" w:rsidRDefault="0010655F" w:rsidP="007B39A7">
      <w:pPr>
        <w:pStyle w:val="ConsPlusNormal"/>
        <w:numPr>
          <w:ilvl w:val="0"/>
          <w:numId w:val="41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уточнить наличие всех видов </w:t>
      </w:r>
      <w:proofErr w:type="spellStart"/>
      <w:r w:rsidRPr="000138ED">
        <w:rPr>
          <w:sz w:val="28"/>
          <w:szCs w:val="28"/>
        </w:rPr>
        <w:t>водоисточников</w:t>
      </w:r>
      <w:proofErr w:type="spellEnd"/>
      <w:r w:rsidRPr="000138ED">
        <w:rPr>
          <w:sz w:val="28"/>
          <w:szCs w:val="28"/>
        </w:rPr>
        <w:t>, их объем и возможность использования для тушения пожара, при необходимости создать запас воды путем строительства новых водоемов и поднятия уровня воды в каналах;</w:t>
      </w:r>
    </w:p>
    <w:p w:rsidR="0010655F" w:rsidRPr="000138ED" w:rsidRDefault="0010655F" w:rsidP="007B39A7">
      <w:pPr>
        <w:pStyle w:val="ConsPlusNormal"/>
        <w:numPr>
          <w:ilvl w:val="0"/>
          <w:numId w:val="41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наметить рубежи локализации по периметру пожара, используя магистральные, валовые и </w:t>
      </w:r>
      <w:proofErr w:type="spellStart"/>
      <w:r w:rsidRPr="000138ED">
        <w:rPr>
          <w:sz w:val="28"/>
          <w:szCs w:val="28"/>
        </w:rPr>
        <w:t>картовые</w:t>
      </w:r>
      <w:proofErr w:type="spellEnd"/>
      <w:r w:rsidRPr="000138ED">
        <w:rPr>
          <w:sz w:val="28"/>
          <w:szCs w:val="28"/>
        </w:rPr>
        <w:t xml:space="preserve"> каналы, суходольные площади, железнодорожные линии и т.п., распределить по ним силы и средства, поставить задачи подразделениям на каждом этапе работ;</w:t>
      </w:r>
    </w:p>
    <w:p w:rsidR="0010655F" w:rsidRPr="000138ED" w:rsidRDefault="0010655F" w:rsidP="007B39A7">
      <w:pPr>
        <w:pStyle w:val="ConsPlusNormal"/>
        <w:numPr>
          <w:ilvl w:val="0"/>
          <w:numId w:val="41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использовать для создания противопожарных разрывов и разборки штабелей технические средства, имеющиеся на </w:t>
      </w:r>
      <w:proofErr w:type="spellStart"/>
      <w:r w:rsidRPr="000138ED">
        <w:rPr>
          <w:sz w:val="28"/>
          <w:szCs w:val="28"/>
        </w:rPr>
        <w:t>торфопредприятии</w:t>
      </w:r>
      <w:proofErr w:type="spellEnd"/>
      <w:r w:rsidRPr="000138ED">
        <w:rPr>
          <w:sz w:val="28"/>
          <w:szCs w:val="28"/>
        </w:rPr>
        <w:t xml:space="preserve"> </w:t>
      </w:r>
      <w:r w:rsidRPr="000138ED">
        <w:rPr>
          <w:sz w:val="28"/>
          <w:szCs w:val="28"/>
        </w:rPr>
        <w:lastRenderedPageBreak/>
        <w:t>(</w:t>
      </w:r>
      <w:proofErr w:type="spellStart"/>
      <w:r w:rsidRPr="000138ED">
        <w:rPr>
          <w:sz w:val="28"/>
          <w:szCs w:val="28"/>
        </w:rPr>
        <w:t>окараванивающие</w:t>
      </w:r>
      <w:proofErr w:type="spellEnd"/>
      <w:r w:rsidRPr="000138ED">
        <w:rPr>
          <w:sz w:val="28"/>
          <w:szCs w:val="28"/>
        </w:rPr>
        <w:t xml:space="preserve"> машины и т.д.);</w:t>
      </w:r>
    </w:p>
    <w:p w:rsidR="0010655F" w:rsidRPr="000138ED" w:rsidRDefault="0010655F" w:rsidP="007B39A7">
      <w:pPr>
        <w:pStyle w:val="ConsPlusNormal"/>
        <w:numPr>
          <w:ilvl w:val="0"/>
          <w:numId w:val="41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создать путем глубокого фрезерования удаление и увлажнение сухого торфа с уплотнением защитной полосы;</w:t>
      </w:r>
    </w:p>
    <w:p w:rsidR="0010655F" w:rsidRPr="000138ED" w:rsidRDefault="0010655F" w:rsidP="007B39A7">
      <w:pPr>
        <w:pStyle w:val="ConsPlusNormal"/>
        <w:numPr>
          <w:ilvl w:val="0"/>
          <w:numId w:val="41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 xml:space="preserve">организовать защиту </w:t>
      </w:r>
      <w:proofErr w:type="spellStart"/>
      <w:r w:rsidRPr="000138ED">
        <w:rPr>
          <w:sz w:val="28"/>
          <w:szCs w:val="28"/>
        </w:rPr>
        <w:t>негорящих</w:t>
      </w:r>
      <w:proofErr w:type="spellEnd"/>
      <w:r w:rsidRPr="000138ED">
        <w:rPr>
          <w:sz w:val="28"/>
          <w:szCs w:val="28"/>
        </w:rPr>
        <w:t xml:space="preserve"> штабелей путем обильного смачивания их распыленными струями, забрасывания сырой торфяной массой;</w:t>
      </w:r>
    </w:p>
    <w:p w:rsidR="0010655F" w:rsidRPr="000138ED" w:rsidRDefault="0010655F" w:rsidP="007B39A7">
      <w:pPr>
        <w:pStyle w:val="ConsPlusNormal"/>
        <w:numPr>
          <w:ilvl w:val="0"/>
          <w:numId w:val="41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выставить постовых из ДПО или местного населения, а также в местах, где возможен переход огня с торфяного предприятия или месторождения, и установить круглосуточное наблюдение за территорией после ликвидации пожара;</w:t>
      </w:r>
    </w:p>
    <w:p w:rsidR="0010655F" w:rsidRPr="000138ED" w:rsidRDefault="0010655F" w:rsidP="007B39A7">
      <w:pPr>
        <w:pStyle w:val="ConsPlusNormal"/>
        <w:numPr>
          <w:ilvl w:val="0"/>
          <w:numId w:val="41"/>
        </w:numPr>
        <w:spacing w:before="240"/>
        <w:ind w:left="284" w:hanging="218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10655F" w:rsidRPr="003A607C" w:rsidRDefault="0010655F" w:rsidP="007B39A7">
      <w:pPr>
        <w:pStyle w:val="ConsPlusNormal"/>
        <w:spacing w:before="240"/>
        <w:jc w:val="both"/>
        <w:rPr>
          <w:sz w:val="28"/>
          <w:szCs w:val="28"/>
        </w:rPr>
      </w:pPr>
    </w:p>
    <w:p w:rsidR="009F5365" w:rsidRPr="0066474D" w:rsidRDefault="009F5365" w:rsidP="001F1E9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35"/>
    <w:multiLevelType w:val="hybridMultilevel"/>
    <w:tmpl w:val="1150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5D3D"/>
    <w:multiLevelType w:val="hybridMultilevel"/>
    <w:tmpl w:val="497A4B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F47D90"/>
    <w:multiLevelType w:val="hybridMultilevel"/>
    <w:tmpl w:val="8CE4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0E"/>
    <w:multiLevelType w:val="hybridMultilevel"/>
    <w:tmpl w:val="A32E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3024"/>
    <w:multiLevelType w:val="hybridMultilevel"/>
    <w:tmpl w:val="39E8F5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5A52AE"/>
    <w:multiLevelType w:val="hybridMultilevel"/>
    <w:tmpl w:val="269E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7B0B"/>
    <w:multiLevelType w:val="hybridMultilevel"/>
    <w:tmpl w:val="578616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8D5E40"/>
    <w:multiLevelType w:val="hybridMultilevel"/>
    <w:tmpl w:val="F5DA32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654FA9"/>
    <w:multiLevelType w:val="hybridMultilevel"/>
    <w:tmpl w:val="957A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D4D44"/>
    <w:multiLevelType w:val="hybridMultilevel"/>
    <w:tmpl w:val="D4E4BB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2A05C1"/>
    <w:multiLevelType w:val="hybridMultilevel"/>
    <w:tmpl w:val="C3D2F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A40B86"/>
    <w:multiLevelType w:val="hybridMultilevel"/>
    <w:tmpl w:val="6764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944DB"/>
    <w:multiLevelType w:val="hybridMultilevel"/>
    <w:tmpl w:val="98AA5A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4A54FF"/>
    <w:multiLevelType w:val="hybridMultilevel"/>
    <w:tmpl w:val="E3ACB8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812B9"/>
    <w:multiLevelType w:val="hybridMultilevel"/>
    <w:tmpl w:val="C82274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0C7262"/>
    <w:multiLevelType w:val="hybridMultilevel"/>
    <w:tmpl w:val="D76E2D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335C49"/>
    <w:multiLevelType w:val="hybridMultilevel"/>
    <w:tmpl w:val="31EA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77A81"/>
    <w:multiLevelType w:val="hybridMultilevel"/>
    <w:tmpl w:val="1434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B013A"/>
    <w:multiLevelType w:val="hybridMultilevel"/>
    <w:tmpl w:val="732E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E067D"/>
    <w:multiLevelType w:val="hybridMultilevel"/>
    <w:tmpl w:val="1E9EF1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A7E3C7B"/>
    <w:multiLevelType w:val="hybridMultilevel"/>
    <w:tmpl w:val="E2348A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A34B90"/>
    <w:multiLevelType w:val="hybridMultilevel"/>
    <w:tmpl w:val="51D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57E9"/>
    <w:multiLevelType w:val="hybridMultilevel"/>
    <w:tmpl w:val="7B4813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9DD628F"/>
    <w:multiLevelType w:val="hybridMultilevel"/>
    <w:tmpl w:val="B35A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D5322"/>
    <w:multiLevelType w:val="hybridMultilevel"/>
    <w:tmpl w:val="2BF0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62AA8"/>
    <w:multiLevelType w:val="hybridMultilevel"/>
    <w:tmpl w:val="605E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01005"/>
    <w:multiLevelType w:val="hybridMultilevel"/>
    <w:tmpl w:val="9D52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64EF5"/>
    <w:multiLevelType w:val="hybridMultilevel"/>
    <w:tmpl w:val="9206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46D30"/>
    <w:multiLevelType w:val="hybridMultilevel"/>
    <w:tmpl w:val="235A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C69E5"/>
    <w:multiLevelType w:val="hybridMultilevel"/>
    <w:tmpl w:val="96D8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96B6D"/>
    <w:multiLevelType w:val="hybridMultilevel"/>
    <w:tmpl w:val="FA6486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A5F17E1"/>
    <w:multiLevelType w:val="hybridMultilevel"/>
    <w:tmpl w:val="771C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162DA"/>
    <w:multiLevelType w:val="hybridMultilevel"/>
    <w:tmpl w:val="1BA28F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9A6ACE"/>
    <w:multiLevelType w:val="hybridMultilevel"/>
    <w:tmpl w:val="43E0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7064"/>
    <w:multiLevelType w:val="hybridMultilevel"/>
    <w:tmpl w:val="168E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F0A53"/>
    <w:multiLevelType w:val="hybridMultilevel"/>
    <w:tmpl w:val="704446D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36394B"/>
    <w:multiLevelType w:val="hybridMultilevel"/>
    <w:tmpl w:val="5770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06D0A"/>
    <w:multiLevelType w:val="hybridMultilevel"/>
    <w:tmpl w:val="D500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9284E"/>
    <w:multiLevelType w:val="hybridMultilevel"/>
    <w:tmpl w:val="0122B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A5A2004"/>
    <w:multiLevelType w:val="hybridMultilevel"/>
    <w:tmpl w:val="FE78E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5"/>
  </w:num>
  <w:num w:numId="4">
    <w:abstractNumId w:val="28"/>
  </w:num>
  <w:num w:numId="5">
    <w:abstractNumId w:val="18"/>
  </w:num>
  <w:num w:numId="6">
    <w:abstractNumId w:val="31"/>
  </w:num>
  <w:num w:numId="7">
    <w:abstractNumId w:val="25"/>
  </w:num>
  <w:num w:numId="8">
    <w:abstractNumId w:val="5"/>
  </w:num>
  <w:num w:numId="9">
    <w:abstractNumId w:val="23"/>
  </w:num>
  <w:num w:numId="10">
    <w:abstractNumId w:val="21"/>
  </w:num>
  <w:num w:numId="11">
    <w:abstractNumId w:val="16"/>
  </w:num>
  <w:num w:numId="12">
    <w:abstractNumId w:val="2"/>
  </w:num>
  <w:num w:numId="13">
    <w:abstractNumId w:val="38"/>
  </w:num>
  <w:num w:numId="14">
    <w:abstractNumId w:val="0"/>
  </w:num>
  <w:num w:numId="15">
    <w:abstractNumId w:val="11"/>
  </w:num>
  <w:num w:numId="16">
    <w:abstractNumId w:val="27"/>
  </w:num>
  <w:num w:numId="17">
    <w:abstractNumId w:val="37"/>
  </w:num>
  <w:num w:numId="18">
    <w:abstractNumId w:val="17"/>
  </w:num>
  <w:num w:numId="19">
    <w:abstractNumId w:val="3"/>
  </w:num>
  <w:num w:numId="20">
    <w:abstractNumId w:val="34"/>
  </w:num>
  <w:num w:numId="21">
    <w:abstractNumId w:val="8"/>
  </w:num>
  <w:num w:numId="22">
    <w:abstractNumId w:val="26"/>
  </w:num>
  <w:num w:numId="23">
    <w:abstractNumId w:val="14"/>
  </w:num>
  <w:num w:numId="24">
    <w:abstractNumId w:val="29"/>
  </w:num>
  <w:num w:numId="25">
    <w:abstractNumId w:val="40"/>
  </w:num>
  <w:num w:numId="26">
    <w:abstractNumId w:val="20"/>
  </w:num>
  <w:num w:numId="27">
    <w:abstractNumId w:val="6"/>
  </w:num>
  <w:num w:numId="28">
    <w:abstractNumId w:val="12"/>
  </w:num>
  <w:num w:numId="29">
    <w:abstractNumId w:val="7"/>
  </w:num>
  <w:num w:numId="30">
    <w:abstractNumId w:val="36"/>
  </w:num>
  <w:num w:numId="31">
    <w:abstractNumId w:val="10"/>
  </w:num>
  <w:num w:numId="32">
    <w:abstractNumId w:val="4"/>
  </w:num>
  <w:num w:numId="33">
    <w:abstractNumId w:val="13"/>
  </w:num>
  <w:num w:numId="34">
    <w:abstractNumId w:val="19"/>
  </w:num>
  <w:num w:numId="35">
    <w:abstractNumId w:val="9"/>
  </w:num>
  <w:num w:numId="36">
    <w:abstractNumId w:val="39"/>
  </w:num>
  <w:num w:numId="37">
    <w:abstractNumId w:val="22"/>
  </w:num>
  <w:num w:numId="38">
    <w:abstractNumId w:val="30"/>
  </w:num>
  <w:num w:numId="39">
    <w:abstractNumId w:val="15"/>
  </w:num>
  <w:num w:numId="40">
    <w:abstractNumId w:val="32"/>
  </w:num>
  <w:num w:numId="41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138ED"/>
    <w:rsid w:val="00035F23"/>
    <w:rsid w:val="0005696B"/>
    <w:rsid w:val="000712BA"/>
    <w:rsid w:val="000C30A3"/>
    <w:rsid w:val="000F661A"/>
    <w:rsid w:val="0010655F"/>
    <w:rsid w:val="00137C9E"/>
    <w:rsid w:val="001F1E98"/>
    <w:rsid w:val="00250356"/>
    <w:rsid w:val="0025121F"/>
    <w:rsid w:val="00266C22"/>
    <w:rsid w:val="0029605C"/>
    <w:rsid w:val="00307418"/>
    <w:rsid w:val="00363FCB"/>
    <w:rsid w:val="003A2F88"/>
    <w:rsid w:val="003A607C"/>
    <w:rsid w:val="003C3318"/>
    <w:rsid w:val="003E5CED"/>
    <w:rsid w:val="00401E05"/>
    <w:rsid w:val="004815C2"/>
    <w:rsid w:val="004D5D8A"/>
    <w:rsid w:val="00590CC5"/>
    <w:rsid w:val="005A0C67"/>
    <w:rsid w:val="005C4A9C"/>
    <w:rsid w:val="005F3E6C"/>
    <w:rsid w:val="0062778F"/>
    <w:rsid w:val="00652D32"/>
    <w:rsid w:val="00660E56"/>
    <w:rsid w:val="0066474D"/>
    <w:rsid w:val="006B086C"/>
    <w:rsid w:val="007551F2"/>
    <w:rsid w:val="00756E0F"/>
    <w:rsid w:val="00770FE2"/>
    <w:rsid w:val="00797B72"/>
    <w:rsid w:val="007A2302"/>
    <w:rsid w:val="007B39A7"/>
    <w:rsid w:val="007E2BCE"/>
    <w:rsid w:val="00852D17"/>
    <w:rsid w:val="0086089B"/>
    <w:rsid w:val="00962DDE"/>
    <w:rsid w:val="009F5365"/>
    <w:rsid w:val="00A07774"/>
    <w:rsid w:val="00A07ADE"/>
    <w:rsid w:val="00A73742"/>
    <w:rsid w:val="00A8765C"/>
    <w:rsid w:val="00AB4877"/>
    <w:rsid w:val="00AD5840"/>
    <w:rsid w:val="00B14DB2"/>
    <w:rsid w:val="00B26CB2"/>
    <w:rsid w:val="00B66527"/>
    <w:rsid w:val="00BB64D2"/>
    <w:rsid w:val="00BD049A"/>
    <w:rsid w:val="00C11A06"/>
    <w:rsid w:val="00C2607A"/>
    <w:rsid w:val="00C5494A"/>
    <w:rsid w:val="00C65E32"/>
    <w:rsid w:val="00C94FCA"/>
    <w:rsid w:val="00D271DD"/>
    <w:rsid w:val="00D40EB7"/>
    <w:rsid w:val="00DA332E"/>
    <w:rsid w:val="00EA6CC7"/>
    <w:rsid w:val="00F5659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D353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652D32"/>
    <w:rPr>
      <w:b/>
      <w:bCs/>
    </w:rPr>
  </w:style>
  <w:style w:type="character" w:styleId="a5">
    <w:name w:val="Hyperlink"/>
    <w:basedOn w:val="a0"/>
    <w:uiPriority w:val="99"/>
    <w:unhideWhenUsed/>
    <w:rsid w:val="00BB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7</cp:revision>
  <dcterms:created xsi:type="dcterms:W3CDTF">2019-01-23T16:07:00Z</dcterms:created>
  <dcterms:modified xsi:type="dcterms:W3CDTF">2021-09-03T17:22:00Z</dcterms:modified>
</cp:coreProperties>
</file>