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0F661A" w:rsidRPr="000F661A">
        <w:t xml:space="preserve"> </w:t>
      </w:r>
      <w:r w:rsidR="00A4188B" w:rsidRPr="00A4188B">
        <w:rPr>
          <w:rFonts w:ascii="Times New Roman" w:hAnsi="Times New Roman" w:cs="Times New Roman"/>
          <w:sz w:val="28"/>
          <w:szCs w:val="28"/>
          <w:u w:val="single"/>
        </w:rPr>
        <w:t>Особенности тушения пожаров в сельской местности</w:t>
      </w:r>
      <w:r w:rsidRPr="00A418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88B" w:rsidRPr="00A4188B">
        <w:rPr>
          <w:rFonts w:ascii="Times New Roman" w:hAnsi="Times New Roman" w:cs="Times New Roman"/>
          <w:sz w:val="28"/>
          <w:szCs w:val="28"/>
          <w:u w:val="single"/>
        </w:rPr>
        <w:t>в сельской местности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652D32" w:rsidRDefault="00652D32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Приказ МЧС России от 16.10.2017 N </w:t>
      </w:r>
      <w:proofErr w:type="gramStart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</w:t>
      </w:r>
      <w:proofErr w:type="gramEnd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</w:t>
      </w:r>
      <w:r w:rsidR="00A4658D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N 881н «Об утверждении Правил по охране труда в по</w:t>
      </w:r>
      <w:r w:rsidR="00A4658D">
        <w:rPr>
          <w:rFonts w:ascii="Times New Roman" w:hAnsi="Times New Roman" w:cs="Times New Roman"/>
          <w:sz w:val="28"/>
          <w:szCs w:val="28"/>
          <w:u w:val="single"/>
        </w:rPr>
        <w:t>дразделениях пожарной охраны».</w:t>
      </w:r>
      <w:bookmarkStart w:id="1" w:name="_GoBack"/>
      <w:bookmarkEnd w:id="1"/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B14DB2" w:rsidRDefault="00B14DB2" w:rsidP="00797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88B" w:rsidRPr="00A4188B" w:rsidRDefault="00A4188B" w:rsidP="00A4188B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A4188B">
        <w:rPr>
          <w:b/>
          <w:sz w:val="28"/>
          <w:szCs w:val="28"/>
          <w:u w:val="single"/>
        </w:rPr>
        <w:t>ОСОБЕННОСТИ ТУШЕНИЯ ПОЖАРОВ В СЕЛЬСКОЙ МЕСТНОСТИ</w:t>
      </w:r>
    </w:p>
    <w:p w:rsidR="00A4188B" w:rsidRDefault="007770D0" w:rsidP="00A4188B">
      <w:pPr>
        <w:pStyle w:val="c20"/>
        <w:spacing w:before="0" w:beforeAutospacing="0" w:after="0" w:afterAutospacing="0"/>
        <w:ind w:firstLine="560"/>
        <w:jc w:val="both"/>
        <w:rPr>
          <w:rStyle w:val="c0"/>
          <w:sz w:val="28"/>
          <w:szCs w:val="28"/>
        </w:rPr>
      </w:pPr>
      <w:r w:rsidRPr="007770D0">
        <w:rPr>
          <w:rStyle w:val="c0"/>
          <w:sz w:val="28"/>
          <w:szCs w:val="28"/>
        </w:rPr>
        <w:t>Тушение</w:t>
      </w:r>
      <w:r w:rsidR="00A4188B" w:rsidRPr="007770D0">
        <w:rPr>
          <w:rStyle w:val="c0"/>
          <w:sz w:val="28"/>
          <w:szCs w:val="28"/>
        </w:rPr>
        <w:t xml:space="preserve"> пожаров в</w:t>
      </w:r>
      <w:r w:rsidRPr="007770D0">
        <w:rPr>
          <w:rStyle w:val="c0"/>
          <w:sz w:val="28"/>
          <w:szCs w:val="28"/>
        </w:rPr>
        <w:t xml:space="preserve"> сельской местности очень часто затрудняется, так как </w:t>
      </w:r>
      <w:r w:rsidR="00A4188B" w:rsidRPr="007770D0">
        <w:rPr>
          <w:rStyle w:val="c0"/>
          <w:sz w:val="28"/>
          <w:szCs w:val="28"/>
        </w:rPr>
        <w:t xml:space="preserve">не всегда имеется необходимое противопожарное водоснабжение и не всегда </w:t>
      </w:r>
      <w:r w:rsidR="00A4188B" w:rsidRPr="007770D0">
        <w:rPr>
          <w:rStyle w:val="c0"/>
          <w:sz w:val="28"/>
          <w:szCs w:val="28"/>
        </w:rPr>
        <w:lastRenderedPageBreak/>
        <w:t>возможно быстро доставить к месту происшествия пожарные машины. Неблагополучно обстоит дело с организацией связи и состоянием дорог в осенне-</w:t>
      </w:r>
      <w:proofErr w:type="gramStart"/>
      <w:r w:rsidR="00A4188B" w:rsidRPr="007770D0">
        <w:rPr>
          <w:rStyle w:val="c0"/>
          <w:sz w:val="28"/>
          <w:szCs w:val="28"/>
        </w:rPr>
        <w:t>зимний  период</w:t>
      </w:r>
      <w:proofErr w:type="gramEnd"/>
      <w:r w:rsidR="00A4188B" w:rsidRPr="007770D0">
        <w:rPr>
          <w:rStyle w:val="c0"/>
          <w:sz w:val="28"/>
          <w:szCs w:val="28"/>
        </w:rPr>
        <w:t xml:space="preserve"> года. Поэтому особое внимание должно быть обращено на подготовку населенных пунктов к тушению пожаров, разработку соответствующих оперативных документов.</w:t>
      </w:r>
    </w:p>
    <w:p w:rsidR="007770D0" w:rsidRPr="003E6969" w:rsidRDefault="007770D0" w:rsidP="003E6969">
      <w:pPr>
        <w:pStyle w:val="c20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E6969" w:rsidRDefault="007770D0" w:rsidP="007770D0">
      <w:pPr>
        <w:pStyle w:val="c9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E6969">
        <w:rPr>
          <w:rStyle w:val="c0"/>
          <w:sz w:val="28"/>
          <w:szCs w:val="28"/>
        </w:rPr>
        <w:t xml:space="preserve">Населенные пункты делятся на две зоны – жилую и производственную. </w:t>
      </w:r>
    </w:p>
    <w:p w:rsidR="003E6969" w:rsidRDefault="003E6969" w:rsidP="007770D0">
      <w:pPr>
        <w:pStyle w:val="c9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770D0" w:rsidRPr="003E6969" w:rsidRDefault="007770D0" w:rsidP="007770D0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3E6969">
        <w:rPr>
          <w:rStyle w:val="c0"/>
          <w:b/>
          <w:sz w:val="28"/>
          <w:szCs w:val="28"/>
        </w:rPr>
        <w:t>В жилую зону входят</w:t>
      </w:r>
      <w:r w:rsidRPr="003E6969">
        <w:rPr>
          <w:rStyle w:val="c0"/>
          <w:sz w:val="28"/>
          <w:szCs w:val="28"/>
        </w:rPr>
        <w:t>:</w:t>
      </w:r>
    </w:p>
    <w:p w:rsidR="007770D0" w:rsidRPr="003E6969" w:rsidRDefault="007770D0" w:rsidP="003E6969">
      <w:pPr>
        <w:pStyle w:val="c1"/>
        <w:numPr>
          <w:ilvl w:val="0"/>
          <w:numId w:val="22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жилые здания;</w:t>
      </w:r>
    </w:p>
    <w:p w:rsidR="007770D0" w:rsidRPr="003E6969" w:rsidRDefault="007770D0" w:rsidP="003E6969">
      <w:pPr>
        <w:pStyle w:val="c1"/>
        <w:numPr>
          <w:ilvl w:val="0"/>
          <w:numId w:val="22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административные здания;</w:t>
      </w:r>
    </w:p>
    <w:p w:rsidR="007770D0" w:rsidRPr="003E6969" w:rsidRDefault="007770D0" w:rsidP="003E6969">
      <w:pPr>
        <w:pStyle w:val="c1"/>
        <w:numPr>
          <w:ilvl w:val="0"/>
          <w:numId w:val="22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торговый центр;</w:t>
      </w:r>
    </w:p>
    <w:p w:rsidR="007770D0" w:rsidRPr="003E6969" w:rsidRDefault="007770D0" w:rsidP="003E6969">
      <w:pPr>
        <w:pStyle w:val="c1"/>
        <w:numPr>
          <w:ilvl w:val="0"/>
          <w:numId w:val="22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общественные здания.</w:t>
      </w:r>
    </w:p>
    <w:p w:rsidR="003E6969" w:rsidRDefault="003E6969" w:rsidP="007770D0">
      <w:pPr>
        <w:pStyle w:val="c9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770D0" w:rsidRPr="003E6969" w:rsidRDefault="007770D0" w:rsidP="007770D0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3E6969">
        <w:rPr>
          <w:rStyle w:val="c0"/>
          <w:b/>
          <w:sz w:val="28"/>
          <w:szCs w:val="28"/>
        </w:rPr>
        <w:t>В производственную зону входят</w:t>
      </w:r>
      <w:r w:rsidRPr="003E6969">
        <w:rPr>
          <w:rStyle w:val="c0"/>
          <w:sz w:val="28"/>
          <w:szCs w:val="28"/>
        </w:rPr>
        <w:t>:</w:t>
      </w:r>
    </w:p>
    <w:p w:rsidR="007770D0" w:rsidRPr="003E6969" w:rsidRDefault="007770D0" w:rsidP="003E6969">
      <w:pPr>
        <w:pStyle w:val="c1"/>
        <w:numPr>
          <w:ilvl w:val="0"/>
          <w:numId w:val="23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различные животноводческие комплексы;</w:t>
      </w:r>
    </w:p>
    <w:p w:rsidR="007770D0" w:rsidRPr="003E6969" w:rsidRDefault="007770D0" w:rsidP="003E6969">
      <w:pPr>
        <w:pStyle w:val="c1"/>
        <w:numPr>
          <w:ilvl w:val="0"/>
          <w:numId w:val="23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комплексы первичной обработки сельскохозяйственной продукции;</w:t>
      </w:r>
    </w:p>
    <w:p w:rsidR="007770D0" w:rsidRPr="003E6969" w:rsidRDefault="007770D0" w:rsidP="003E6969">
      <w:pPr>
        <w:pStyle w:val="c1"/>
        <w:numPr>
          <w:ilvl w:val="0"/>
          <w:numId w:val="23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участки ремонта и хранения сельскохозяйственной продукции;</w:t>
      </w:r>
    </w:p>
    <w:p w:rsidR="007770D0" w:rsidRPr="003E6969" w:rsidRDefault="007770D0" w:rsidP="003E6969">
      <w:pPr>
        <w:pStyle w:val="c1"/>
        <w:numPr>
          <w:ilvl w:val="0"/>
          <w:numId w:val="23"/>
        </w:numPr>
        <w:spacing w:before="0" w:beforeAutospacing="0" w:after="0" w:afterAutospacing="0"/>
        <w:ind w:left="567" w:hanging="218"/>
        <w:jc w:val="both"/>
        <w:rPr>
          <w:sz w:val="28"/>
          <w:szCs w:val="28"/>
        </w:rPr>
      </w:pPr>
      <w:r w:rsidRPr="003E6969">
        <w:rPr>
          <w:rStyle w:val="c0"/>
          <w:sz w:val="28"/>
          <w:szCs w:val="28"/>
        </w:rPr>
        <w:t>склады различного назначения;</w:t>
      </w:r>
    </w:p>
    <w:p w:rsidR="007770D0" w:rsidRDefault="007770D0" w:rsidP="003E6969">
      <w:pPr>
        <w:pStyle w:val="c1"/>
        <w:numPr>
          <w:ilvl w:val="0"/>
          <w:numId w:val="23"/>
        </w:numPr>
        <w:spacing w:before="0" w:beforeAutospacing="0" w:after="0" w:afterAutospacing="0"/>
        <w:ind w:left="567" w:hanging="218"/>
        <w:jc w:val="both"/>
        <w:rPr>
          <w:rStyle w:val="c0"/>
          <w:sz w:val="28"/>
          <w:szCs w:val="28"/>
        </w:rPr>
      </w:pPr>
      <w:r w:rsidRPr="003E6969">
        <w:rPr>
          <w:rStyle w:val="c0"/>
          <w:sz w:val="28"/>
          <w:szCs w:val="28"/>
        </w:rPr>
        <w:t>хозяйственные дворы.</w:t>
      </w:r>
    </w:p>
    <w:p w:rsidR="003E6969" w:rsidRDefault="003E6969" w:rsidP="003E696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E6969" w:rsidRPr="003E6969" w:rsidRDefault="003E6969" w:rsidP="003E6969">
      <w:pPr>
        <w:pStyle w:val="c20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E6969">
        <w:rPr>
          <w:sz w:val="28"/>
          <w:szCs w:val="28"/>
        </w:rPr>
        <w:t>Линейная скорость распространения огня при плотной застройке в жаркую погоду и сильном ветре может достигнуть 25 м/мин, а искры могут разлетаться на расстояние до 500 метров. Пожары в жилых зданиях могут сопровождаться взрывами газовых баллонов, керосиновых приборов. На пожарах в первую очередь отключают электрическую сеть, чаще на вводе у опоры, организуют разведку и эвакуируют людей. На тушение подают воду, пену, производят разборку конструкций. Разведку производят в первую очередь в направлении наиболее интенсивного распространения огня, особенно с подветренной стороны, для определения дальности разлета искр.</w:t>
      </w:r>
    </w:p>
    <w:p w:rsidR="00A4188B" w:rsidRPr="00A4188B" w:rsidRDefault="003E6969" w:rsidP="003E6969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3E6969">
        <w:rPr>
          <w:b/>
          <w:sz w:val="28"/>
          <w:szCs w:val="28"/>
        </w:rPr>
        <w:t>При т</w:t>
      </w:r>
      <w:r w:rsidR="00A4188B" w:rsidRPr="003E6969">
        <w:rPr>
          <w:b/>
          <w:sz w:val="28"/>
          <w:szCs w:val="28"/>
        </w:rPr>
        <w:t>ушение</w:t>
      </w:r>
      <w:proofErr w:type="gramEnd"/>
      <w:r w:rsidR="00A4188B" w:rsidRPr="003E6969">
        <w:rPr>
          <w:b/>
          <w:sz w:val="28"/>
          <w:szCs w:val="28"/>
        </w:rPr>
        <w:t xml:space="preserve"> пожаров</w:t>
      </w:r>
      <w:r w:rsidRPr="003E6969">
        <w:rPr>
          <w:b/>
          <w:sz w:val="28"/>
          <w:szCs w:val="28"/>
        </w:rPr>
        <w:t xml:space="preserve"> в сельских населенных пунктах</w:t>
      </w:r>
      <w:r w:rsidR="00A4188B" w:rsidRPr="003E6969">
        <w:rPr>
          <w:b/>
          <w:sz w:val="28"/>
          <w:szCs w:val="28"/>
        </w:rPr>
        <w:t xml:space="preserve"> возможны</w:t>
      </w:r>
      <w:r w:rsidR="00A4188B"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быстрое распространение огня по горючим строениям и материалам;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массовая гибель животных;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перенос огня (искр, головней) на значительные расстояния;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взрывы бытовых газовых баллонов;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опасность поражения электрическим током;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неудовлетворительное водоснабжение;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удаленность пожарных подразделений от населенных пунктов;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lastRenderedPageBreak/>
        <w:t>неудовлетворительная связь и состояние дорог;</w:t>
      </w:r>
    </w:p>
    <w:p w:rsidR="00A4188B" w:rsidRPr="00A4188B" w:rsidRDefault="00A4188B" w:rsidP="003E6969">
      <w:pPr>
        <w:pStyle w:val="ConsPlusNormal"/>
        <w:numPr>
          <w:ilvl w:val="0"/>
          <w:numId w:val="24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выделение при горении в складах гербицидов, ядохимикатов и удобрений токсичных веществ, паров и газов, способных образовывать взрывоопасную концентрацию и зоны, опасные для жизни людей и животных.</w:t>
      </w:r>
    </w:p>
    <w:p w:rsidR="00A4188B" w:rsidRPr="00A4188B" w:rsidRDefault="00A4188B" w:rsidP="00A418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6969">
        <w:rPr>
          <w:b/>
          <w:sz w:val="28"/>
          <w:szCs w:val="28"/>
        </w:rPr>
        <w:t>При ведении действий по тушению пожаров необходимо</w:t>
      </w:r>
      <w:r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организовать своевременный вызов сил и средств;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организовать спасение людей, эвакуацию животных и материальных ценностей одновременно с принятием мер по предупреждению распространения огня;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 xml:space="preserve">мобилизовать через администрацию населенного пункта и руководство хозяйства на тушение </w:t>
      </w:r>
      <w:proofErr w:type="spellStart"/>
      <w:r w:rsidRPr="00A4188B">
        <w:rPr>
          <w:sz w:val="28"/>
          <w:szCs w:val="28"/>
        </w:rPr>
        <w:t>развившихся</w:t>
      </w:r>
      <w:proofErr w:type="spellEnd"/>
      <w:r w:rsidRPr="00A4188B">
        <w:rPr>
          <w:sz w:val="28"/>
          <w:szCs w:val="28"/>
        </w:rPr>
        <w:t xml:space="preserve"> пожаров технику хозяйства и население;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использовать тракторы, бульдозеры и другую технику для создания разрывов на путях возможного распространения огня;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выставить посты с первичными средствами пожаротушения при угрозе возникновения новых очагов горения;</w:t>
      </w:r>
    </w:p>
    <w:p w:rsidR="00A4188B" w:rsidRPr="00A4188B" w:rsidRDefault="00A4188B" w:rsidP="003E6969">
      <w:pPr>
        <w:pStyle w:val="ConsPlusNormal"/>
        <w:numPr>
          <w:ilvl w:val="0"/>
          <w:numId w:val="25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4188B" w:rsidRPr="00A4188B" w:rsidRDefault="00A4188B" w:rsidP="00A418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6969">
        <w:rPr>
          <w:b/>
          <w:sz w:val="28"/>
          <w:szCs w:val="28"/>
        </w:rPr>
        <w:t>В животноводческих помещениях</w:t>
      </w:r>
      <w:r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обесточить электрическую сеть;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принять меры к эвакуации животных и вводить стволы на тушение и защиту путей эвакуации. Для освобождения животных от привязи привлечь обслуживающий персонал, для ускорения эвакуации скота использовать струи воды, подавая их на животных, находящихся в дальней от выхода стороне;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организовать защиту соседних объектов;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4188B" w:rsidRPr="00A4188B" w:rsidRDefault="003E6969" w:rsidP="003E6969">
      <w:pPr>
        <w:pStyle w:val="ConsPlusNormal"/>
        <w:spacing w:before="24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тушении </w:t>
      </w:r>
      <w:proofErr w:type="spellStart"/>
      <w:r>
        <w:rPr>
          <w:b/>
          <w:sz w:val="28"/>
          <w:szCs w:val="28"/>
        </w:rPr>
        <w:t>л</w:t>
      </w:r>
      <w:r w:rsidR="00A4188B" w:rsidRPr="003E6969">
        <w:rPr>
          <w:b/>
          <w:sz w:val="28"/>
          <w:szCs w:val="28"/>
        </w:rPr>
        <w:t>ьнотрестов</w:t>
      </w:r>
      <w:proofErr w:type="spellEnd"/>
      <w:r w:rsidR="00A4188B" w:rsidRPr="003E6969">
        <w:rPr>
          <w:b/>
          <w:sz w:val="28"/>
          <w:szCs w:val="28"/>
        </w:rPr>
        <w:t>, сена, соломы в скирдах, стогах и на складах грубых кормов</w:t>
      </w:r>
      <w:r w:rsidR="00A4188B"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подать распыленные струи воды;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производить разборку, тушение горящих и защиту соседних скирд, стогов силами населения с помощью сельскохозяйственной техники;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lastRenderedPageBreak/>
        <w:t xml:space="preserve">отключить пневмотранспорт и агрегаты активного вентилирования скирд на пунктах </w:t>
      </w:r>
      <w:proofErr w:type="spellStart"/>
      <w:r w:rsidRPr="00A4188B">
        <w:rPr>
          <w:sz w:val="28"/>
          <w:szCs w:val="28"/>
        </w:rPr>
        <w:t>льнообработки</w:t>
      </w:r>
      <w:proofErr w:type="spellEnd"/>
      <w:r w:rsidRPr="00A4188B">
        <w:rPr>
          <w:sz w:val="28"/>
          <w:szCs w:val="28"/>
        </w:rPr>
        <w:t>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организовать дежурство персонала после ликвидации пожара для предотвращения возможных повторных загораний;</w:t>
      </w:r>
    </w:p>
    <w:p w:rsidR="00A4188B" w:rsidRPr="00A4188B" w:rsidRDefault="00A4188B" w:rsidP="003E6969">
      <w:pPr>
        <w:pStyle w:val="ConsPlusNormal"/>
        <w:numPr>
          <w:ilvl w:val="0"/>
          <w:numId w:val="26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4188B" w:rsidRPr="00A4188B" w:rsidRDefault="00A4188B" w:rsidP="00A418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6969">
        <w:rPr>
          <w:b/>
          <w:sz w:val="28"/>
          <w:szCs w:val="28"/>
        </w:rPr>
        <w:t>На складах гербицидов, ядохимикатов и удобрений</w:t>
      </w:r>
      <w:r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установить точное наименование и количество хранящихся веществ;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привлечь к работе специалистов, хорошо знающих свойства ядохимикатов, и в процессе тушения постоянно консультироваться с ними;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применить огнетушащие вещества и способы тушения с учетом свойств хранящихся веществ;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предусмотреть сток воды в места, безопасные для людей и животных;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выбирать по возможности позиции ствольщиков с наветренной стороны;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эвакуировать людей и животных при образовании облака с подветренной стороны, движущегося в сторону жилых строений и животноводческих построек, организовывать его осаждение путем подачи распыленных струй воды;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вызвать санитарно-эпидемиологическую службу для контроля за изменением концентрации токсичных веществ в продуктах горения во время пожара и контрольных замеров после его ликвидации;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направить по окончании тушения всех участников в медицинское учреждение для осмотра;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провести дегазацию пожарных автомобилей и пожарно-технического вооружения, применявшегося на пожаре;</w:t>
      </w:r>
    </w:p>
    <w:p w:rsidR="00A4188B" w:rsidRPr="00A4188B" w:rsidRDefault="00A4188B" w:rsidP="003E6969">
      <w:pPr>
        <w:pStyle w:val="ConsPlusNormal"/>
        <w:numPr>
          <w:ilvl w:val="0"/>
          <w:numId w:val="27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4188B" w:rsidRPr="003E6969" w:rsidRDefault="003E6969" w:rsidP="003E6969">
      <w:pPr>
        <w:pStyle w:val="ConsPlusNormal"/>
        <w:spacing w:before="240"/>
        <w:ind w:firstLine="540"/>
        <w:jc w:val="center"/>
        <w:rPr>
          <w:sz w:val="32"/>
          <w:szCs w:val="28"/>
          <w:u w:val="single"/>
        </w:rPr>
      </w:pPr>
      <w:r w:rsidRPr="003E6969">
        <w:rPr>
          <w:b/>
          <w:sz w:val="32"/>
          <w:szCs w:val="28"/>
          <w:u w:val="single"/>
        </w:rPr>
        <w:t>Хлеба на корню и в валках</w:t>
      </w:r>
    </w:p>
    <w:p w:rsidR="00A4188B" w:rsidRPr="00A4188B" w:rsidRDefault="00A4188B" w:rsidP="00A418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При организации тушения прежде всего сосредоточить силы и средства для прекращения распространения горения и ликвидации угрозы людям, механизированным токам, населенным пунктам, производственным и животноводческим строениям.</w:t>
      </w:r>
    </w:p>
    <w:p w:rsidR="00A4188B" w:rsidRPr="00A4188B" w:rsidRDefault="00A4188B" w:rsidP="00A418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6969">
        <w:rPr>
          <w:b/>
          <w:sz w:val="28"/>
          <w:szCs w:val="28"/>
        </w:rPr>
        <w:lastRenderedPageBreak/>
        <w:t>Применять следующие тактические приемы в зависимости от наличия сил и средств, размера пожара и скорости ветра</w:t>
      </w:r>
      <w:r w:rsidRPr="00A4188B">
        <w:rPr>
          <w:sz w:val="28"/>
          <w:szCs w:val="28"/>
        </w:rPr>
        <w:t>: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захлестывание подручными средствами (ветками, метлами и т.д.);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 xml:space="preserve">увлажнение растительного покрова перед фронтом горения с помощью автоцистерн, бензовозов, </w:t>
      </w:r>
      <w:proofErr w:type="spellStart"/>
      <w:r w:rsidRPr="00A4188B">
        <w:rPr>
          <w:sz w:val="28"/>
          <w:szCs w:val="28"/>
        </w:rPr>
        <w:t>автожижеразбрасывателей</w:t>
      </w:r>
      <w:proofErr w:type="spellEnd"/>
      <w:r w:rsidRPr="00A4188B">
        <w:rPr>
          <w:sz w:val="28"/>
          <w:szCs w:val="28"/>
        </w:rPr>
        <w:t xml:space="preserve"> и другой техники;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устройство прокосов впереди фронта пожара комбайнами и жатками;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создание заградительных полос путем опашки тракторными плугами;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пуск встречного или опережающего огня;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 xml:space="preserve">использование авиатехники для тушения </w:t>
      </w:r>
      <w:proofErr w:type="spellStart"/>
      <w:r w:rsidRPr="00A4188B">
        <w:rPr>
          <w:sz w:val="28"/>
          <w:szCs w:val="28"/>
        </w:rPr>
        <w:t>развившихся</w:t>
      </w:r>
      <w:proofErr w:type="spellEnd"/>
      <w:r w:rsidRPr="00A4188B">
        <w:rPr>
          <w:sz w:val="28"/>
          <w:szCs w:val="28"/>
        </w:rPr>
        <w:t xml:space="preserve"> пожаров;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определить скорость распространения пожара и выбрать расположение создания защитной полосы;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постоянно контролировать направление ветра и при его изменении производить перестановку сил и средств;</w:t>
      </w:r>
    </w:p>
    <w:p w:rsidR="00A4188B" w:rsidRPr="00A4188B" w:rsidRDefault="00A4188B" w:rsidP="003E6969">
      <w:pPr>
        <w:pStyle w:val="ConsPlusNormal"/>
        <w:numPr>
          <w:ilvl w:val="0"/>
          <w:numId w:val="28"/>
        </w:numPr>
        <w:spacing w:before="240"/>
        <w:ind w:left="284" w:hanging="218"/>
        <w:jc w:val="both"/>
        <w:rPr>
          <w:sz w:val="28"/>
          <w:szCs w:val="28"/>
        </w:rPr>
      </w:pPr>
      <w:r w:rsidRPr="00A4188B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0655F" w:rsidRPr="003A607C" w:rsidRDefault="0010655F" w:rsidP="007B39A7">
      <w:pPr>
        <w:pStyle w:val="ConsPlusNormal"/>
        <w:spacing w:before="240"/>
        <w:jc w:val="both"/>
        <w:rPr>
          <w:sz w:val="28"/>
          <w:szCs w:val="28"/>
        </w:rPr>
      </w:pPr>
    </w:p>
    <w:p w:rsidR="009F5365" w:rsidRPr="0066474D" w:rsidRDefault="009F5365" w:rsidP="001F1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597"/>
    <w:multiLevelType w:val="hybridMultilevel"/>
    <w:tmpl w:val="49EAE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217384"/>
    <w:multiLevelType w:val="hybridMultilevel"/>
    <w:tmpl w:val="DFB6C9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9848B3"/>
    <w:multiLevelType w:val="hybridMultilevel"/>
    <w:tmpl w:val="6CEAD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FF189C"/>
    <w:multiLevelType w:val="hybridMultilevel"/>
    <w:tmpl w:val="A1744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074531"/>
    <w:multiLevelType w:val="hybridMultilevel"/>
    <w:tmpl w:val="582AB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F143AD"/>
    <w:multiLevelType w:val="hybridMultilevel"/>
    <w:tmpl w:val="1A28E9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FD1036"/>
    <w:multiLevelType w:val="hybridMultilevel"/>
    <w:tmpl w:val="4F166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7F5AAA"/>
    <w:multiLevelType w:val="hybridMultilevel"/>
    <w:tmpl w:val="0E68F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141CF9"/>
    <w:multiLevelType w:val="hybridMultilevel"/>
    <w:tmpl w:val="6108E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009533D"/>
    <w:multiLevelType w:val="hybridMultilevel"/>
    <w:tmpl w:val="4A261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2A3855"/>
    <w:multiLevelType w:val="hybridMultilevel"/>
    <w:tmpl w:val="932EBF0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42BC5580"/>
    <w:multiLevelType w:val="hybridMultilevel"/>
    <w:tmpl w:val="C8A4E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5F32E9"/>
    <w:multiLevelType w:val="hybridMultilevel"/>
    <w:tmpl w:val="C7AEE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BF1461"/>
    <w:multiLevelType w:val="hybridMultilevel"/>
    <w:tmpl w:val="165643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F26925"/>
    <w:multiLevelType w:val="hybridMultilevel"/>
    <w:tmpl w:val="1BA622A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4B5D7B3C"/>
    <w:multiLevelType w:val="hybridMultilevel"/>
    <w:tmpl w:val="10340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323A24"/>
    <w:multiLevelType w:val="hybridMultilevel"/>
    <w:tmpl w:val="612435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8902CC"/>
    <w:multiLevelType w:val="hybridMultilevel"/>
    <w:tmpl w:val="F8FA3A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DF468D"/>
    <w:multiLevelType w:val="hybridMultilevel"/>
    <w:tmpl w:val="B07AE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CFD2DEC"/>
    <w:multiLevelType w:val="hybridMultilevel"/>
    <w:tmpl w:val="075C9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E3C5E08"/>
    <w:multiLevelType w:val="hybridMultilevel"/>
    <w:tmpl w:val="61DA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4A0E0F"/>
    <w:multiLevelType w:val="hybridMultilevel"/>
    <w:tmpl w:val="19C61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535337"/>
    <w:multiLevelType w:val="hybridMultilevel"/>
    <w:tmpl w:val="616AB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C1FA1"/>
    <w:multiLevelType w:val="hybridMultilevel"/>
    <w:tmpl w:val="4D367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A3E5F1F"/>
    <w:multiLevelType w:val="hybridMultilevel"/>
    <w:tmpl w:val="D7964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FB58FB"/>
    <w:multiLevelType w:val="hybridMultilevel"/>
    <w:tmpl w:val="C2D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D1045"/>
    <w:multiLevelType w:val="hybridMultilevel"/>
    <w:tmpl w:val="BB5AF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4"/>
  </w:num>
  <w:num w:numId="5">
    <w:abstractNumId w:val="4"/>
  </w:num>
  <w:num w:numId="6">
    <w:abstractNumId w:val="7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27"/>
  </w:num>
  <w:num w:numId="14">
    <w:abstractNumId w:val="18"/>
  </w:num>
  <w:num w:numId="15">
    <w:abstractNumId w:val="25"/>
  </w:num>
  <w:num w:numId="16">
    <w:abstractNumId w:val="13"/>
  </w:num>
  <w:num w:numId="17">
    <w:abstractNumId w:val="16"/>
  </w:num>
  <w:num w:numId="18">
    <w:abstractNumId w:val="12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10"/>
  </w:num>
  <w:num w:numId="24">
    <w:abstractNumId w:val="20"/>
  </w:num>
  <w:num w:numId="25">
    <w:abstractNumId w:val="11"/>
  </w:num>
  <w:num w:numId="26">
    <w:abstractNumId w:val="21"/>
  </w:num>
  <w:num w:numId="27">
    <w:abstractNumId w:val="22"/>
  </w:num>
  <w:num w:numId="2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138ED"/>
    <w:rsid w:val="00035F23"/>
    <w:rsid w:val="0005696B"/>
    <w:rsid w:val="000712BA"/>
    <w:rsid w:val="000C30A3"/>
    <w:rsid w:val="000F661A"/>
    <w:rsid w:val="0010655F"/>
    <w:rsid w:val="00137C9E"/>
    <w:rsid w:val="001F1E98"/>
    <w:rsid w:val="0020163D"/>
    <w:rsid w:val="00250356"/>
    <w:rsid w:val="0025121F"/>
    <w:rsid w:val="00266C22"/>
    <w:rsid w:val="0029605C"/>
    <w:rsid w:val="00307418"/>
    <w:rsid w:val="00343259"/>
    <w:rsid w:val="00363FCB"/>
    <w:rsid w:val="003A607C"/>
    <w:rsid w:val="003B35C0"/>
    <w:rsid w:val="003C3318"/>
    <w:rsid w:val="003E5CED"/>
    <w:rsid w:val="003E6969"/>
    <w:rsid w:val="00401E05"/>
    <w:rsid w:val="004815C2"/>
    <w:rsid w:val="004D5D8A"/>
    <w:rsid w:val="00590CC5"/>
    <w:rsid w:val="005A0C67"/>
    <w:rsid w:val="005C4A9C"/>
    <w:rsid w:val="005F3E6C"/>
    <w:rsid w:val="0062778F"/>
    <w:rsid w:val="00652D32"/>
    <w:rsid w:val="00660E56"/>
    <w:rsid w:val="0066474D"/>
    <w:rsid w:val="006B086C"/>
    <w:rsid w:val="006D274B"/>
    <w:rsid w:val="007551F2"/>
    <w:rsid w:val="00756E0F"/>
    <w:rsid w:val="00770FE2"/>
    <w:rsid w:val="00774D6C"/>
    <w:rsid w:val="007770D0"/>
    <w:rsid w:val="00797B72"/>
    <w:rsid w:val="007A2302"/>
    <w:rsid w:val="007B39A7"/>
    <w:rsid w:val="007B6558"/>
    <w:rsid w:val="007E2BCE"/>
    <w:rsid w:val="0082340E"/>
    <w:rsid w:val="00852D17"/>
    <w:rsid w:val="0086089B"/>
    <w:rsid w:val="00946BA4"/>
    <w:rsid w:val="00962DDE"/>
    <w:rsid w:val="009A6AD7"/>
    <w:rsid w:val="009F5365"/>
    <w:rsid w:val="00A07774"/>
    <w:rsid w:val="00A07ADE"/>
    <w:rsid w:val="00A4188B"/>
    <w:rsid w:val="00A4658D"/>
    <w:rsid w:val="00A73742"/>
    <w:rsid w:val="00A8765C"/>
    <w:rsid w:val="00AB4877"/>
    <w:rsid w:val="00AD5840"/>
    <w:rsid w:val="00B14DB2"/>
    <w:rsid w:val="00B26CB2"/>
    <w:rsid w:val="00B66527"/>
    <w:rsid w:val="00BB64D2"/>
    <w:rsid w:val="00BD049A"/>
    <w:rsid w:val="00C01764"/>
    <w:rsid w:val="00C11A06"/>
    <w:rsid w:val="00C2607A"/>
    <w:rsid w:val="00C5494A"/>
    <w:rsid w:val="00C65E32"/>
    <w:rsid w:val="00C94353"/>
    <w:rsid w:val="00C94FCA"/>
    <w:rsid w:val="00D271DD"/>
    <w:rsid w:val="00D40EB7"/>
    <w:rsid w:val="00DA332E"/>
    <w:rsid w:val="00EA6CC7"/>
    <w:rsid w:val="00F5659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AF75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  <w:style w:type="character" w:styleId="a5">
    <w:name w:val="Hyperlink"/>
    <w:basedOn w:val="a0"/>
    <w:uiPriority w:val="99"/>
    <w:unhideWhenUsed/>
    <w:rsid w:val="00BB64D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188B"/>
  </w:style>
  <w:style w:type="paragraph" w:customStyle="1" w:styleId="c9">
    <w:name w:val="c9"/>
    <w:basedOn w:val="a"/>
    <w:rsid w:val="007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12</cp:revision>
  <dcterms:created xsi:type="dcterms:W3CDTF">2019-01-23T16:07:00Z</dcterms:created>
  <dcterms:modified xsi:type="dcterms:W3CDTF">2021-09-03T17:24:00Z</dcterms:modified>
</cp:coreProperties>
</file>