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0712BA" w:rsidRPr="000712BA">
        <w:rPr>
          <w:rFonts w:ascii="Times New Roman" w:hAnsi="Times New Roman" w:cs="Times New Roman"/>
          <w:sz w:val="28"/>
          <w:szCs w:val="28"/>
        </w:rPr>
        <w:t>Тактические возможности подразделений по тушению пожаров и ликвидации ЧС</w:t>
      </w:r>
      <w:r w:rsidRPr="000712BA">
        <w:rPr>
          <w:rFonts w:ascii="Times New Roman" w:hAnsi="Times New Roman" w:cs="Times New Roman"/>
          <w:sz w:val="28"/>
          <w:szCs w:val="28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нав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ыков 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>тактических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действий при пожарах и проведении АСР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при ликвидации ЧС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; Подготовка личного состава к умелым и слаженным действиям в составе пожарного,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аварийно-спасательного расчета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дежурной смены.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05696B" w:rsidRDefault="000712BA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 xml:space="preserve">чебное пособие Пожарная тактика 2012 г.  В.В. </w:t>
      </w:r>
      <w:proofErr w:type="spellStart"/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>Теребнев</w:t>
      </w:r>
      <w:proofErr w:type="spellEnd"/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>, А.В</w:t>
      </w:r>
      <w:r w:rsidR="0005696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05696B">
        <w:rPr>
          <w:rFonts w:ascii="Times New Roman" w:hAnsi="Times New Roman" w:cs="Times New Roman"/>
          <w:sz w:val="28"/>
          <w:szCs w:val="28"/>
          <w:u w:val="single"/>
        </w:rPr>
        <w:t>Подгрушный</w:t>
      </w:r>
      <w:proofErr w:type="spellEnd"/>
      <w:r w:rsidR="0005696B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 xml:space="preserve"> курс лекций «Пожарна</w:t>
      </w:r>
      <w:r w:rsidR="0081119C">
        <w:rPr>
          <w:rFonts w:ascii="Times New Roman" w:hAnsi="Times New Roman" w:cs="Times New Roman"/>
          <w:sz w:val="28"/>
          <w:szCs w:val="28"/>
          <w:u w:val="single"/>
        </w:rPr>
        <w:t xml:space="preserve">я тактика» Н.Ю. </w:t>
      </w:r>
      <w:proofErr w:type="spellStart"/>
      <w:r w:rsidR="0081119C">
        <w:rPr>
          <w:rFonts w:ascii="Times New Roman" w:hAnsi="Times New Roman" w:cs="Times New Roman"/>
          <w:sz w:val="28"/>
          <w:szCs w:val="28"/>
          <w:u w:val="single"/>
        </w:rPr>
        <w:t>Клименти</w:t>
      </w:r>
      <w:proofErr w:type="spellEnd"/>
      <w:r w:rsidR="0081119C">
        <w:rPr>
          <w:rFonts w:ascii="Times New Roman" w:hAnsi="Times New Roman" w:cs="Times New Roman"/>
          <w:sz w:val="28"/>
          <w:szCs w:val="28"/>
          <w:u w:val="single"/>
        </w:rPr>
        <w:t xml:space="preserve"> 2013 г</w:t>
      </w:r>
      <w:bookmarkStart w:id="1" w:name="_GoBack"/>
      <w:bookmarkEnd w:id="1"/>
      <w:r w:rsidR="000569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696B" w:rsidRPr="00B679D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756E0F" w:rsidRDefault="00756E0F" w:rsidP="00756E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07ADE" w:rsidRPr="0029605C" w:rsidRDefault="00A07ADE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>На пожаре идет борьба за время – чем раньше будет начато тушение, тем успешнее и с меньшим ущербом будет ликвидирован пожар. Продолжительность развертывания сил и средств зависит от множества различных постоянных и переменных факторов, что обуславливает трудность выявления его аналитических зависимостей.</w:t>
      </w:r>
    </w:p>
    <w:p w:rsidR="00A07ADE" w:rsidRPr="0029605C" w:rsidRDefault="00A07ADE" w:rsidP="0029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ADE" w:rsidRPr="0029605C" w:rsidRDefault="00A07ADE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b/>
          <w:sz w:val="28"/>
          <w:szCs w:val="28"/>
        </w:rPr>
        <w:lastRenderedPageBreak/>
        <w:t>Тактические возможности пожарного подразделения</w:t>
      </w:r>
      <w:r w:rsidRPr="0029605C">
        <w:rPr>
          <w:rFonts w:ascii="Times New Roman" w:hAnsi="Times New Roman" w:cs="Times New Roman"/>
          <w:sz w:val="28"/>
          <w:szCs w:val="28"/>
        </w:rPr>
        <w:t xml:space="preserve"> — это способность (возможность) выполнять определенный объем работ на пожаре за конкретный промежуток времени. Тактические возможности зависят от: </w:t>
      </w:r>
    </w:p>
    <w:p w:rsidR="00A07ADE" w:rsidRPr="0029605C" w:rsidRDefault="00A07ADE" w:rsidP="0029605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назначения подразделения; </w:t>
      </w:r>
    </w:p>
    <w:p w:rsidR="00A07ADE" w:rsidRPr="0029605C" w:rsidRDefault="00A07ADE" w:rsidP="0029605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>численности пожарного расчета и степени подготовленности личного состава;</w:t>
      </w:r>
    </w:p>
    <w:p w:rsidR="00A07ADE" w:rsidRPr="0029605C" w:rsidRDefault="00A07ADE" w:rsidP="0029605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тактико-технических характеристик пожарного вооружения; </w:t>
      </w:r>
    </w:p>
    <w:p w:rsidR="00A07ADE" w:rsidRPr="0029605C" w:rsidRDefault="00A07ADE" w:rsidP="0029605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табеля </w:t>
      </w:r>
      <w:proofErr w:type="spellStart"/>
      <w:r w:rsidRPr="0029605C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Pr="0029605C">
        <w:rPr>
          <w:rFonts w:ascii="Times New Roman" w:hAnsi="Times New Roman" w:cs="Times New Roman"/>
          <w:sz w:val="28"/>
          <w:szCs w:val="28"/>
        </w:rPr>
        <w:t xml:space="preserve"> пожарного технического вооружения; </w:t>
      </w:r>
    </w:p>
    <w:p w:rsidR="00A07ADE" w:rsidRPr="0029605C" w:rsidRDefault="00A07ADE" w:rsidP="0029605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обстановки на пожаре. </w:t>
      </w:r>
    </w:p>
    <w:p w:rsidR="00A07ADE" w:rsidRPr="0029605C" w:rsidRDefault="00A07ADE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>В гарнизонах пожарной охраны технические возможности серийных пожарных автомобилей могут улучшаться путем их совершенствования, внедрения рационализаторских предложений, комплектации дополнительным специальным оборудованием.</w:t>
      </w:r>
    </w:p>
    <w:p w:rsidR="00A07ADE" w:rsidRPr="0029605C" w:rsidRDefault="00A07ADE" w:rsidP="0029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D17" w:rsidRPr="0029605C" w:rsidRDefault="00A07ADE" w:rsidP="0029605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29605C">
        <w:rPr>
          <w:rFonts w:ascii="Times New Roman" w:hAnsi="Times New Roman" w:cs="Times New Roman"/>
          <w:b/>
          <w:sz w:val="32"/>
          <w:szCs w:val="28"/>
        </w:rPr>
        <w:t xml:space="preserve">Тактические возможности отделений на автоцистерне </w:t>
      </w:r>
    </w:p>
    <w:p w:rsidR="00852D17" w:rsidRPr="0029605C" w:rsidRDefault="00A07ADE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Отделение на автоцистерне является наиболее маневренным первичным тактическим подразделением. Оно часто используется для быстрой подачи первого ствола. </w:t>
      </w:r>
    </w:p>
    <w:p w:rsidR="00852D17" w:rsidRPr="0029605C" w:rsidRDefault="00A07ADE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b/>
          <w:sz w:val="28"/>
          <w:szCs w:val="28"/>
        </w:rPr>
        <w:t>Отделение на автоцистерне предназначено</w:t>
      </w:r>
      <w:r w:rsidRPr="00296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2D17" w:rsidRPr="0029605C" w:rsidRDefault="00A07ADE" w:rsidP="0029605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для подачи водяных и пенных стволов на тушение пожара; </w:t>
      </w:r>
    </w:p>
    <w:p w:rsidR="00852D17" w:rsidRPr="0029605C" w:rsidRDefault="00A07ADE" w:rsidP="0029605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ведения спасательных работ. </w:t>
      </w:r>
    </w:p>
    <w:p w:rsidR="00C11A06" w:rsidRPr="0029605C" w:rsidRDefault="00C11A06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b/>
          <w:sz w:val="28"/>
          <w:szCs w:val="28"/>
        </w:rPr>
        <w:t>Автоцистерна предназначена</w:t>
      </w:r>
      <w:r w:rsidR="00A07ADE" w:rsidRPr="0029605C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29605C">
        <w:rPr>
          <w:rFonts w:ascii="Times New Roman" w:hAnsi="Times New Roman" w:cs="Times New Roman"/>
          <w:sz w:val="28"/>
          <w:szCs w:val="28"/>
        </w:rPr>
        <w:t>:</w:t>
      </w:r>
      <w:r w:rsidR="00A07ADE" w:rsidRPr="0029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06" w:rsidRPr="0029605C" w:rsidRDefault="00A07ADE" w:rsidP="0029605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доставки пожарного расчета, ПТВ, запаса воды и пенообразователя к месту пожара или аварии; </w:t>
      </w:r>
    </w:p>
    <w:p w:rsidR="00C11A06" w:rsidRPr="0029605C" w:rsidRDefault="00A07ADE" w:rsidP="0029605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подачи воды и пены на тушение пожара без установки и с установкой автомобиля на </w:t>
      </w:r>
      <w:proofErr w:type="spellStart"/>
      <w:r w:rsidRPr="0029605C">
        <w:rPr>
          <w:rFonts w:ascii="Times New Roman" w:hAnsi="Times New Roman" w:cs="Times New Roman"/>
          <w:sz w:val="28"/>
          <w:szCs w:val="28"/>
        </w:rPr>
        <w:t>водоисточник</w:t>
      </w:r>
      <w:proofErr w:type="spellEnd"/>
      <w:r w:rsidRPr="00296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A06" w:rsidRPr="0029605C" w:rsidRDefault="00A07ADE" w:rsidP="0029605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>подачи воды в перекачк</w:t>
      </w:r>
      <w:r w:rsidR="00C11A06" w:rsidRPr="0029605C">
        <w:rPr>
          <w:rFonts w:ascii="Times New Roman" w:hAnsi="Times New Roman" w:cs="Times New Roman"/>
          <w:sz w:val="28"/>
          <w:szCs w:val="28"/>
        </w:rPr>
        <w:t>у и подвоза воды к месту пожара.</w:t>
      </w:r>
      <w:r w:rsidRPr="0029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DE" w:rsidRPr="0029605C" w:rsidRDefault="00A07ADE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Отделения на автоцистернах, имея запас воды и пенообразователя, не устанавливая автомобиль на </w:t>
      </w:r>
      <w:proofErr w:type="spellStart"/>
      <w:r w:rsidRPr="0029605C">
        <w:rPr>
          <w:rFonts w:ascii="Times New Roman" w:hAnsi="Times New Roman" w:cs="Times New Roman"/>
          <w:sz w:val="28"/>
          <w:szCs w:val="28"/>
        </w:rPr>
        <w:t>водоисточник</w:t>
      </w:r>
      <w:proofErr w:type="spellEnd"/>
      <w:r w:rsidRPr="0029605C">
        <w:rPr>
          <w:rFonts w:ascii="Times New Roman" w:hAnsi="Times New Roman" w:cs="Times New Roman"/>
          <w:sz w:val="28"/>
          <w:szCs w:val="28"/>
        </w:rPr>
        <w:t xml:space="preserve">, могут подъехать непосредственно к месту </w:t>
      </w:r>
      <w:r w:rsidR="00852D17" w:rsidRPr="0029605C">
        <w:rPr>
          <w:rFonts w:ascii="Times New Roman" w:hAnsi="Times New Roman" w:cs="Times New Roman"/>
          <w:sz w:val="28"/>
          <w:szCs w:val="28"/>
        </w:rPr>
        <w:t>пожара и подать водяные или пен</w:t>
      </w:r>
      <w:r w:rsidRPr="0029605C">
        <w:rPr>
          <w:rFonts w:ascii="Times New Roman" w:hAnsi="Times New Roman" w:cs="Times New Roman"/>
          <w:sz w:val="28"/>
          <w:szCs w:val="28"/>
        </w:rPr>
        <w:t xml:space="preserve">ные стволы для тушения, а также принять меры по обеспечению и проведению спасательных работ, предотвращению взрывов или обрушений конструкций и аппаратов, сдерживанию распространения огня на решающем направлении до введения сил и средств других подразделений. Время, в течение которого отделение </w:t>
      </w:r>
      <w:r w:rsidRPr="0029605C">
        <w:rPr>
          <w:rFonts w:ascii="Times New Roman" w:hAnsi="Times New Roman" w:cs="Times New Roman"/>
          <w:sz w:val="28"/>
          <w:szCs w:val="28"/>
        </w:rPr>
        <w:lastRenderedPageBreak/>
        <w:t>обеспечит подачу огнетушащих средств, зависит от схемы раз</w:t>
      </w:r>
      <w:r w:rsidR="00C11A06" w:rsidRPr="0029605C">
        <w:rPr>
          <w:rFonts w:ascii="Times New Roman" w:hAnsi="Times New Roman" w:cs="Times New Roman"/>
          <w:sz w:val="28"/>
          <w:szCs w:val="28"/>
        </w:rPr>
        <w:t>вертывания сил и средств (рис. 1</w:t>
      </w:r>
      <w:r w:rsidRPr="002960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1A06" w:rsidRPr="0029605C" w:rsidRDefault="00C11A06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940425" cy="28555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ц без пг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06" w:rsidRPr="0029605C" w:rsidRDefault="00C11A06" w:rsidP="0029605C">
      <w:pPr>
        <w:jc w:val="center"/>
        <w:rPr>
          <w:rFonts w:ascii="Times New Roman" w:hAnsi="Times New Roman" w:cs="Times New Roman"/>
          <w:sz w:val="24"/>
          <w:szCs w:val="28"/>
        </w:rPr>
      </w:pPr>
      <w:r w:rsidRPr="0029605C">
        <w:rPr>
          <w:rFonts w:ascii="Times New Roman" w:hAnsi="Times New Roman" w:cs="Times New Roman"/>
          <w:sz w:val="24"/>
          <w:szCs w:val="28"/>
        </w:rPr>
        <w:t>Рис. 1</w:t>
      </w:r>
      <w:r w:rsidR="00A07ADE" w:rsidRPr="0029605C">
        <w:rPr>
          <w:rFonts w:ascii="Times New Roman" w:hAnsi="Times New Roman" w:cs="Times New Roman"/>
          <w:sz w:val="24"/>
          <w:szCs w:val="28"/>
        </w:rPr>
        <w:t xml:space="preserve">. Схемы развертывания сил и средств отделения на автоцистерне без установки на </w:t>
      </w:r>
      <w:proofErr w:type="spellStart"/>
      <w:r w:rsidR="00A07ADE" w:rsidRPr="0029605C">
        <w:rPr>
          <w:rFonts w:ascii="Times New Roman" w:hAnsi="Times New Roman" w:cs="Times New Roman"/>
          <w:sz w:val="24"/>
          <w:szCs w:val="28"/>
        </w:rPr>
        <w:t>водоисточник</w:t>
      </w:r>
      <w:proofErr w:type="spellEnd"/>
    </w:p>
    <w:p w:rsidR="00C11A06" w:rsidRPr="0029605C" w:rsidRDefault="00C11A06" w:rsidP="0029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06" w:rsidRPr="0029605C" w:rsidRDefault="00C11A06" w:rsidP="0029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ADE" w:rsidRPr="0029605C" w:rsidRDefault="00A07ADE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При установке автоцистерны на </w:t>
      </w:r>
      <w:proofErr w:type="spellStart"/>
      <w:r w:rsidRPr="0029605C">
        <w:rPr>
          <w:rFonts w:ascii="Times New Roman" w:hAnsi="Times New Roman" w:cs="Times New Roman"/>
          <w:sz w:val="28"/>
          <w:szCs w:val="28"/>
        </w:rPr>
        <w:t>водоисточник</w:t>
      </w:r>
      <w:proofErr w:type="spellEnd"/>
      <w:r w:rsidRPr="0029605C">
        <w:rPr>
          <w:rFonts w:ascii="Times New Roman" w:hAnsi="Times New Roman" w:cs="Times New Roman"/>
          <w:sz w:val="28"/>
          <w:szCs w:val="28"/>
        </w:rPr>
        <w:t xml:space="preserve"> тактические возможности </w:t>
      </w:r>
      <w:r w:rsidR="00C11A06" w:rsidRPr="0029605C">
        <w:rPr>
          <w:rFonts w:ascii="Times New Roman" w:hAnsi="Times New Roman" w:cs="Times New Roman"/>
          <w:sz w:val="28"/>
          <w:szCs w:val="28"/>
        </w:rPr>
        <w:t>подразделения возрастают (рис. 2</w:t>
      </w:r>
      <w:r w:rsidRPr="002960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1A06" w:rsidRPr="0029605C" w:rsidRDefault="00C11A06" w:rsidP="0029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06" w:rsidRPr="0029605C" w:rsidRDefault="00C11A06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940425" cy="27724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ц на п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ADE" w:rsidRPr="0029605C" w:rsidRDefault="00A07ADE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9B" w:rsidRDefault="00A07ADE" w:rsidP="0086089B">
      <w:pPr>
        <w:jc w:val="center"/>
        <w:rPr>
          <w:rFonts w:ascii="Times New Roman" w:hAnsi="Times New Roman" w:cs="Times New Roman"/>
          <w:sz w:val="24"/>
          <w:szCs w:val="28"/>
        </w:rPr>
      </w:pPr>
      <w:r w:rsidRPr="0029605C">
        <w:rPr>
          <w:rFonts w:ascii="Times New Roman" w:hAnsi="Times New Roman" w:cs="Times New Roman"/>
          <w:sz w:val="24"/>
          <w:szCs w:val="28"/>
        </w:rPr>
        <w:t xml:space="preserve">Рис. </w:t>
      </w:r>
      <w:r w:rsidR="00C11A06" w:rsidRPr="0029605C">
        <w:rPr>
          <w:rFonts w:ascii="Times New Roman" w:hAnsi="Times New Roman" w:cs="Times New Roman"/>
          <w:sz w:val="24"/>
          <w:szCs w:val="28"/>
        </w:rPr>
        <w:t>2</w:t>
      </w:r>
      <w:r w:rsidRPr="0029605C">
        <w:rPr>
          <w:rFonts w:ascii="Times New Roman" w:hAnsi="Times New Roman" w:cs="Times New Roman"/>
          <w:sz w:val="24"/>
          <w:szCs w:val="28"/>
        </w:rPr>
        <w:t xml:space="preserve">. Схемы развертывания сил и средств отделения на автоцистерне с установкой на </w:t>
      </w:r>
      <w:proofErr w:type="spellStart"/>
      <w:r w:rsidRPr="0029605C">
        <w:rPr>
          <w:rFonts w:ascii="Times New Roman" w:hAnsi="Times New Roman" w:cs="Times New Roman"/>
          <w:sz w:val="24"/>
          <w:szCs w:val="28"/>
        </w:rPr>
        <w:t>водоисточник</w:t>
      </w:r>
      <w:proofErr w:type="spellEnd"/>
    </w:p>
    <w:p w:rsidR="00AD5840" w:rsidRPr="0086089B" w:rsidRDefault="00AD5840" w:rsidP="0086089B">
      <w:pPr>
        <w:rPr>
          <w:rFonts w:ascii="Times New Roman" w:hAnsi="Times New Roman" w:cs="Times New Roman"/>
          <w:sz w:val="24"/>
          <w:szCs w:val="28"/>
        </w:rPr>
      </w:pPr>
      <w:r w:rsidRPr="0029605C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Тактические возможности отделений на автонасосе </w:t>
      </w:r>
    </w:p>
    <w:p w:rsidR="006B086C" w:rsidRPr="0029605C" w:rsidRDefault="00AD5840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Отделение на автонасосе предназначено: для подачи воды и пены на тушение пожара; </w:t>
      </w:r>
      <w:r w:rsidR="006B086C" w:rsidRPr="0029605C">
        <w:rPr>
          <w:rFonts w:ascii="Times New Roman" w:hAnsi="Times New Roman" w:cs="Times New Roman"/>
          <w:sz w:val="28"/>
          <w:szCs w:val="28"/>
        </w:rPr>
        <w:t xml:space="preserve">проведения спасательных работ. </w:t>
      </w:r>
    </w:p>
    <w:p w:rsidR="006B086C" w:rsidRPr="0029605C" w:rsidRDefault="006B086C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b/>
          <w:sz w:val="28"/>
          <w:szCs w:val="28"/>
        </w:rPr>
        <w:t>Автонасос предназначен</w:t>
      </w:r>
      <w:r w:rsidR="00AD5840" w:rsidRPr="0029605C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29605C">
        <w:rPr>
          <w:rFonts w:ascii="Times New Roman" w:hAnsi="Times New Roman" w:cs="Times New Roman"/>
          <w:sz w:val="28"/>
          <w:szCs w:val="28"/>
        </w:rPr>
        <w:t>:</w:t>
      </w:r>
      <w:r w:rsidR="00AD5840" w:rsidRPr="0029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56" w:rsidRPr="0029605C" w:rsidRDefault="00AD5840" w:rsidP="002960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доставки пожарного расчета, пожарно-технического вооружения, пенообразователя к месту пожара или аварии; </w:t>
      </w:r>
    </w:p>
    <w:p w:rsidR="00660E56" w:rsidRPr="0029605C" w:rsidRDefault="00AD5840" w:rsidP="002960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подачи водяных и пенных стволов на тушение пожара с установкой автомобиля на </w:t>
      </w:r>
      <w:proofErr w:type="spellStart"/>
      <w:r w:rsidRPr="0029605C">
        <w:rPr>
          <w:rFonts w:ascii="Times New Roman" w:hAnsi="Times New Roman" w:cs="Times New Roman"/>
          <w:sz w:val="28"/>
          <w:szCs w:val="28"/>
        </w:rPr>
        <w:t>водоисточник</w:t>
      </w:r>
      <w:proofErr w:type="spellEnd"/>
      <w:r w:rsidRPr="00296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0E56" w:rsidRPr="0029605C" w:rsidRDefault="00AD5840" w:rsidP="0029605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подачи воды в перекачку. </w:t>
      </w:r>
    </w:p>
    <w:p w:rsidR="00AD5840" w:rsidRPr="0029605C" w:rsidRDefault="00AD5840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Отделения, вооруженные автонасосом или насосно-рукавными автомобилями, как правило, выполняют на пожарах те же действия, что и отделения на автоцистернах, однако объем этих работ значительно больше. Это обусловлено численностью пожарного расчета, большим по сравнению с автоцистерной запасом пенообразователя, пожарных рукавов и другого пожарно-технического вооружения, необходимого для выполнения работ на пожарах. Возможные варианты развертывания сил и средств пожарного отделения на автонасосе с установкой на </w:t>
      </w:r>
      <w:proofErr w:type="spellStart"/>
      <w:r w:rsidRPr="0029605C">
        <w:rPr>
          <w:rFonts w:ascii="Times New Roman" w:hAnsi="Times New Roman" w:cs="Times New Roman"/>
          <w:sz w:val="28"/>
          <w:szCs w:val="28"/>
        </w:rPr>
        <w:t>водоисточник</w:t>
      </w:r>
      <w:proofErr w:type="spellEnd"/>
      <w:r w:rsidRPr="0029605C">
        <w:rPr>
          <w:rFonts w:ascii="Times New Roman" w:hAnsi="Times New Roman" w:cs="Times New Roman"/>
          <w:sz w:val="28"/>
          <w:szCs w:val="28"/>
        </w:rPr>
        <w:t xml:space="preserve"> с</w:t>
      </w:r>
      <w:r w:rsidR="00660E56" w:rsidRPr="0029605C">
        <w:rPr>
          <w:rFonts w:ascii="Times New Roman" w:hAnsi="Times New Roman" w:cs="Times New Roman"/>
          <w:sz w:val="28"/>
          <w:szCs w:val="28"/>
        </w:rPr>
        <w:t>хематично представлены на рис. 3</w:t>
      </w:r>
      <w:r w:rsidRPr="00296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40" w:rsidRPr="0029605C" w:rsidRDefault="00AD5840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 </w:t>
      </w:r>
      <w:r w:rsidR="00660E56" w:rsidRPr="0029605C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940425" cy="27476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н на п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56" w:rsidRPr="0029605C" w:rsidRDefault="0029605C" w:rsidP="0029605C">
      <w:pPr>
        <w:jc w:val="center"/>
        <w:rPr>
          <w:rFonts w:ascii="Times New Roman" w:hAnsi="Times New Roman" w:cs="Times New Roman"/>
          <w:sz w:val="24"/>
          <w:szCs w:val="28"/>
        </w:rPr>
      </w:pPr>
      <w:r w:rsidRPr="0029605C">
        <w:rPr>
          <w:rFonts w:ascii="Times New Roman" w:hAnsi="Times New Roman" w:cs="Times New Roman"/>
          <w:sz w:val="24"/>
          <w:szCs w:val="28"/>
        </w:rPr>
        <w:t xml:space="preserve">Рис. </w:t>
      </w:r>
      <w:r w:rsidRPr="0081119C">
        <w:rPr>
          <w:rFonts w:ascii="Times New Roman" w:hAnsi="Times New Roman" w:cs="Times New Roman"/>
          <w:sz w:val="24"/>
          <w:szCs w:val="28"/>
        </w:rPr>
        <w:t>3</w:t>
      </w:r>
      <w:r w:rsidR="00AD5840" w:rsidRPr="0029605C">
        <w:rPr>
          <w:rFonts w:ascii="Times New Roman" w:hAnsi="Times New Roman" w:cs="Times New Roman"/>
          <w:sz w:val="24"/>
          <w:szCs w:val="28"/>
        </w:rPr>
        <w:t xml:space="preserve">. Схемы развертывания сил и средств отделения на автонасосе с установкой на </w:t>
      </w:r>
      <w:proofErr w:type="spellStart"/>
      <w:r w:rsidR="00AD5840" w:rsidRPr="0029605C">
        <w:rPr>
          <w:rFonts w:ascii="Times New Roman" w:hAnsi="Times New Roman" w:cs="Times New Roman"/>
          <w:sz w:val="24"/>
          <w:szCs w:val="28"/>
        </w:rPr>
        <w:t>водоисточник</w:t>
      </w:r>
      <w:proofErr w:type="spellEnd"/>
    </w:p>
    <w:p w:rsidR="00660E56" w:rsidRPr="0029605C" w:rsidRDefault="00660E56" w:rsidP="0029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89B" w:rsidRDefault="00AD5840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>Взаимодействие отделений на автоцистерне и автонасосе в составе караула значительно повышает их тактические возможности.</w:t>
      </w:r>
    </w:p>
    <w:p w:rsidR="00660E56" w:rsidRPr="0086089B" w:rsidRDefault="00660E56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b/>
          <w:sz w:val="32"/>
          <w:szCs w:val="28"/>
        </w:rPr>
        <w:lastRenderedPageBreak/>
        <w:t>Тактические возможности караула</w:t>
      </w:r>
      <w:r w:rsidRPr="00296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05C" w:rsidRPr="0029605C" w:rsidRDefault="0029605C" w:rsidP="002960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>Караул в составе двух и более</w:t>
      </w:r>
      <w:r>
        <w:rPr>
          <w:rFonts w:ascii="Times New Roman" w:hAnsi="Times New Roman" w:cs="Times New Roman"/>
          <w:sz w:val="28"/>
          <w:szCs w:val="28"/>
        </w:rPr>
        <w:t xml:space="preserve"> отделений на основных пожарных</w:t>
      </w:r>
      <w:r w:rsidRPr="0029605C">
        <w:rPr>
          <w:rFonts w:ascii="Times New Roman" w:hAnsi="Times New Roman" w:cs="Times New Roman"/>
          <w:sz w:val="28"/>
          <w:szCs w:val="28"/>
        </w:rPr>
        <w:t xml:space="preserve"> автомобилях является осно</w:t>
      </w:r>
      <w:r>
        <w:rPr>
          <w:rFonts w:ascii="Times New Roman" w:hAnsi="Times New Roman" w:cs="Times New Roman"/>
          <w:sz w:val="28"/>
          <w:szCs w:val="28"/>
        </w:rPr>
        <w:t>вным тактическим подразделением</w:t>
      </w:r>
      <w:r w:rsidRPr="0029605C">
        <w:rPr>
          <w:rFonts w:ascii="Times New Roman" w:hAnsi="Times New Roman" w:cs="Times New Roman"/>
          <w:sz w:val="28"/>
          <w:szCs w:val="28"/>
        </w:rPr>
        <w:t xml:space="preserve"> пожарной охраны, способным </w:t>
      </w:r>
      <w:r>
        <w:rPr>
          <w:rFonts w:ascii="Times New Roman" w:hAnsi="Times New Roman" w:cs="Times New Roman"/>
          <w:sz w:val="28"/>
          <w:szCs w:val="28"/>
        </w:rPr>
        <w:t>самостоятельно решать задачи по</w:t>
      </w:r>
      <w:r w:rsidRPr="0029605C">
        <w:rPr>
          <w:rFonts w:ascii="Times New Roman" w:hAnsi="Times New Roman" w:cs="Times New Roman"/>
          <w:sz w:val="28"/>
          <w:szCs w:val="28"/>
        </w:rPr>
        <w:t xml:space="preserve"> спасению людей и тушению пожара.</w:t>
      </w:r>
    </w:p>
    <w:p w:rsidR="0029605C" w:rsidRPr="0029605C" w:rsidRDefault="0029605C" w:rsidP="00797B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>Отделение на пожарной автоцистерне или на по</w:t>
      </w:r>
      <w:r>
        <w:rPr>
          <w:rFonts w:ascii="Times New Roman" w:hAnsi="Times New Roman" w:cs="Times New Roman"/>
          <w:sz w:val="28"/>
          <w:szCs w:val="28"/>
        </w:rPr>
        <w:t>жарном автонасосе</w:t>
      </w:r>
      <w:r w:rsidRPr="0029605C">
        <w:rPr>
          <w:rFonts w:ascii="Times New Roman" w:hAnsi="Times New Roman" w:cs="Times New Roman"/>
          <w:sz w:val="28"/>
          <w:szCs w:val="28"/>
        </w:rPr>
        <w:t xml:space="preserve"> является первичным тактич</w:t>
      </w:r>
      <w:r>
        <w:rPr>
          <w:rFonts w:ascii="Times New Roman" w:hAnsi="Times New Roman" w:cs="Times New Roman"/>
          <w:sz w:val="28"/>
          <w:szCs w:val="28"/>
        </w:rPr>
        <w:t>еским подразделением, способным</w:t>
      </w:r>
      <w:r w:rsidRPr="0029605C">
        <w:rPr>
          <w:rFonts w:ascii="Times New Roman" w:hAnsi="Times New Roman" w:cs="Times New Roman"/>
          <w:sz w:val="28"/>
          <w:szCs w:val="28"/>
        </w:rPr>
        <w:t xml:space="preserve"> самостоятельно выполнять отде</w:t>
      </w:r>
      <w:r>
        <w:rPr>
          <w:rFonts w:ascii="Times New Roman" w:hAnsi="Times New Roman" w:cs="Times New Roman"/>
          <w:sz w:val="28"/>
          <w:szCs w:val="28"/>
        </w:rPr>
        <w:t>льные задачи по спасению людей,</w:t>
      </w:r>
      <w:r w:rsidRPr="0029605C">
        <w:rPr>
          <w:rFonts w:ascii="Times New Roman" w:hAnsi="Times New Roman" w:cs="Times New Roman"/>
          <w:sz w:val="28"/>
          <w:szCs w:val="28"/>
        </w:rPr>
        <w:t xml:space="preserve"> материальных ценностей и ту</w:t>
      </w:r>
      <w:r>
        <w:rPr>
          <w:rFonts w:ascii="Times New Roman" w:hAnsi="Times New Roman" w:cs="Times New Roman"/>
          <w:sz w:val="28"/>
          <w:szCs w:val="28"/>
        </w:rPr>
        <w:t>шению пожара, т.е. оно обладает</w:t>
      </w:r>
      <w:r w:rsidRPr="0029605C">
        <w:rPr>
          <w:rFonts w:ascii="Times New Roman" w:hAnsi="Times New Roman" w:cs="Times New Roman"/>
          <w:sz w:val="28"/>
          <w:szCs w:val="28"/>
        </w:rPr>
        <w:t xml:space="preserve"> определенными тактическими возможностями.</w:t>
      </w:r>
    </w:p>
    <w:p w:rsidR="00660E56" w:rsidRPr="0029605C" w:rsidRDefault="00660E56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>Работа караула основывается на взаимодействии отделений. Четкое взаимодействие позволяет обеспечивать быстрый ввод сил и средств на тушение пожара и успешно выполнять многие другие виды действий (разведку, развертывание сил и средств, спасение людей, эвакуацию имущества, вскрытие и разбо</w:t>
      </w:r>
      <w:r w:rsidR="00797B72">
        <w:rPr>
          <w:rFonts w:ascii="Times New Roman" w:hAnsi="Times New Roman" w:cs="Times New Roman"/>
          <w:sz w:val="28"/>
          <w:szCs w:val="28"/>
        </w:rPr>
        <w:t xml:space="preserve">рку строительных конструкций). </w:t>
      </w:r>
    </w:p>
    <w:p w:rsidR="00660E56" w:rsidRPr="0029605C" w:rsidRDefault="00660E56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Выбор варианта взаимодействия зависит от обстановки на пожаре, натренированности личного состава пожарных расчетов и других факторов. Объем работ, выполняемый караулом, складывается из тактических возможностей отделений, входящих в его состав. При этом каждое отделение решает свою задачу, которая является частью общей задачи, стоящей перед караулом. Возможные варианты взаимодействия отделений в составе караула схематично представлены на рис. 4. </w:t>
      </w:r>
    </w:p>
    <w:p w:rsidR="00660E56" w:rsidRPr="0029605C" w:rsidRDefault="00660E56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605C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57875" cy="401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заимодействие отделени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56" w:rsidRPr="00797B72" w:rsidRDefault="00797B72" w:rsidP="00797B72">
      <w:pPr>
        <w:jc w:val="center"/>
        <w:rPr>
          <w:rFonts w:ascii="Times New Roman" w:hAnsi="Times New Roman" w:cs="Times New Roman"/>
          <w:sz w:val="24"/>
          <w:szCs w:val="28"/>
        </w:rPr>
      </w:pPr>
      <w:r w:rsidRPr="00797B72">
        <w:rPr>
          <w:rFonts w:ascii="Times New Roman" w:hAnsi="Times New Roman" w:cs="Times New Roman"/>
          <w:sz w:val="24"/>
          <w:szCs w:val="28"/>
        </w:rPr>
        <w:t xml:space="preserve">Рис. </w:t>
      </w:r>
      <w:r w:rsidRPr="0081119C">
        <w:rPr>
          <w:rFonts w:ascii="Times New Roman" w:hAnsi="Times New Roman" w:cs="Times New Roman"/>
          <w:sz w:val="24"/>
          <w:szCs w:val="28"/>
        </w:rPr>
        <w:t>4</w:t>
      </w:r>
      <w:r w:rsidR="00660E56" w:rsidRPr="00797B72">
        <w:rPr>
          <w:rFonts w:ascii="Times New Roman" w:hAnsi="Times New Roman" w:cs="Times New Roman"/>
          <w:sz w:val="24"/>
          <w:szCs w:val="28"/>
        </w:rPr>
        <w:t>. Схемы взаимодействия отделений в составе караула</w:t>
      </w:r>
    </w:p>
    <w:p w:rsidR="00AB4877" w:rsidRPr="0029605C" w:rsidRDefault="00AB4877" w:rsidP="002960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877" w:rsidRPr="00797B72" w:rsidRDefault="00AB4877" w:rsidP="0029605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97B72">
        <w:rPr>
          <w:rFonts w:ascii="Times New Roman" w:hAnsi="Times New Roman" w:cs="Times New Roman"/>
          <w:b/>
          <w:sz w:val="32"/>
          <w:szCs w:val="28"/>
        </w:rPr>
        <w:t xml:space="preserve">Тактические возможности пожарных подразделений при использовании индивидуальных средств защиты </w:t>
      </w:r>
    </w:p>
    <w:p w:rsidR="00AB4877" w:rsidRPr="0029605C" w:rsidRDefault="00AB4877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Пожарным подразделениям на пожаре часто приходится действовать в непригодной для дыхания среде, что усложняет условия работы. Многие здания оборудуются системами </w:t>
      </w:r>
      <w:proofErr w:type="spellStart"/>
      <w:r w:rsidRPr="0029605C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29605C">
        <w:rPr>
          <w:rFonts w:ascii="Times New Roman" w:hAnsi="Times New Roman" w:cs="Times New Roman"/>
          <w:sz w:val="28"/>
          <w:szCs w:val="28"/>
        </w:rPr>
        <w:t xml:space="preserve"> защиты, использующими различные варианты приточно-вытяжной вентиляции.  В тех зданиях и сооружениях, где </w:t>
      </w:r>
      <w:proofErr w:type="spellStart"/>
      <w:r w:rsidRPr="0029605C">
        <w:rPr>
          <w:rFonts w:ascii="Times New Roman" w:hAnsi="Times New Roman" w:cs="Times New Roman"/>
          <w:sz w:val="28"/>
          <w:szCs w:val="28"/>
        </w:rPr>
        <w:t>противодымная</w:t>
      </w:r>
      <w:proofErr w:type="spellEnd"/>
      <w:r w:rsidRPr="0029605C">
        <w:rPr>
          <w:rFonts w:ascii="Times New Roman" w:hAnsi="Times New Roman" w:cs="Times New Roman"/>
          <w:sz w:val="28"/>
          <w:szCs w:val="28"/>
        </w:rPr>
        <w:t xml:space="preserve"> защита неисправна или отсутствует, пожарные применяют дымососы, дымовые клапаны, кондиционеры, фильтры, аспирационные устройства. Но большинство этих средств имеет ограниченное применение, так как они не всегда могут быть эффективно использованы в силу своих технических возможностей, особенностей планировки и назначения сооружений, характера развития пожара и распространения продуктов горения. </w:t>
      </w:r>
    </w:p>
    <w:p w:rsidR="00AB4877" w:rsidRPr="0029605C" w:rsidRDefault="00AB4877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Особенно сложно вести борьбу с задымлением в помещениях, имеющих ограниченные возможности для вентиляции, типа подвальных и полуподвальных помещений, шахт, тоннелей, герметичных аппаратов и других вариантов помещений и сооружений. Отсутствие эффективных средств борьбы с задымлением в ряде случаев является причиной развития пожара. Сложность и опасность выполняемых работ на пожаре вызывает </w:t>
      </w:r>
      <w:r w:rsidRPr="0029605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применения различных средств индивидуальной защиты от тепла и газов.  </w:t>
      </w:r>
    </w:p>
    <w:p w:rsidR="00797B72" w:rsidRDefault="00AB4877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29605C">
        <w:rPr>
          <w:rFonts w:ascii="Times New Roman" w:hAnsi="Times New Roman" w:cs="Times New Roman"/>
          <w:sz w:val="28"/>
          <w:szCs w:val="28"/>
        </w:rPr>
        <w:t xml:space="preserve">На вооружении государственной противопожарной службы находятся средства индивидуальной защиты органов дыхания и зрения, теплоотражающие, теплоизолирующие и теплозащитные костюмы, что позволяет успешно решать задачи по тушению пожаров и ликвидации аварий в непригодной для дыхания среде.  </w:t>
      </w:r>
    </w:p>
    <w:p w:rsidR="00AB4877" w:rsidRPr="0029605C" w:rsidRDefault="00AB4877" w:rsidP="0029605C">
      <w:pPr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Основными факторами, снижающими тактические возможности пожарных подразделений при работе в СИЗОД являются</w:t>
      </w:r>
      <w:r w:rsidRPr="00296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877" w:rsidRPr="00797B72" w:rsidRDefault="00AB4877" w:rsidP="00797B7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количество включений СИЗОД на одном пожаре; </w:t>
      </w:r>
    </w:p>
    <w:p w:rsidR="00AB4877" w:rsidRPr="00797B72" w:rsidRDefault="00AB4877" w:rsidP="00797B7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продолжительность работы СИЗОД при каждом включении; </w:t>
      </w:r>
    </w:p>
    <w:p w:rsidR="00AB4877" w:rsidRPr="00797B72" w:rsidRDefault="00AB4877" w:rsidP="00797B7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высокая температура и влажность окружающей среды; </w:t>
      </w:r>
    </w:p>
    <w:p w:rsidR="00AB4877" w:rsidRPr="00797B72" w:rsidRDefault="00AB4877" w:rsidP="00797B7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низкая температура; </w:t>
      </w:r>
    </w:p>
    <w:p w:rsidR="009F5365" w:rsidRPr="00797B72" w:rsidRDefault="00AB4877" w:rsidP="005A0C67">
      <w:pPr>
        <w:pStyle w:val="a3"/>
        <w:numPr>
          <w:ilvl w:val="0"/>
          <w:numId w:val="20"/>
        </w:numPr>
        <w:jc w:val="both"/>
      </w:pPr>
      <w:r w:rsidRPr="00797B72">
        <w:rPr>
          <w:rFonts w:ascii="Times New Roman" w:hAnsi="Times New Roman" w:cs="Times New Roman"/>
          <w:sz w:val="28"/>
          <w:szCs w:val="28"/>
        </w:rPr>
        <w:t>опасность взрывов, обрушений, отравлений, поражения током и т. п.</w:t>
      </w:r>
    </w:p>
    <w:p w:rsidR="00797B72" w:rsidRPr="00797B72" w:rsidRDefault="00797B72" w:rsidP="00797B72">
      <w:pPr>
        <w:jc w:val="both"/>
      </w:pPr>
    </w:p>
    <w:p w:rsidR="009F5365" w:rsidRPr="0066474D" w:rsidRDefault="009F5365" w:rsidP="009F5365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A6E"/>
    <w:multiLevelType w:val="hybridMultilevel"/>
    <w:tmpl w:val="1ED67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3558A"/>
    <w:multiLevelType w:val="hybridMultilevel"/>
    <w:tmpl w:val="CB28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E4A"/>
    <w:multiLevelType w:val="hybridMultilevel"/>
    <w:tmpl w:val="7690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F26"/>
    <w:multiLevelType w:val="hybridMultilevel"/>
    <w:tmpl w:val="0DA6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D3EEB"/>
    <w:multiLevelType w:val="hybridMultilevel"/>
    <w:tmpl w:val="E1B4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752"/>
    <w:multiLevelType w:val="hybridMultilevel"/>
    <w:tmpl w:val="B992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2484"/>
    <w:multiLevelType w:val="hybridMultilevel"/>
    <w:tmpl w:val="435A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2641"/>
    <w:multiLevelType w:val="hybridMultilevel"/>
    <w:tmpl w:val="7FF2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14F32"/>
    <w:multiLevelType w:val="hybridMultilevel"/>
    <w:tmpl w:val="C928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D14A8"/>
    <w:multiLevelType w:val="hybridMultilevel"/>
    <w:tmpl w:val="2794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64BA1"/>
    <w:multiLevelType w:val="hybridMultilevel"/>
    <w:tmpl w:val="51C2D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516F74"/>
    <w:multiLevelType w:val="hybridMultilevel"/>
    <w:tmpl w:val="19AC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6813"/>
    <w:multiLevelType w:val="hybridMultilevel"/>
    <w:tmpl w:val="C6F6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E62D1"/>
    <w:multiLevelType w:val="hybridMultilevel"/>
    <w:tmpl w:val="64A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7768D"/>
    <w:multiLevelType w:val="hybridMultilevel"/>
    <w:tmpl w:val="BAF2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C7C37"/>
    <w:multiLevelType w:val="hybridMultilevel"/>
    <w:tmpl w:val="5510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23098"/>
    <w:multiLevelType w:val="hybridMultilevel"/>
    <w:tmpl w:val="ED127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E12BC2"/>
    <w:multiLevelType w:val="hybridMultilevel"/>
    <w:tmpl w:val="FE04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6849"/>
    <w:multiLevelType w:val="hybridMultilevel"/>
    <w:tmpl w:val="09EE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5"/>
  </w:num>
  <w:num w:numId="5">
    <w:abstractNumId w:val="8"/>
  </w:num>
  <w:num w:numId="6">
    <w:abstractNumId w:val="16"/>
  </w:num>
  <w:num w:numId="7">
    <w:abstractNumId w:val="0"/>
  </w:num>
  <w:num w:numId="8">
    <w:abstractNumId w:val="10"/>
  </w:num>
  <w:num w:numId="9">
    <w:abstractNumId w:val="9"/>
  </w:num>
  <w:num w:numId="10">
    <w:abstractNumId w:val="17"/>
  </w:num>
  <w:num w:numId="11">
    <w:abstractNumId w:val="5"/>
  </w:num>
  <w:num w:numId="12">
    <w:abstractNumId w:val="19"/>
  </w:num>
  <w:num w:numId="13">
    <w:abstractNumId w:val="14"/>
  </w:num>
  <w:num w:numId="14">
    <w:abstractNumId w:val="12"/>
  </w:num>
  <w:num w:numId="15">
    <w:abstractNumId w:val="11"/>
  </w:num>
  <w:num w:numId="16">
    <w:abstractNumId w:val="18"/>
  </w:num>
  <w:num w:numId="17">
    <w:abstractNumId w:val="2"/>
  </w:num>
  <w:num w:numId="18">
    <w:abstractNumId w:val="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5696B"/>
    <w:rsid w:val="000712BA"/>
    <w:rsid w:val="0025121F"/>
    <w:rsid w:val="0029605C"/>
    <w:rsid w:val="003C3318"/>
    <w:rsid w:val="005A0C67"/>
    <w:rsid w:val="00660E56"/>
    <w:rsid w:val="0066474D"/>
    <w:rsid w:val="006B086C"/>
    <w:rsid w:val="00756E0F"/>
    <w:rsid w:val="00797B72"/>
    <w:rsid w:val="007E2BCE"/>
    <w:rsid w:val="0081119C"/>
    <w:rsid w:val="00852D17"/>
    <w:rsid w:val="0086089B"/>
    <w:rsid w:val="009F5365"/>
    <w:rsid w:val="00A07ADE"/>
    <w:rsid w:val="00AB4877"/>
    <w:rsid w:val="00AD5840"/>
    <w:rsid w:val="00C11A06"/>
    <w:rsid w:val="00EA6CC7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C0E1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11</cp:revision>
  <dcterms:created xsi:type="dcterms:W3CDTF">2018-12-01T20:44:00Z</dcterms:created>
  <dcterms:modified xsi:type="dcterms:W3CDTF">2021-09-03T16:34:00Z</dcterms:modified>
</cp:coreProperties>
</file>