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4B" w:rsidRPr="0005696B" w:rsidRDefault="005B524B" w:rsidP="005B524B">
      <w:pPr>
        <w:pStyle w:val="ConsPlusNormal"/>
        <w:ind w:left="2835"/>
        <w:rPr>
          <w:sz w:val="32"/>
        </w:rPr>
      </w:pP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5B524B" w:rsidRPr="0005696B" w:rsidRDefault="005B524B" w:rsidP="005B524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5B524B" w:rsidRPr="0005696B" w:rsidRDefault="005B524B" w:rsidP="005B524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C060C4" w:rsidRDefault="005B524B" w:rsidP="005B524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6C6388">
        <w:rPr>
          <w:rFonts w:ascii="Times New Roman" w:hAnsi="Times New Roman" w:cs="Times New Roman"/>
          <w:sz w:val="28"/>
          <w:u w:val="single"/>
        </w:rPr>
        <w:t>«</w:t>
      </w:r>
      <w:r w:rsidR="00752202" w:rsidRPr="00752202">
        <w:rPr>
          <w:rFonts w:ascii="Times New Roman" w:hAnsi="Times New Roman" w:cs="Times New Roman"/>
          <w:sz w:val="28"/>
          <w:szCs w:val="28"/>
          <w:u w:val="single"/>
        </w:rPr>
        <w:t>Приборы радиационной, химической разведки и дозиметрического контроля</w:t>
      </w:r>
      <w:r w:rsidRPr="00C060C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Default="005B524B" w:rsidP="00922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3B1BC7">
        <w:rPr>
          <w:rFonts w:ascii="Times New Roman" w:hAnsi="Times New Roman" w:cs="Times New Roman"/>
          <w:sz w:val="28"/>
          <w:szCs w:val="28"/>
          <w:u w:val="single"/>
        </w:rPr>
        <w:t xml:space="preserve"> и закрепление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личным составом подразделения знаний </w:t>
      </w:r>
      <w:r w:rsidR="00922B15">
        <w:rPr>
          <w:rFonts w:ascii="Times New Roman" w:hAnsi="Times New Roman" w:cs="Times New Roman"/>
          <w:sz w:val="28"/>
          <w:szCs w:val="28"/>
          <w:u w:val="single"/>
        </w:rPr>
        <w:t>о назначении, общем устройстве, способах подготовки и применения при проведении замеров</w:t>
      </w:r>
      <w:r w:rsidR="00922B15" w:rsidRPr="0092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B15">
        <w:rPr>
          <w:rFonts w:ascii="Times New Roman" w:hAnsi="Times New Roman" w:cs="Times New Roman"/>
          <w:sz w:val="28"/>
          <w:szCs w:val="28"/>
          <w:u w:val="single"/>
        </w:rPr>
        <w:t>приборами</w:t>
      </w:r>
      <w:r w:rsidR="00922B15" w:rsidRPr="00752202">
        <w:rPr>
          <w:rFonts w:ascii="Times New Roman" w:hAnsi="Times New Roman" w:cs="Times New Roman"/>
          <w:sz w:val="28"/>
          <w:szCs w:val="28"/>
          <w:u w:val="single"/>
        </w:rPr>
        <w:t xml:space="preserve"> радиационной, химической разведки и дозиметрического контроля</w:t>
      </w:r>
      <w:r w:rsidR="00922B1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24B" w:rsidRPr="007F0942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12 февраля 1998 г. № 28-ФЗ «О гражданской обороне»;</w:t>
      </w:r>
    </w:p>
    <w:p w:rsidR="00D305CC" w:rsidRPr="00D305CC" w:rsidRDefault="00D305CC" w:rsidP="00D305C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5CC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21 декабря 1994 года N 68-ФЗ «О защите населения и территорий от ЧС природного и техногенного характера»;</w:t>
      </w:r>
    </w:p>
    <w:p w:rsidR="00AF4BEE" w:rsidRDefault="00AF4BEE" w:rsidP="008F1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07">
        <w:rPr>
          <w:rFonts w:ascii="Times New Roman" w:hAnsi="Times New Roman" w:cs="Times New Roman"/>
          <w:sz w:val="28"/>
          <w:szCs w:val="28"/>
          <w:u w:val="single"/>
        </w:rPr>
        <w:t xml:space="preserve">- Учебник </w:t>
      </w:r>
      <w:r w:rsidRPr="00AF4BEE">
        <w:rPr>
          <w:rStyle w:val="41"/>
          <w:rFonts w:eastAsiaTheme="minorEastAsia"/>
          <w:b w:val="0"/>
          <w:u w:val="single"/>
        </w:rPr>
        <w:t>Гражданская оборона 2014 г.</w:t>
      </w:r>
      <w:r w:rsidRPr="002F0C07">
        <w:rPr>
          <w:rStyle w:val="41"/>
          <w:rFonts w:eastAsiaTheme="minorEastAsia"/>
          <w:u w:val="single"/>
        </w:rPr>
        <w:t xml:space="preserve"> </w:t>
      </w:r>
      <w:r w:rsidRPr="002F0C07">
        <w:rPr>
          <w:rFonts w:ascii="Times New Roman" w:hAnsi="Times New Roman" w:cs="Times New Roman"/>
          <w:sz w:val="28"/>
          <w:szCs w:val="28"/>
          <w:u w:val="single"/>
        </w:rPr>
        <w:t>/ Под общ. ред. В.А. Пучкова;</w:t>
      </w:r>
    </w:p>
    <w:p w:rsidR="005B524B" w:rsidRPr="008F19EB" w:rsidRDefault="008F19EB" w:rsidP="008F19EB">
      <w:pPr>
        <w:spacing w:line="240" w:lineRule="auto"/>
        <w:rPr>
          <w:sz w:val="16"/>
          <w:szCs w:val="26"/>
        </w:rPr>
      </w:pPr>
      <w:r w:rsidRPr="008F19EB">
        <w:rPr>
          <w:rFonts w:ascii="Times New Roman" w:hAnsi="Times New Roman" w:cs="Times New Roman"/>
          <w:sz w:val="28"/>
          <w:szCs w:val="28"/>
          <w:u w:val="single"/>
        </w:rPr>
        <w:t>- Приборы радиационной и химической разведки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2007г.</w:t>
      </w:r>
      <w:r w:rsidR="008D4D9C">
        <w:rPr>
          <w:rFonts w:ascii="Times New Roman" w:hAnsi="Times New Roman" w:cs="Times New Roman"/>
          <w:sz w:val="28"/>
          <w:szCs w:val="28"/>
          <w:u w:val="single"/>
        </w:rPr>
        <w:t xml:space="preserve"> Каменчук В.Н</w:t>
      </w:r>
      <w:bookmarkStart w:id="1" w:name="_GoBack"/>
      <w:bookmarkEnd w:id="1"/>
      <w:r w:rsidR="005B524B" w:rsidRPr="006C6388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5B524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 –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5B524B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5B524B" w:rsidRPr="009F5365" w:rsidRDefault="005B524B" w:rsidP="005B524B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5B524B" w:rsidRPr="009F5365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AF4BEE" w:rsidRDefault="005B524B" w:rsidP="005B524B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  <w:r w:rsidRPr="009F5365">
        <w:rPr>
          <w:rFonts w:ascii="Times New Roman" w:hAnsi="Times New Roman" w:cs="Times New Roman"/>
          <w:sz w:val="28"/>
          <w:szCs w:val="28"/>
        </w:rPr>
        <w:br/>
      </w:r>
    </w:p>
    <w:p w:rsidR="0032524A" w:rsidRPr="00671987" w:rsidRDefault="0032524A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При ликвидации последствий аварий и стихийных бедствий, пожарах в лабораториях и лечебных учреждениях, где используются источники ионизирующих излучений, на АЭС, а также различных предприятиях нефтеперерабатывающей, нефтехимической и химической промышленности, пожарах подвижного состава  - возможны выбросы радиоактивных и аварийно-химически опасных веществ (РВ и АХОВ).  По прежнему сохраняется опасность террактов с использованием отравляющих веществ, либо так называемых «грязных </w:t>
      </w:r>
      <w:r w:rsidRPr="00671987">
        <w:rPr>
          <w:rFonts w:ascii="Times New Roman" w:hAnsi="Times New Roman" w:cs="Times New Roman"/>
          <w:sz w:val="26"/>
          <w:szCs w:val="26"/>
        </w:rPr>
        <w:lastRenderedPageBreak/>
        <w:t>бомб», где к обычной взрывчатке подмешивается радиоактивное вещество и при подрыве боеприпаса распыляется на большой территории.</w:t>
      </w:r>
    </w:p>
    <w:p w:rsidR="0032524A" w:rsidRPr="00671987" w:rsidRDefault="0032524A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выявления и оценки степени опасности радиоактивных излучений для населения, войск и невоенизированных формирований гражданской обороны, в целях обеспечения целесообразных действий в различных условиях радиационной и химической обстановки необходимо использовать специальные приборы, получившие общее название приборов рад</w:t>
      </w:r>
      <w:r w:rsidR="00635088" w:rsidRPr="00671987">
        <w:rPr>
          <w:rFonts w:ascii="Times New Roman" w:hAnsi="Times New Roman" w:cs="Times New Roman"/>
          <w:sz w:val="26"/>
          <w:szCs w:val="26"/>
        </w:rPr>
        <w:t>иационной и химической разведки и дозиметрического контроля.</w:t>
      </w:r>
    </w:p>
    <w:p w:rsidR="0032524A" w:rsidRPr="00671987" w:rsidRDefault="00635088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Приборы радиационной и химической разведки и дозиметрического контроля</w:t>
      </w:r>
      <w:r w:rsidRPr="00671987">
        <w:rPr>
          <w:rFonts w:ascii="Times New Roman" w:hAnsi="Times New Roman" w:cs="Times New Roman"/>
          <w:sz w:val="26"/>
          <w:szCs w:val="26"/>
        </w:rPr>
        <w:t> предназначены для обнаружения и измерения</w:t>
      </w:r>
      <w:r w:rsidR="0032524A" w:rsidRPr="00671987">
        <w:rPr>
          <w:rFonts w:ascii="Times New Roman" w:hAnsi="Times New Roman" w:cs="Times New Roman"/>
          <w:sz w:val="26"/>
          <w:szCs w:val="26"/>
        </w:rPr>
        <w:t xml:space="preserve"> рад</w:t>
      </w:r>
      <w:r w:rsidRPr="00671987">
        <w:rPr>
          <w:rFonts w:ascii="Times New Roman" w:hAnsi="Times New Roman" w:cs="Times New Roman"/>
          <w:sz w:val="26"/>
          <w:szCs w:val="26"/>
        </w:rPr>
        <w:t>иоактивного излучения, измерения</w:t>
      </w:r>
      <w:r w:rsidR="0032524A" w:rsidRPr="00671987">
        <w:rPr>
          <w:rFonts w:ascii="Times New Roman" w:hAnsi="Times New Roman" w:cs="Times New Roman"/>
          <w:sz w:val="26"/>
          <w:szCs w:val="26"/>
        </w:rPr>
        <w:t xml:space="preserve"> степени зараженности различных объектов. Определяется необходимость и полнота проведения дезактивации и санитарной обработки людей, а также определение пригодности зараженных продуктов и воды к употреблению, измерение доз облучения, определение степени работоспособности и жизнеспособности населения и отдельных лиц в радиационном отношении, обнаружение отравляющих веществ в воздухе, на местности, технике и других объектах.</w:t>
      </w:r>
    </w:p>
    <w:p w:rsidR="002371EC" w:rsidRPr="00A1710F" w:rsidRDefault="002371EC" w:rsidP="007E3CB5">
      <w:pPr>
        <w:ind w:firstLine="567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A1710F">
        <w:rPr>
          <w:rFonts w:ascii="Times New Roman" w:hAnsi="Times New Roman" w:cs="Times New Roman"/>
          <w:b/>
          <w:sz w:val="32"/>
          <w:szCs w:val="26"/>
          <w:u w:val="single"/>
        </w:rPr>
        <w:t>Приборы радиационной разведки и контроля</w:t>
      </w:r>
    </w:p>
    <w:p w:rsidR="002371EC" w:rsidRPr="00671987" w:rsidRDefault="002371EC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Излучение радиоактивных веществ способно ионизировать вещества среды, в которой они распространяются, ионизация в свою очередь является причиной ряда физических и химических изменений в веществах. Эти изменения во многих случаях могут быть сравнительно просто обнаружены и измерены, что и лежит в основе работы приборов радиационной разведки и контроля.</w:t>
      </w:r>
    </w:p>
    <w:p w:rsidR="002371EC" w:rsidRPr="00671987" w:rsidRDefault="002371EC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обнаружения и измерения радиоактивных излучений используются следующие методы:</w:t>
      </w:r>
    </w:p>
    <w:p w:rsidR="002371EC" w:rsidRPr="00671987" w:rsidRDefault="002371EC" w:rsidP="008F19EB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ионизационный метод;</w:t>
      </w:r>
    </w:p>
    <w:p w:rsidR="002371EC" w:rsidRPr="00671987" w:rsidRDefault="002371EC" w:rsidP="008F19EB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фотографический метод;</w:t>
      </w:r>
    </w:p>
    <w:p w:rsidR="002371EC" w:rsidRPr="00671987" w:rsidRDefault="002371EC" w:rsidP="008F19EB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химический метод;</w:t>
      </w:r>
    </w:p>
    <w:p w:rsidR="002371EC" w:rsidRPr="00671987" w:rsidRDefault="002371EC" w:rsidP="008F19EB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сцинциляционный метод;</w:t>
      </w:r>
    </w:p>
    <w:p w:rsidR="002371EC" w:rsidRPr="00671987" w:rsidRDefault="002371EC" w:rsidP="008F19EB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радиофотолюминесцентный метод.</w:t>
      </w:r>
    </w:p>
    <w:p w:rsidR="002371EC" w:rsidRPr="00671987" w:rsidRDefault="002371EC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В современных приборах обнаружения и измерения радиоактивных излучений наиболее широко используется ионизационный метод. Такие приборы называются дозиметрическими.</w:t>
      </w:r>
    </w:p>
    <w:p w:rsidR="007E3CB5" w:rsidRPr="00671987" w:rsidRDefault="007E3CB5" w:rsidP="007E3CB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Все приборы радиационной разведки можно разделить по назначению</w:t>
      </w:r>
      <w:r w:rsidRPr="00671987">
        <w:rPr>
          <w:rFonts w:ascii="Times New Roman" w:hAnsi="Times New Roman" w:cs="Times New Roman"/>
          <w:sz w:val="26"/>
          <w:szCs w:val="26"/>
        </w:rPr>
        <w:t>:</w:t>
      </w:r>
    </w:p>
    <w:p w:rsidR="007E3CB5" w:rsidRPr="00671987" w:rsidRDefault="007E3CB5" w:rsidP="00512BB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индикаторы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предназначены для обнаружения излучений и ориентировочной оценки их уровня (ДП-64, ДП-63);</w:t>
      </w:r>
    </w:p>
    <w:p w:rsidR="007E3CB5" w:rsidRPr="00671987" w:rsidRDefault="007E3CB5" w:rsidP="00512BB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рентгенметры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для измерения мощности дозы (ДП-2, ДП-3, ДП-5, А, Б, В);</w:t>
      </w:r>
    </w:p>
    <w:p w:rsidR="007E3CB5" w:rsidRPr="00671987" w:rsidRDefault="007E3CB5" w:rsidP="00512BB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lastRenderedPageBreak/>
        <w:t>радиометры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для обнаружения и определения степени радиоактивного заражения поверхностей (ДП-12, радиометрическая установка ДП-100М, ДП-5, А. Б, В);</w:t>
      </w:r>
    </w:p>
    <w:p w:rsidR="007E3CB5" w:rsidRPr="00671987" w:rsidRDefault="007E3CB5" w:rsidP="008F19E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дозиметры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для определения суммарной дозы облучения (ДК-02, ДП- 22В, ДП-24, ИД-1, ИД-11).</w:t>
      </w:r>
    </w:p>
    <w:p w:rsidR="007E3CB5" w:rsidRPr="00671987" w:rsidRDefault="007E3CB5" w:rsidP="008F1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Индикаторы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ДП-64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индикатор-сигнализатор для постоянного радиационного наблюдения и оповещения о радиоактивном заражении местности; работает в следящем режиме; обеспечивает световую и звуковую сигнализацию при Р &gt; - 0,2 Р/ч;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СПСС-02</w:t>
      </w:r>
      <w:r w:rsidRPr="00671987">
        <w:rPr>
          <w:rFonts w:ascii="Times New Roman" w:hAnsi="Times New Roman" w:cs="Times New Roman"/>
          <w:sz w:val="26"/>
          <w:szCs w:val="26"/>
        </w:rPr>
        <w:t xml:space="preserve"> (в комплекте с блоками детектирования ВДМГ-41, ВДМГ-41-01, ВДМГ-4-03) – индикатор-сигнализатор о превышении и снижении рентгеновского, гамма-излучения относительно установленных пороговых значений (от 1,0 мР/ч до 1000 Р/ч);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РМГЗ-01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сигнализатор радиометрический, носимый, для сигнализации о превышении радиоактивного загрязнения сыпучих материалов по гамма-излучению (диапазон определяемых уровней от 5 мР/ч до 400мР/ч).</w:t>
      </w:r>
    </w:p>
    <w:p w:rsidR="007E3CB5" w:rsidRPr="00671987" w:rsidRDefault="007E3CB5" w:rsidP="008F19E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Рентгенметры-радиометры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ДП-5В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для измерения уровней гамма-излучения и радиоактивной зараженности поверхностей; обнаруживает зараженность по бета-излучению (0,05 мР/ч – 200 Р/ч) после 1 минуты самопрогрева; обнаруживает бета-излучение; погрешность ±30% 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ИМД-5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измеритель мощности поглощенной дозы (0,05мР/ч – 200 Р/ч) после 1 минуты самопрогрева; обнаруживает бета-излучение; погрешность ±30%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ИМД-1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измеритель экспозиционной дозы гамма-излучения и обнаружения бета-излучения; диапазон измерений для ИМД-1 (10мР/ч – 999 Р/ч); погрешность ±25%, время измерения 1 минута;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СРП-68-01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сцинтилляционный геологоразведочный прибор для измерения уровня гамма-излучения в диапазоне 0-3000 мкР/ч; погрешность ±10%;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СРП-88Н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сцинтилляционный геологоразведочный прибор может быть использован как радиометр для контроля внешней среды и ведения разведки. Модификация прибора СРП-88Н-М специально предназначена для радиационного контроля сельскохозяйственных животных. Вывод показаний осуществляется 4-х значным цифровым жидкокристалическим дисплеем и стрелочным прибором. Питание батарейное. Диапазон 0-3000 мкР/ч; погрешность ±2,5%;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ИМД-21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измеритель мощности экспозиционной дозы гамма-излучения, выдачи светового сигнала о превышении порогового значения; диапазон 1 – 10000 Р/ч.</w:t>
      </w:r>
    </w:p>
    <w:p w:rsidR="007E3CB5" w:rsidRPr="00671987" w:rsidRDefault="007E3CB5" w:rsidP="008F19E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Дозиметры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lastRenderedPageBreak/>
        <w:t>ДП-22В</w:t>
      </w:r>
      <w:r w:rsidRPr="00671987">
        <w:rPr>
          <w:rFonts w:ascii="Times New Roman" w:hAnsi="Times New Roman" w:cs="Times New Roman"/>
          <w:sz w:val="26"/>
          <w:szCs w:val="26"/>
        </w:rPr>
        <w:t xml:space="preserve"> (ДП-24) – комплект индивидуальных дозиметров, состоящий из 50(5) прямопоказывающих дозиметров ДКП-50А и зарядного устройства ЗД-5 (ЗД-6), диапазон от 2 до 50 Р;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ДКП-50А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дозиметр прямопоказывающий, обеспечивает измерение индивидуальных экспозиционных доз гамма-излучения в диапазоне от 2 до 50 Р;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ИД-1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комплект индивидуальных дозиметров для измерения поглощенной дозы гамма- и нейтронных излучений; в состав комплекта входят 10 индикаторных дозиметров ИД-1 (диапазон измерений – 20 – 500 рад).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ИД-11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комплект индивидуальных дозиметров для индивидуального контроля облучения; 500 индивидуальных измерителей дозы ИД-11, обеспечивающих измерение дозы гамма- и нейтронного излучения от 10 до 1500 рад; измерение сохраняется в течение 12 месяцев, погрешность ± 15% после 14 часов работы.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КДТ-02М</w:t>
      </w:r>
      <w:r w:rsidRPr="00671987">
        <w:rPr>
          <w:rFonts w:ascii="Times New Roman" w:hAnsi="Times New Roman" w:cs="Times New Roman"/>
          <w:sz w:val="26"/>
          <w:szCs w:val="26"/>
        </w:rPr>
        <w:t xml:space="preserve"> комплект дозиметров термолюминесцентных. Предназначен для измерения экспозиционной дозы и индикации радиоактивного излучения. Принцип работы такой же, как и у ИД-11. Диапазон 0,1 – 1000 Р. Погрешность ± 10%</w:t>
      </w:r>
    </w:p>
    <w:p w:rsidR="007E3CB5" w:rsidRPr="00671987" w:rsidRDefault="007E3CB5" w:rsidP="008F19E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Бытовые дозиметры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Белла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индикатор внешнего гамма-излучения; звуковая сигнализация, цифровое табло; диапазон 20 мкР/ч – 10 мР/ч; вес 350 г.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Мастер-1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измеряет уровень гамма-излучения; диапазон 10 – 999 мкР/ч; вес прибора 80 г.;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ДКГ-РМ-12-03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микропроцессорный дозиметр; измеряет мощность эквивалентной дозы (10 мкР/ч – 50 мР/ч), эквивалентную дозу гамма-излучения и время ее накопления.</w:t>
      </w:r>
    </w:p>
    <w:p w:rsidR="007E3CB5" w:rsidRPr="00671987" w:rsidRDefault="007E3CB5" w:rsidP="008F19E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ИРД-02</w:t>
      </w:r>
      <w:r w:rsidRPr="00671987">
        <w:rPr>
          <w:rFonts w:ascii="Times New Roman" w:hAnsi="Times New Roman" w:cs="Times New Roman"/>
          <w:sz w:val="26"/>
          <w:szCs w:val="26"/>
        </w:rPr>
        <w:t xml:space="preserve"> – дозиметр-радиометр. Измеряет эффективную дозу γ-излучения, плотность потока β-частиц и α-частиц. Относительно дорог. Измеряемый диапазон мощности эффективной дозы 0,01-20 мкЗв/ч. Погрешность ± 25%; вес прибора 500 г.</w:t>
      </w:r>
    </w:p>
    <w:p w:rsidR="007E3CB5" w:rsidRPr="00671987" w:rsidRDefault="007E3CB5" w:rsidP="008F1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Измерители мощности дозы (рентгенметры)</w:t>
      </w:r>
      <w:r w:rsidR="008F19EB" w:rsidRPr="006719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19EB" w:rsidRPr="00671987">
        <w:rPr>
          <w:rFonts w:ascii="Times New Roman" w:hAnsi="Times New Roman" w:cs="Times New Roman"/>
          <w:b/>
          <w:sz w:val="26"/>
          <w:szCs w:val="26"/>
        </w:rPr>
        <w:br/>
      </w:r>
      <w:r w:rsidRPr="00671987">
        <w:rPr>
          <w:rFonts w:ascii="Times New Roman" w:hAnsi="Times New Roman" w:cs="Times New Roman"/>
          <w:b/>
          <w:sz w:val="26"/>
          <w:szCs w:val="26"/>
        </w:rPr>
        <w:t>ДП –5А, ДП –5Б, ДП –5В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В системе ГО одним из приборов радиационной разведки является измеритель мощности дозы ДП – 5(А, Б, В) (рис </w:t>
      </w:r>
      <w:r w:rsidR="00D21890">
        <w:rPr>
          <w:rFonts w:ascii="Times New Roman" w:hAnsi="Times New Roman" w:cs="Times New Roman"/>
          <w:sz w:val="26"/>
          <w:szCs w:val="26"/>
        </w:rPr>
        <w:t>1</w:t>
      </w:r>
      <w:r w:rsidRPr="00671987">
        <w:rPr>
          <w:rFonts w:ascii="Times New Roman" w:hAnsi="Times New Roman" w:cs="Times New Roman"/>
          <w:sz w:val="26"/>
          <w:szCs w:val="26"/>
        </w:rPr>
        <w:t>.).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Измеритель мощности дозы ДП – 5(А, Б, В) предназначен для измерения уровней гамма – радиации и радиоактивной зараженности различных предметов по гамма – излучению. Мощность экспозиционной дозы гаммы – излучения определяется в миллирентгенах  или рентгенах в час (мРч, Р/ч) для той точки пространства, в которой помещен при измерениях зонд прибора. Кроме этого, имеется возможность обнаружения бета – излучения. Диапазон измерения радиометра – рентгенметра от 0,05 м Р/ч до 200 Р/ч.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lastRenderedPageBreak/>
        <w:t>Зонд прибора герметичен и может быть погружен при необходимости в воду на глубину не более 50 см. Прибор имеет слуховую индикацию на всех поддиапазонах, кроме первого.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Питание осуществляется от трех элементов типа КБ-1, один комплект питания обеспечивает непрерывную работу прибора в течение 40 часов. В укладке имеется переходная колодка для питания от аккумуляторов напряжением 3,6 и 12 В. Масса прибора с элементами питания не более 2,8 кг.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При измерении мощностей доз гамма излучения и суммарного бета – и гамма – излучения в пределах от 0,05 мР/ч до 5000 мР/ч отсчет ведется по верхней шкале (0-5) с последующим умножением на соответствующий коэффициент поддиапазонов, а отсчет величины мощностей доз от 5 до 200 Р/ч по нижней шкале (5 –200). На 2 – 6 поддиапазонах прибор имеет звуковую индикацию с помощью головных телефонов. При обнаружении радиактивного заражения в телефонах прослушиваются щелчки, причем их частота увеличивается с увеличением мощности дозы гамма – излучения. Погрешность измерений не превышает 30% от измеряемой величины. Для повышения чувствительности прибора диапазон разбит на 6 поддиапазонов.</w:t>
      </w:r>
    </w:p>
    <w:p w:rsidR="007E3CB5" w:rsidRPr="00671987" w:rsidRDefault="00512BBF" w:rsidP="00512BBF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59C32906" wp14:editId="2F09AB3D">
            <wp:extent cx="4531995" cy="2703195"/>
            <wp:effectExtent l="0" t="0" r="190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5" w:rsidRPr="00A1710F" w:rsidRDefault="00D21890" w:rsidP="008F19E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Рис. 1</w:t>
      </w:r>
      <w:r w:rsidR="007E3CB5" w:rsidRPr="00A1710F">
        <w:rPr>
          <w:rFonts w:ascii="Times New Roman" w:hAnsi="Times New Roman" w:cs="Times New Roman"/>
          <w:b/>
          <w:sz w:val="24"/>
          <w:szCs w:val="26"/>
        </w:rPr>
        <w:t>. Измеритель мощности дозы ДП-5Б:</w:t>
      </w:r>
    </w:p>
    <w:p w:rsidR="007E3CB5" w:rsidRPr="00A1710F" w:rsidRDefault="007E3CB5" w:rsidP="00512BBF">
      <w:pPr>
        <w:jc w:val="both"/>
        <w:rPr>
          <w:rFonts w:ascii="Times New Roman" w:hAnsi="Times New Roman" w:cs="Times New Roman"/>
          <w:sz w:val="24"/>
          <w:szCs w:val="26"/>
        </w:rPr>
      </w:pPr>
      <w:r w:rsidRPr="00A1710F">
        <w:rPr>
          <w:rFonts w:ascii="Times New Roman" w:hAnsi="Times New Roman" w:cs="Times New Roman"/>
          <w:sz w:val="24"/>
          <w:szCs w:val="26"/>
        </w:rPr>
        <w:t>1 - измерительный пульт; 2 - соединительный кабель; 3 - кнопка сброса показаний: 4 - переключатель поддиапазонов; 5 - микроамперметр; 6 - крышка футляра прибора; 7 - таблица допустимых значений заражения объектов; 8 - блок детектирования; 9 - поворотный экран; 10 - контрольный источник; 11 - тумблер подсвета шкалы микроамперметра; 12 - удлинительная штанга; 13 - головные телефоны; 14 – футляр</w:t>
      </w:r>
    </w:p>
    <w:p w:rsidR="007E3CB5" w:rsidRPr="00671987" w:rsidRDefault="007E3CB5" w:rsidP="00980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Таблица 1</w:t>
      </w:r>
      <w:r w:rsidR="00980882" w:rsidRPr="006719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882" w:rsidRPr="00671987">
        <w:rPr>
          <w:rFonts w:ascii="Times New Roman" w:hAnsi="Times New Roman" w:cs="Times New Roman"/>
          <w:b/>
          <w:sz w:val="26"/>
          <w:szCs w:val="26"/>
        </w:rPr>
        <w:br/>
      </w:r>
      <w:r w:rsidRPr="00671987">
        <w:rPr>
          <w:rFonts w:ascii="Times New Roman" w:hAnsi="Times New Roman" w:cs="Times New Roman"/>
          <w:b/>
          <w:sz w:val="26"/>
          <w:szCs w:val="26"/>
        </w:rPr>
        <w:t>Поддиапазоны измерений радиометра – рентгенметра</w:t>
      </w:r>
      <w:r w:rsidR="00980882" w:rsidRPr="006719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882" w:rsidRPr="00671987">
        <w:rPr>
          <w:rFonts w:ascii="Times New Roman" w:hAnsi="Times New Roman" w:cs="Times New Roman"/>
          <w:b/>
          <w:sz w:val="26"/>
          <w:szCs w:val="26"/>
        </w:rPr>
        <w:br/>
      </w:r>
      <w:r w:rsidRPr="00671987">
        <w:rPr>
          <w:rFonts w:ascii="Times New Roman" w:hAnsi="Times New Roman" w:cs="Times New Roman"/>
          <w:b/>
          <w:sz w:val="26"/>
          <w:szCs w:val="26"/>
        </w:rPr>
        <w:t>ДП – 5 (А, Б, В)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134"/>
        <w:gridCol w:w="1276"/>
        <w:gridCol w:w="1559"/>
      </w:tblGrid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Поддиапазоны</w:t>
            </w:r>
          </w:p>
        </w:tc>
        <w:tc>
          <w:tcPr>
            <w:tcW w:w="1984" w:type="dxa"/>
          </w:tcPr>
          <w:p w:rsidR="007E3CB5" w:rsidRPr="00671987" w:rsidRDefault="00980882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</w:t>
            </w: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ручки</w:t>
            </w: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7E3CB5"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переключателя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Шкала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Единицы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Пределы</w:t>
            </w:r>
            <w:r w:rsidR="008F19EB"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71987">
              <w:rPr>
                <w:rFonts w:ascii="Times New Roman" w:hAnsi="Times New Roman" w:cs="Times New Roman"/>
                <w:b/>
                <w:sz w:val="26"/>
                <w:szCs w:val="26"/>
              </w:rPr>
              <w:t>измерений</w:t>
            </w:r>
          </w:p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200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5 – 200</w:t>
            </w: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х 1000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мР/ч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500 – 5000</w:t>
            </w: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х  100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мр/ч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50 – 500</w:t>
            </w: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х   10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мр/ч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5 –  50</w:t>
            </w: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х   1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мр/ч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0,5 – 5</w:t>
            </w:r>
          </w:p>
        </w:tc>
      </w:tr>
      <w:tr w:rsidR="00980882" w:rsidRPr="00671987" w:rsidTr="00980882">
        <w:trPr>
          <w:jc w:val="center"/>
        </w:trPr>
        <w:tc>
          <w:tcPr>
            <w:tcW w:w="84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х   0,1</w:t>
            </w:r>
          </w:p>
        </w:tc>
        <w:tc>
          <w:tcPr>
            <w:tcW w:w="1134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 – 5</w:t>
            </w:r>
          </w:p>
        </w:tc>
        <w:tc>
          <w:tcPr>
            <w:tcW w:w="1276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мр/ч</w:t>
            </w:r>
          </w:p>
        </w:tc>
        <w:tc>
          <w:tcPr>
            <w:tcW w:w="1559" w:type="dxa"/>
          </w:tcPr>
          <w:p w:rsidR="007E3CB5" w:rsidRPr="00671987" w:rsidRDefault="007E3CB5" w:rsidP="0098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987">
              <w:rPr>
                <w:rFonts w:ascii="Times New Roman" w:hAnsi="Times New Roman" w:cs="Times New Roman"/>
                <w:sz w:val="26"/>
                <w:szCs w:val="26"/>
              </w:rPr>
              <w:t>0,05 – 0,5</w:t>
            </w:r>
          </w:p>
        </w:tc>
      </w:tr>
    </w:tbl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CB5" w:rsidRPr="00671987" w:rsidRDefault="007E3CB5" w:rsidP="00980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Подготовка прибора к работе</w:t>
      </w:r>
      <w:r w:rsidR="00A1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710F" w:rsidRPr="00A1710F">
        <w:rPr>
          <w:rFonts w:ascii="Times New Roman" w:hAnsi="Times New Roman" w:cs="Times New Roman"/>
          <w:b/>
          <w:sz w:val="24"/>
          <w:szCs w:val="26"/>
        </w:rPr>
        <w:t>ДП-5Б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Извлечь измерительный пульт и зонд из футляра, осмотреть их, подключить телефоны, ручку переключателя поддиапазонов поставить в положение «Выкл», а ручку «Реж» (режим) повернуть против часовой стрелки до упора; вывернуть пробку корректора и установить стрелку на нуль. 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Вскрыть отсек питания и подсоединить  источники питания, закрыть и закрепить винтами крышку.</w:t>
      </w:r>
    </w:p>
    <w:p w:rsidR="007E3CB5" w:rsidRPr="00671987" w:rsidRDefault="00A1710F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прибор, д</w:t>
      </w:r>
      <w:r w:rsidR="007E3CB5" w:rsidRPr="00671987">
        <w:rPr>
          <w:rFonts w:ascii="Times New Roman" w:hAnsi="Times New Roman" w:cs="Times New Roman"/>
          <w:sz w:val="26"/>
          <w:szCs w:val="26"/>
        </w:rPr>
        <w:t>ля чего поставить переключатель поддиапазонов в положение «Реж», и плавно вращая ручку «Реж» по часовой стрелке, установить стрелку микроамперметра на метку. Если стрелка не доходит до метки, необходимо проверить годность источников питания.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Проверить работоспособность прибора с помощью радиоактивного источника, укрепленного на крышке футляра. Для этого необходимо: открыть радиоактивный источник, повернуть экран зонда в положение «Б», установить окно зонда против радиоактивного источника; подключить телефоны. Затем, переводя последовательно переключатель поддиапазонов в положение «х 1000» «х 10», «х 1», «х 0,1», наблюдать за показаниями прибора и прослушивать щелчки в телефонах. Стрелка микроамперметра в положениях «х 1000» и «х 100» может не отклоняться (из-за недостаточной активности радиоактивного источника), в положении «х 10» отклоняться, а в положении «х 1» и «х 0,1» – зашкаливать. Ручку переключателя поддиапазонов поставить в положение «Реж». Прибор готов к работе.</w:t>
      </w:r>
    </w:p>
    <w:p w:rsidR="007E3CB5" w:rsidRPr="00671987" w:rsidRDefault="00980882" w:rsidP="00980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Измерение уровней радиации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Для измерения уровней радиации на местности зонд держат на вытянутой руке упорами вниз на высоте 0,7 – 1,0 м от поверхности земли. Для определения мощности дозы гамма-излучений (уровня радиации) поставить экран зонда в положение «Г»,  измерения проводятся последовательно в положениях 200, х 1000, х 100 и далее пока стрелка микроамперметра не отклонится и не остановится в </w:t>
      </w:r>
      <w:r w:rsidRPr="00671987">
        <w:rPr>
          <w:rFonts w:ascii="Times New Roman" w:hAnsi="Times New Roman" w:cs="Times New Roman"/>
          <w:sz w:val="26"/>
          <w:szCs w:val="26"/>
        </w:rPr>
        <w:lastRenderedPageBreak/>
        <w:t xml:space="preserve">пределах шкалы. Показания прибора умножаются на соответствующий коэффициент поддиапазона (кроме поддиапазона «200»). 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определения степени заражения кожных покровов людей их одежды, техники, транспорта, продовольствия, воды и т.д. работу проводят на поддиапазонах «х 1000», «х 100», «х 10», «х 1», «х 0,1» снимая показания в миллирентген-часах и умножая на коэффициент, соответствующий положению переключателя поддиапазонов.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обнаружения бета-излучения необходимо установить экран зонда в положение «Б», поднести зонд к обследуемой поверхности на удалении    1 - 1,5 см, и последовательно устанавливать ручку переключателя поддиапазонов в положении «х 0,1», «х 1», «х 10» до получения отклонения стрелки микроамперметра, прочитать показания в пределах шкалы (0 – 5). Увеличение показаний прибора на одном и том же поддиапазоне по сравнению с показанием по гамма/излучению (экран зонда в положении «Г») свидетельствует о наличии бета – излучения.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При определении истинной степени зараженности радиоактивными веществами поверхностей – следует учитывать естественный гамма – фон данной местности.</w:t>
      </w:r>
    </w:p>
    <w:p w:rsidR="007E3CB5" w:rsidRPr="00671987" w:rsidRDefault="007E3CB5" w:rsidP="00980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Основные различия в модификациях измерителей мощности дозы типов ДП-5А, ДП-5Б, ДП-5В.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Назначение и принцип действия всех модификаций измерителя мощности дозы (рентгенометра) ДП-5 одни и те же, различие между ними состоит в основном в конструктивном исполнении и частично в электрической схеме. ДП-5А конструктивно отличается от ДП-5В следующим:</w:t>
      </w:r>
    </w:p>
    <w:p w:rsidR="00EE6651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В корпусе прибора размещен дополнительный газоразрядный счетчик типа СИ-ЗБГ, используемый при работе на поддиапазоне 200 Р. Поэтому при работе на этом поддиапазоне измерение уровня радиации производится самим пультом (в 1 метре от земли). Счетчики расположенные в зонде отключаются. </w:t>
      </w:r>
    </w:p>
    <w:p w:rsidR="00EE6651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Контрольный препарат укреплен на внутренней стороне крышки футляра и прикрыт крышкой, которую при проверке прибора сдвигают в сторону. Поворотный экран зонда имеет не три, а два рабочих положения: «Г» и «Б». </w:t>
      </w:r>
    </w:p>
    <w:p w:rsidR="00EE6651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У зонда имеется короткая отстегивающаяся ручка. </w:t>
      </w:r>
    </w:p>
    <w:p w:rsidR="00EE6651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На измерительном пульте имеется дополнительная ручка потенциометра «режим». При подготовке прибора к работе после установки переключателя поддиапазонов в положение «режим» этой ручкой стрелка прибора выводится на черный треугольник на шкале. </w:t>
      </w:r>
    </w:p>
    <w:p w:rsidR="00934E9C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Делитель напряжения предназначен для использования внешних источников постоянного тока напряжением 3.6 и 12 вольт. </w:t>
      </w:r>
    </w:p>
    <w:p w:rsidR="00934E9C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 xml:space="preserve">Крышка отсека источников питания крепится четырьмя винтами с применением отвертки. </w:t>
      </w:r>
    </w:p>
    <w:p w:rsidR="007E3CB5" w:rsidRPr="00934E9C" w:rsidRDefault="007E3CB5" w:rsidP="00934E9C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34E9C">
        <w:rPr>
          <w:rFonts w:ascii="Times New Roman" w:hAnsi="Times New Roman" w:cs="Times New Roman"/>
          <w:sz w:val="26"/>
          <w:szCs w:val="26"/>
        </w:rPr>
        <w:t>В таблице на крышке футляра даны устаревшие в настоящее время предельно допустимые уровни радиоактивного заражения некоторых объектов.</w:t>
      </w:r>
    </w:p>
    <w:p w:rsidR="007E3CB5" w:rsidRPr="00671987" w:rsidRDefault="007E3CB5" w:rsidP="00A171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lastRenderedPageBreak/>
        <w:t>Прибор ДП-5Б сходен с ДП-5А, отличаясь от него креплением крышки отсека питания, фиксацией удлинительной штанги к зонду и данными в табличке величин допустимого загрязнения объектов контроля, которые аналогичны прибору ДП-5В. Приборы ДП-5А, ДП-5Б изготовлены из более хрупкого материала, чем ДП-5В и требуют более осторожного обра</w:t>
      </w:r>
      <w:r w:rsidR="00A1710F">
        <w:rPr>
          <w:rFonts w:ascii="Times New Roman" w:hAnsi="Times New Roman" w:cs="Times New Roman"/>
          <w:sz w:val="26"/>
          <w:szCs w:val="26"/>
        </w:rPr>
        <w:t>щения.</w:t>
      </w:r>
    </w:p>
    <w:p w:rsidR="007E3CB5" w:rsidRPr="00671987" w:rsidRDefault="007E3CB5" w:rsidP="009808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Комплект индивидуальных дозиметров ДП – 22В (ДП – 24)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Комплект ДП-24 является более поздней модификацией приборов данной серии и отличается от ДП-22В количеством индивидуальных дозиметров ДКП – 50 А (5 и 50 шт.) и зарядным устройством (ЗД-5 и ЗД-6).</w:t>
      </w:r>
    </w:p>
    <w:p w:rsidR="00980882" w:rsidRPr="00671987" w:rsidRDefault="007E3CB5" w:rsidP="00A171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Комплект индивидуальных дозиметров ДП-22В (ДП-24) предназначен для измерения индивидуальных доз гамма – излучения с помощью карманных прямопоказывающих дозиметров ДКП-50А. В комплект ДП-22В (ДП-24) входят 50(5) шт. индивидуальных дозиметров ДКП-50А, </w:t>
      </w:r>
      <w:r w:rsidR="00D21890">
        <w:rPr>
          <w:rFonts w:ascii="Times New Roman" w:hAnsi="Times New Roman" w:cs="Times New Roman"/>
          <w:sz w:val="26"/>
          <w:szCs w:val="26"/>
        </w:rPr>
        <w:t>зарядное устройство ЗД-5 (рис. 2</w:t>
      </w:r>
      <w:r w:rsidRPr="00671987">
        <w:rPr>
          <w:rFonts w:ascii="Times New Roman" w:hAnsi="Times New Roman" w:cs="Times New Roman"/>
          <w:sz w:val="26"/>
          <w:szCs w:val="26"/>
        </w:rPr>
        <w:t>). Дозиметр ДКП – 50А обеспечивает измерение индивидуальных доз гамма – излучения в диапазоне от 2 до 50 Р по шкале встроенной в дозиметр и проградуированной в рентгенах. Погрешность измерений не превышает ± 10 % от измеряемой дозы. Поскольку дозиметр работает на разряд, то возможен и саморазряд измерителя, который не превышает 2 делений за сутки. Заряд дозиметра ДКП – 50А производится от зарядного устройства ЗД-5. Питание ЗД-5 осуществляется от двух источников 1,6 ПМЦ-У-8, которые обеспечивают непрерывную работу прибора в течении 30 часов. Вес комплекта 5,6 кг, вес одного дозиметра 40 г.</w:t>
      </w:r>
    </w:p>
    <w:p w:rsidR="007E3CB5" w:rsidRPr="00671987" w:rsidRDefault="007E3CB5" w:rsidP="00980882">
      <w:pPr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В комплекте ДП-22В доза измеряется в рентгенах, а в комплекте ИД-1 – в радах (в диапазоне от 20 до 500).</w:t>
      </w:r>
    </w:p>
    <w:p w:rsidR="007E3CB5" w:rsidRPr="00A1710F" w:rsidRDefault="00980882" w:rsidP="00980882">
      <w:pPr>
        <w:jc w:val="center"/>
        <w:rPr>
          <w:rFonts w:ascii="Times New Roman" w:hAnsi="Times New Roman" w:cs="Times New Roman"/>
          <w:b/>
          <w:szCs w:val="26"/>
        </w:rPr>
      </w:pPr>
      <w:r w:rsidRPr="0067198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047C1EE7" wp14:editId="28BA34FF">
            <wp:extent cx="4420235" cy="3543300"/>
            <wp:effectExtent l="0" t="0" r="0" b="0"/>
            <wp:docPr id="15" name="Рисунок 15" descr="ДКП-5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КП-50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987">
        <w:rPr>
          <w:rFonts w:ascii="Times New Roman" w:hAnsi="Times New Roman" w:cs="Times New Roman"/>
          <w:sz w:val="26"/>
          <w:szCs w:val="26"/>
        </w:rPr>
        <w:br/>
      </w:r>
      <w:r w:rsidR="00D21890">
        <w:rPr>
          <w:rFonts w:ascii="Times New Roman" w:hAnsi="Times New Roman" w:cs="Times New Roman"/>
          <w:b/>
          <w:szCs w:val="26"/>
        </w:rPr>
        <w:t>Рис 2</w:t>
      </w:r>
      <w:r w:rsidR="007E3CB5" w:rsidRPr="00A1710F">
        <w:rPr>
          <w:rFonts w:ascii="Times New Roman" w:hAnsi="Times New Roman" w:cs="Times New Roman"/>
          <w:b/>
          <w:szCs w:val="26"/>
        </w:rPr>
        <w:t>. Сверху дозиметр ДКП-50А, внизу комплект индивидуальных дозиметров ДП-22В</w:t>
      </w:r>
    </w:p>
    <w:p w:rsidR="007E3CB5" w:rsidRPr="00A1710F" w:rsidRDefault="007E3CB5" w:rsidP="00A1710F">
      <w:pPr>
        <w:jc w:val="both"/>
        <w:rPr>
          <w:rFonts w:ascii="Times New Roman" w:hAnsi="Times New Roman" w:cs="Times New Roman"/>
          <w:szCs w:val="26"/>
        </w:rPr>
      </w:pPr>
      <w:r w:rsidRPr="00A1710F">
        <w:rPr>
          <w:rFonts w:ascii="Times New Roman" w:hAnsi="Times New Roman" w:cs="Times New Roman"/>
          <w:szCs w:val="26"/>
        </w:rPr>
        <w:lastRenderedPageBreak/>
        <w:t>Дозиметр ДКП-50А: а) – общий вид, б) шкала. Комплект индивидуальных дозиметров ДП-22В: 1 – укладочный ящик, 2 – дозиметры ДКП-50А, 3 – зарядное устройство ЗД-5</w:t>
      </w:r>
    </w:p>
    <w:p w:rsidR="007E3CB5" w:rsidRPr="00671987" w:rsidRDefault="007E3CB5" w:rsidP="002537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Порядок зарядки дозиметра ДКП – 50А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Отвинтить защитную оправу дозиметра и поместить его в гнездо зарядного устройства, ручку потенциометра повернуть влево до отказа.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Наблюдая в окуляр, слегка нажать на дозиметр и поворачивать ручку потенциометра до тех пор, пока изображение нити на шкале дозиметра не перейдет на «0», после чего вынуть дозиметр.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Проверить положение нити при дневном свете; при вертикальном положении нити ее изображение должно быть на «0». Завернуть защитную оправу дозиметра и колпачок зарядного гнезда.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В основу принципа работы зарядного устройства ЗД-6 положен принцип создания разности потенциалов за счет вращения ручки рычажного механизма по часовой стрелке и возникновения давления на пьезоэлементы, которые при деформации создают на торцах разность потенциалов, необходимую для зарядки ионизационной камеры дозиметра.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Определение дозы облучения. Дозиметр во время работы в поле действия гамма – излучения носится в кармане одежды.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Периодически наблюдая в окуляр дозиметра, определить по положению нити на шкале величину дозы облучения, полученную во время работы. Отсчет необходимо производить при вертикальном положении изображения нити.</w:t>
      </w:r>
    </w:p>
    <w:p w:rsidR="007E3CB5" w:rsidRPr="00671987" w:rsidRDefault="007E3CB5" w:rsidP="002537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Комплект индивидуальных дозиметров ИД-1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Индивидуальные дозиметры ИД-1 предназначены для измерения поглощенных доз гамма- и нейтронного излучения. Состоит из 10 прямопоказывающих дозиметров ИД-1 ионизационного типа и зарядного устройства. Диапазон измерений доз от 20 до 500 Рад, погрешность ±20%, масса дозиметра 4 г, зарядного устройства 540 г. Масса комплекта около 2кг. При воздействии гамма- и нейтронного излучения  напряжение  на ионизационной камере падает. Полученную дозу определяют по шкале электроскопа.</w:t>
      </w:r>
    </w:p>
    <w:p w:rsidR="007E3CB5" w:rsidRPr="00671987" w:rsidRDefault="007E3CB5" w:rsidP="002537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Сцинтилляционный радиометр полевой – СРП-68-01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Прибор предназначен для поиска радиоактивных руд по гамма излучению и радиометрической съемки местности. Прибор может использоваться для измерения мощности дозы излучения при аварийных ситуациях на АЭС, а также для поиска источников ионизирующих излучений. В период ликвидации последствий – аварий на Чернобыльской АЭС он использовался для ведения радиационной разведки, определения степени зараженности животных, продуктов растительного и животного происхождения, кормов и воды. Прибор сохраняет работоспособность в интервале температур от -30 до +50 ˚С и относительной влажности до 90% при температуре 30 ˚С. 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lastRenderedPageBreak/>
        <w:t>СРП-68-01 позволяет определять мощность дозы излучения от 0 до 3000 мкР/ч. Он имеет 5 поддиапазонов: 0-30; 0-100; 0-300; 0-1000; 0-3000 мкР/ч.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В то же время при переводе переключателя в верхнее положение прибор измеряет активность в беккерелях в диапазоне: 0-100; 0-300; 0-1000; 0-3000; 0-10000 Бк.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Прибор допускает непрерывную работу в течение 8 часов, отклонения показателей не более ±10%.</w:t>
      </w:r>
    </w:p>
    <w:p w:rsidR="007E3CB5" w:rsidRPr="00671987" w:rsidRDefault="007E3CB5" w:rsidP="00465E0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4420870" cy="2607945"/>
            <wp:effectExtent l="0" t="0" r="0" b="1905"/>
            <wp:docPr id="9" name="Рисунок 9" descr="СРП-6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П-68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5" w:rsidRPr="00465E02" w:rsidRDefault="00D21890" w:rsidP="00465E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Cs w:val="26"/>
        </w:rPr>
        <w:t>Рис 3</w:t>
      </w:r>
      <w:r w:rsidR="007E3CB5" w:rsidRPr="00465E02">
        <w:rPr>
          <w:rFonts w:ascii="Times New Roman" w:hAnsi="Times New Roman" w:cs="Times New Roman"/>
          <w:b/>
          <w:szCs w:val="26"/>
        </w:rPr>
        <w:t>. Прибор СРП-68-01</w:t>
      </w:r>
    </w:p>
    <w:p w:rsidR="007E3CB5" w:rsidRPr="00465E02" w:rsidRDefault="007E3CB5" w:rsidP="007E3CB5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65E02">
        <w:rPr>
          <w:rFonts w:ascii="Times New Roman" w:hAnsi="Times New Roman" w:cs="Times New Roman"/>
          <w:szCs w:val="26"/>
        </w:rPr>
        <w:t xml:space="preserve">Сцинтилляционный геологоразведочный прибор (СРП-68-01). В комплект входят: пульт -1, блок детектирования – 2 с соединительным кабелем – 3, головные телефоны – 4, контрольный источник – 5. </w:t>
      </w:r>
    </w:p>
    <w:p w:rsidR="007E3CB5" w:rsidRPr="00671987" w:rsidRDefault="00512BBF" w:rsidP="00465E0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Подготовка прибора к работе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Пульт и блок детектирования освободить от упаковки. Осмотреть пульт и блок детектирования (БД) и убедиться в отсутствии повреждений и неисправностей.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Перевести выключатель режима работы в положение «Выкл».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Проверить, находится ли стрелка измерительного прибора (ИП) на нуле, в противном случае произвести коррекцию нуля. Для этого: отвернуть заглушку и винтом коррекции нуля установить стрелку на «0».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Отвернуть 4 винта крышки отсека питания, снять крышку, вставить комплект элементов питания (9 элементов типа 343), соблюдая полярность, согласно маркировке на дне кожуха, закрыть отсек питания и затянуть винты. Внимание: Нарушение полярности подключения элементов питания может привести к выходу из строя прибора!</w:t>
      </w:r>
    </w:p>
    <w:p w:rsidR="007E3CB5" w:rsidRPr="00671987" w:rsidRDefault="007E3CB5" w:rsidP="00465E0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Подготовка к измерениям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    Исходное положение переключателя в нижнем положении поддиапазонов измерения в положении «30» мкР/ч, переключатель режима работы в положение «Выкл».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lastRenderedPageBreak/>
        <w:t>Включить прибор, для чего переключатель режима работы установить в положение «БАТ». По показанию стрелочки прибора определяем напряжение элементов питания, которое должно быть в пределах от 6,5 до 15 В (предел измерения 15 В). Если напряжение меньше 6,5 В, то необходимо заменить элементы питания. Измерения производить после прогрева прибора через 1 минуту.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Перевести переключатель режима работы в положение «5». При этом показания прибора будут соответствовать мощности экспозиционной дозы или потоку гамма излучения в месте расположения блок детектирования (БД) в зависимости от положения переключателя поддиапазонов.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Снять крышку контрольного источника. Поднести к контрольному источнику, предварительно сняв резиновый колпачок с блока детектирования. С помощью переключателя поддиапазонов пределов измерений установить поддиапазон соответствующий максимальному значению активности контрольного источника в пределах шкалы отклонения стрелки измерительного прибора и через 10 секунд зафиксировать показания прибора от контрольного источника.</w:t>
      </w:r>
    </w:p>
    <w:p w:rsidR="007E3CB5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В соответствии с п.3 зафиксировать показания от контрольного источника и переведя переключатель рода работы в положение «контр», вновь через 10 сек, зафиксировать показания. При этом показания прибора не должны изменяться более чем на ±10%, относительно показания контрольного источника.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7"/>
      </w:tblGrid>
      <w:tr w:rsidR="00465E02" w:rsidTr="00465E02">
        <w:tc>
          <w:tcPr>
            <w:tcW w:w="9067" w:type="dxa"/>
          </w:tcPr>
          <w:p w:rsidR="00465E02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</w:t>
            </w:r>
          </w:p>
          <w:p w:rsidR="00465E02" w:rsidRPr="00671987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465E02">
              <w:rPr>
                <w:b/>
                <w:sz w:val="26"/>
                <w:szCs w:val="26"/>
              </w:rPr>
              <w:t>Производство замеров</w:t>
            </w:r>
            <w:r w:rsidRPr="00671987">
              <w:rPr>
                <w:sz w:val="26"/>
                <w:szCs w:val="26"/>
              </w:rPr>
              <w:t>:</w:t>
            </w:r>
          </w:p>
          <w:p w:rsidR="00465E02" w:rsidRPr="00671987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Р ист= 540мкР/ч                                                       540 – 520 = 20 мкР/ч</w:t>
            </w:r>
          </w:p>
          <w:p w:rsidR="00465E02" w:rsidRPr="00671987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Р контр= 520 мкР/ч      </w:t>
            </w:r>
          </w:p>
          <w:p w:rsidR="00465E02" w:rsidRPr="00671987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Расчет погрешности:                                              540  -  100%</w:t>
            </w:r>
          </w:p>
          <w:p w:rsidR="00465E02" w:rsidRPr="00671987" w:rsidRDefault="00465E02" w:rsidP="00465E02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                                                                                  20    -     х</w:t>
            </w:r>
          </w:p>
          <w:p w:rsidR="00465E02" w:rsidRPr="00465E02" w:rsidRDefault="00465E02" w:rsidP="00465E02">
            <w:pPr>
              <w:ind w:firstLine="567"/>
              <w:rPr>
                <w:sz w:val="26"/>
                <w:szCs w:val="26"/>
                <w:u w:val="single"/>
              </w:rPr>
            </w:pPr>
            <w:r w:rsidRPr="00671987">
              <w:rPr>
                <w:sz w:val="26"/>
                <w:szCs w:val="26"/>
              </w:rPr>
              <w:t xml:space="preserve">                                      </w:t>
            </w:r>
            <w:r w:rsidRPr="00465E02">
              <w:rPr>
                <w:sz w:val="26"/>
                <w:szCs w:val="26"/>
                <w:u w:val="single"/>
              </w:rPr>
              <w:t>20 х 100</w:t>
            </w:r>
            <w:r>
              <w:rPr>
                <w:sz w:val="26"/>
                <w:szCs w:val="26"/>
                <w:u w:val="single"/>
              </w:rPr>
              <w:br/>
            </w:r>
            <w:r w:rsidRPr="0067198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671987">
              <w:rPr>
                <w:sz w:val="26"/>
                <w:szCs w:val="26"/>
              </w:rPr>
              <w:t>Х =         540          =  3,7%</w:t>
            </w:r>
          </w:p>
          <w:p w:rsidR="00465E02" w:rsidRDefault="00465E02" w:rsidP="007E3CB5">
            <w:pPr>
              <w:jc w:val="both"/>
              <w:rPr>
                <w:sz w:val="26"/>
                <w:szCs w:val="26"/>
              </w:rPr>
            </w:pPr>
          </w:p>
        </w:tc>
      </w:tr>
    </w:tbl>
    <w:p w:rsidR="00465E02" w:rsidRPr="00671987" w:rsidRDefault="00465E02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Погрешность прибора 3,7%. Замеры производить можно. После проведения измерений контрольный источник закрыть.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Примечание:  При изучении работы прибора необходимо произвести замеры, определить погрешность прибора и дать заключение о возможности измерений.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Установить порог срабатывания сигнализации порогового значения контролируемой величины, для чего:</w:t>
      </w:r>
    </w:p>
    <w:p w:rsidR="007E3CB5" w:rsidRPr="00465E02" w:rsidRDefault="007E3CB5" w:rsidP="00465E02">
      <w:pPr>
        <w:pStyle w:val="a3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65E02">
        <w:rPr>
          <w:rFonts w:ascii="Times New Roman" w:hAnsi="Times New Roman" w:cs="Times New Roman"/>
          <w:sz w:val="26"/>
          <w:szCs w:val="26"/>
        </w:rPr>
        <w:t>установить переключатель поддиапазонов измере</w:t>
      </w:r>
      <w:r w:rsidR="00465E02" w:rsidRPr="00465E02">
        <w:rPr>
          <w:rFonts w:ascii="Times New Roman" w:hAnsi="Times New Roman" w:cs="Times New Roman"/>
          <w:sz w:val="26"/>
          <w:szCs w:val="26"/>
        </w:rPr>
        <w:t>ния в положение</w:t>
      </w:r>
      <w:r w:rsidRPr="00465E02">
        <w:rPr>
          <w:rFonts w:ascii="Times New Roman" w:hAnsi="Times New Roman" w:cs="Times New Roman"/>
          <w:sz w:val="26"/>
          <w:szCs w:val="26"/>
        </w:rPr>
        <w:t xml:space="preserve"> 2,5 или 5.</w:t>
      </w:r>
    </w:p>
    <w:p w:rsidR="007E3CB5" w:rsidRPr="00465E02" w:rsidRDefault="007E3CB5" w:rsidP="00465E02">
      <w:pPr>
        <w:pStyle w:val="a3"/>
        <w:numPr>
          <w:ilvl w:val="0"/>
          <w:numId w:val="34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65E02">
        <w:rPr>
          <w:rFonts w:ascii="Times New Roman" w:hAnsi="Times New Roman" w:cs="Times New Roman"/>
          <w:sz w:val="26"/>
          <w:szCs w:val="26"/>
        </w:rPr>
        <w:t>с помощью контрольного источника установить стрелку измерительного прибора на необходимое значение срабатывания сигнализации.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lastRenderedPageBreak/>
        <w:t>Вращая ручку «УРОВ» добиться срабатывания звуковой сигнализации. Не изменяя положения ручки «УРОВ», звуковой сигнал будет срабатывать при достижении стрелкой значений, превышающих заданный уровень.</w:t>
      </w:r>
    </w:p>
    <w:p w:rsidR="007E3CB5" w:rsidRPr="00671987" w:rsidRDefault="007E3CB5" w:rsidP="009B53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отключения звуковой сигнализации ручку «УРОВ» необходимо перевести в крайнее пра</w:t>
      </w:r>
      <w:r w:rsidR="009B53B8" w:rsidRPr="00671987">
        <w:rPr>
          <w:rFonts w:ascii="Times New Roman" w:hAnsi="Times New Roman" w:cs="Times New Roman"/>
          <w:sz w:val="26"/>
          <w:szCs w:val="26"/>
        </w:rPr>
        <w:t>вое положение.</w:t>
      </w:r>
    </w:p>
    <w:p w:rsidR="007E3CB5" w:rsidRPr="00465E02" w:rsidRDefault="009B53B8" w:rsidP="00465E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E02">
        <w:rPr>
          <w:rFonts w:ascii="Times New Roman" w:hAnsi="Times New Roman" w:cs="Times New Roman"/>
          <w:b/>
          <w:sz w:val="26"/>
          <w:szCs w:val="26"/>
        </w:rPr>
        <w:t>Производство измерений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Определение фонового излучения в аудитории: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Переключатель рода работы установить в положение «БАТ» и прогреть прибор в течение 1 минуты.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После прогрева переключатель рода работ установить в положение «5».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Переключатель поддиапазонов измерений установить на поддиапазон I (0 – 30 мкР/ч).</w:t>
      </w:r>
    </w:p>
    <w:p w:rsidR="007E3CB5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Снять пять показаний прибора, и вычислить фоновое облучение за год в аудитории.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2175" w:rsidTr="00D12175">
        <w:tc>
          <w:tcPr>
            <w:tcW w:w="9345" w:type="dxa"/>
          </w:tcPr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  <w:t xml:space="preserve">       </w:t>
            </w:r>
            <w:r w:rsidRPr="00D336A9">
              <w:rPr>
                <w:b/>
                <w:sz w:val="26"/>
                <w:szCs w:val="26"/>
              </w:rPr>
              <w:t>Пример</w:t>
            </w:r>
            <w:r w:rsidRPr="00671987">
              <w:rPr>
                <w:sz w:val="26"/>
                <w:szCs w:val="26"/>
              </w:rPr>
              <w:t>: Рф1= 12 мкР/ч;         Рф2= 13 мкР/ч,        Рф3= 12,5 мкР/ч,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 xml:space="preserve">               Рф4= 13,5 мкР/ч;       Рф5= 14,5 мкР/ч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Среднее значение экспозиционной мощности дозы излучения в аудитории будет</w:t>
            </w:r>
            <w:r w:rsidRPr="00671987">
              <w:rPr>
                <w:sz w:val="26"/>
                <w:szCs w:val="26"/>
              </w:rPr>
              <w:t>:</w:t>
            </w:r>
          </w:p>
          <w:p w:rsidR="00D12175" w:rsidRPr="00671987" w:rsidRDefault="00D12175" w:rsidP="00D12175">
            <w:pPr>
              <w:rPr>
                <w:sz w:val="26"/>
                <w:szCs w:val="26"/>
              </w:rPr>
            </w:pPr>
            <w:r w:rsidRPr="00D336A9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6762B" wp14:editId="3CA026C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200660</wp:posOffset>
                      </wp:positionV>
                      <wp:extent cx="1514475" cy="0"/>
                      <wp:effectExtent l="0" t="0" r="28575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F79B"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5pt,15.8pt" to="361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NoTw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"/>
                  </w:pict>
                </mc:Fallback>
              </mc:AlternateContent>
            </w:r>
            <w:r w:rsidRPr="00D336A9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BEA31" wp14:editId="69545475">
                      <wp:simplePos x="0" y="0"/>
                      <wp:positionH relativeFrom="column">
                        <wp:posOffset>624841</wp:posOffset>
                      </wp:positionH>
                      <wp:positionV relativeFrom="paragraph">
                        <wp:posOffset>210185</wp:posOffset>
                      </wp:positionV>
                      <wp:extent cx="20002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6E80F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6.55pt" to="20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kTQ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"/>
                  </w:pict>
                </mc:Fallback>
              </mc:AlternateContent>
            </w:r>
            <w:r w:rsidRPr="00D336A9">
              <w:rPr>
                <w:sz w:val="26"/>
                <w:szCs w:val="26"/>
              </w:rPr>
              <w:t xml:space="preserve">                Рф1+ Рф2+ Рф3+ Рф4+ Рф5          12+13+12,5+13,5+14,5  </w:t>
            </w:r>
            <w:r>
              <w:rPr>
                <w:sz w:val="26"/>
                <w:szCs w:val="26"/>
              </w:rPr>
              <w:br/>
            </w:r>
            <w:r w:rsidRPr="00D336A9">
              <w:rPr>
                <w:sz w:val="26"/>
                <w:szCs w:val="26"/>
              </w:rPr>
              <w:t xml:space="preserve">Рфср. =                      5                         =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D336A9">
              <w:rPr>
                <w:sz w:val="26"/>
                <w:szCs w:val="26"/>
              </w:rPr>
              <w:t>5                  =  13 мкР/ч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Фоновое облучение за год в аудитории составит</w:t>
            </w:r>
            <w:r w:rsidRPr="00671987">
              <w:rPr>
                <w:sz w:val="26"/>
                <w:szCs w:val="26"/>
              </w:rPr>
              <w:t>: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Дф= Рср.ф х 24 х 365 = 13 х 24 х 365 = 112880 мкР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Дф ср= 112880 мкР или Дф ср= 113мР.</w:t>
            </w:r>
          </w:p>
          <w:p w:rsidR="00D12175" w:rsidRDefault="00D12175" w:rsidP="007E3CB5">
            <w:pPr>
              <w:jc w:val="both"/>
              <w:rPr>
                <w:sz w:val="26"/>
                <w:szCs w:val="26"/>
              </w:rPr>
            </w:pPr>
          </w:p>
        </w:tc>
      </w:tr>
    </w:tbl>
    <w:p w:rsidR="00D12175" w:rsidRPr="00671987" w:rsidRDefault="00D1217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CB5" w:rsidRPr="00671987" w:rsidRDefault="007E3CB5" w:rsidP="009B53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    Примечание: по пункту 4 производится снятие показаний, расчет среднего уровня радиации и фонового облучения за год.</w:t>
      </w:r>
    </w:p>
    <w:p w:rsidR="007E3CB5" w:rsidRPr="00D336A9" w:rsidRDefault="007E3CB5" w:rsidP="00D336A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Определение радиоактивности пищевых про</w:t>
      </w:r>
      <w:r w:rsidR="00D336A9" w:rsidRPr="00D336A9">
        <w:rPr>
          <w:rFonts w:ascii="Times New Roman" w:hAnsi="Times New Roman" w:cs="Times New Roman"/>
          <w:b/>
          <w:sz w:val="26"/>
          <w:szCs w:val="26"/>
        </w:rPr>
        <w:t>дуктов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    </w:t>
      </w:r>
      <w:r w:rsidRPr="00D12175">
        <w:rPr>
          <w:rFonts w:ascii="Times New Roman" w:hAnsi="Times New Roman" w:cs="Times New Roman"/>
          <w:b/>
          <w:sz w:val="26"/>
          <w:szCs w:val="26"/>
        </w:rPr>
        <w:t>Пример</w:t>
      </w:r>
      <w:r w:rsidRPr="00671987">
        <w:rPr>
          <w:rFonts w:ascii="Times New Roman" w:hAnsi="Times New Roman" w:cs="Times New Roman"/>
          <w:sz w:val="26"/>
          <w:szCs w:val="26"/>
        </w:rPr>
        <w:t>: Определить радиоактивность молока прибором СРП-68-01</w:t>
      </w:r>
    </w:p>
    <w:p w:rsidR="007E3CB5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    На щуп прибора надевают полиэтиленовый мешочек и опускают его в 1-литровую банку: определяют фоновую мощность дозы в мкР/ч. Затем туда наливают 700 мл молока, помещают в него защищенный щуп прибора и снимают показания 2-3 раза. Для расчета берут среднюю величину.</w:t>
      </w:r>
    </w:p>
    <w:p w:rsidR="00E21235" w:rsidRDefault="00E2123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235" w:rsidRDefault="00E2123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1235" w:rsidRDefault="00E2123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2175" w:rsidTr="00D12175">
        <w:tc>
          <w:tcPr>
            <w:tcW w:w="9345" w:type="dxa"/>
          </w:tcPr>
          <w:p w:rsidR="00D12175" w:rsidRPr="00671987" w:rsidRDefault="00E21235" w:rsidP="00D1217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/>
            </w:r>
            <w:r w:rsidR="00D12175" w:rsidRPr="00671987">
              <w:rPr>
                <w:sz w:val="26"/>
                <w:szCs w:val="26"/>
              </w:rPr>
              <w:t>Расчет: А= (Робразец – Рфон) К, где: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Р</w:t>
            </w:r>
            <w:r w:rsidRPr="00D336A9">
              <w:rPr>
                <w:sz w:val="32"/>
                <w:szCs w:val="26"/>
                <w:vertAlign w:val="subscript"/>
              </w:rPr>
              <w:t>образца</w:t>
            </w:r>
            <w:r w:rsidRPr="00671987">
              <w:rPr>
                <w:sz w:val="26"/>
                <w:szCs w:val="26"/>
              </w:rPr>
              <w:t xml:space="preserve"> – мощность экспозиционной дозы исследуемого образца в мкР/ч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Р</w:t>
            </w:r>
            <w:r w:rsidRPr="00D336A9">
              <w:rPr>
                <w:sz w:val="32"/>
                <w:szCs w:val="26"/>
                <w:vertAlign w:val="subscript"/>
              </w:rPr>
              <w:t>фон</w:t>
            </w:r>
            <w:r w:rsidRPr="00671987">
              <w:rPr>
                <w:sz w:val="26"/>
                <w:szCs w:val="26"/>
              </w:rPr>
              <w:t xml:space="preserve"> – фоновая мощность дозы в мкР/ч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К = 3 х 10‾</w:t>
            </w:r>
            <w:r w:rsidRPr="00D12175">
              <w:rPr>
                <w:sz w:val="26"/>
                <w:szCs w:val="26"/>
                <w:vertAlign w:val="superscript"/>
              </w:rPr>
              <w:t>8</w:t>
            </w:r>
            <w:r w:rsidRPr="00671987">
              <w:rPr>
                <w:sz w:val="26"/>
                <w:szCs w:val="26"/>
              </w:rPr>
              <w:t xml:space="preserve"> - коэффициент для пересчета активности от мкР/ч в единицы Кюри.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А = (Р</w:t>
            </w:r>
            <w:r w:rsidRPr="00D336A9">
              <w:rPr>
                <w:sz w:val="32"/>
                <w:szCs w:val="26"/>
                <w:vertAlign w:val="subscript"/>
              </w:rPr>
              <w:t>образца</w:t>
            </w:r>
            <w:r w:rsidRPr="00671987">
              <w:rPr>
                <w:sz w:val="26"/>
                <w:szCs w:val="26"/>
              </w:rPr>
              <w:t xml:space="preserve"> - Р</w:t>
            </w:r>
            <w:r w:rsidRPr="00D336A9">
              <w:rPr>
                <w:sz w:val="32"/>
                <w:szCs w:val="26"/>
                <w:vertAlign w:val="subscript"/>
              </w:rPr>
              <w:t>фон</w:t>
            </w:r>
            <w:r w:rsidRPr="00671987">
              <w:rPr>
                <w:sz w:val="26"/>
                <w:szCs w:val="26"/>
              </w:rPr>
              <w:t>) К = (20 мкР/ч – 16 мкР/ч) х 3 х 10‾</w:t>
            </w:r>
            <w:r w:rsidRPr="00D12175">
              <w:rPr>
                <w:sz w:val="26"/>
                <w:szCs w:val="26"/>
                <w:vertAlign w:val="superscript"/>
              </w:rPr>
              <w:t>8</w:t>
            </w:r>
            <w:r w:rsidRPr="00671987">
              <w:rPr>
                <w:sz w:val="26"/>
                <w:szCs w:val="26"/>
              </w:rPr>
              <w:t>= 12 х 10‾</w:t>
            </w:r>
            <w:r w:rsidRPr="00D12175">
              <w:rPr>
                <w:sz w:val="26"/>
                <w:szCs w:val="26"/>
                <w:vertAlign w:val="superscript"/>
              </w:rPr>
              <w:t>8</w:t>
            </w:r>
            <w:r w:rsidRPr="00671987">
              <w:rPr>
                <w:sz w:val="26"/>
                <w:szCs w:val="26"/>
              </w:rPr>
              <w:t xml:space="preserve">= </w:t>
            </w:r>
          </w:p>
          <w:p w:rsidR="00D12175" w:rsidRPr="00671987" w:rsidRDefault="00D12175" w:rsidP="00D12175">
            <w:pPr>
              <w:ind w:firstLine="567"/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= 1,2 х 10‾</w:t>
            </w:r>
            <w:r w:rsidRPr="00D12175">
              <w:rPr>
                <w:sz w:val="26"/>
                <w:szCs w:val="26"/>
                <w:vertAlign w:val="superscript"/>
              </w:rPr>
              <w:t>7</w:t>
            </w:r>
            <w:r w:rsidRPr="00671987">
              <w:rPr>
                <w:sz w:val="26"/>
                <w:szCs w:val="26"/>
              </w:rPr>
              <w:t xml:space="preserve"> Кu/кг (л). </w:t>
            </w:r>
          </w:p>
          <w:p w:rsidR="00D12175" w:rsidRDefault="00D12175" w:rsidP="007E3CB5">
            <w:pPr>
              <w:jc w:val="both"/>
              <w:rPr>
                <w:sz w:val="26"/>
                <w:szCs w:val="26"/>
              </w:rPr>
            </w:pPr>
          </w:p>
        </w:tc>
      </w:tr>
    </w:tbl>
    <w:p w:rsidR="00D12175" w:rsidRPr="00671987" w:rsidRDefault="00D1217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3CB5" w:rsidRPr="00D336A9" w:rsidRDefault="007E3CB5" w:rsidP="00D336A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Таблица 2</w:t>
      </w:r>
      <w:r w:rsidR="00D336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6A9">
        <w:rPr>
          <w:rFonts w:ascii="Times New Roman" w:hAnsi="Times New Roman" w:cs="Times New Roman"/>
          <w:b/>
          <w:sz w:val="26"/>
          <w:szCs w:val="26"/>
        </w:rPr>
        <w:br/>
      </w:r>
      <w:r w:rsidRPr="00D336A9">
        <w:rPr>
          <w:rFonts w:ascii="Times New Roman" w:hAnsi="Times New Roman" w:cs="Times New Roman"/>
          <w:b/>
          <w:sz w:val="26"/>
          <w:szCs w:val="26"/>
        </w:rPr>
        <w:t>Временные допустимые уровни содержания РВ в продуктах питания,</w:t>
      </w:r>
      <w:r w:rsidR="00D336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6A9">
        <w:rPr>
          <w:rFonts w:ascii="Times New Roman" w:hAnsi="Times New Roman" w:cs="Times New Roman"/>
          <w:b/>
          <w:sz w:val="26"/>
          <w:szCs w:val="26"/>
        </w:rPr>
        <w:t>питьевой воде (суммарная β-активность).</w:t>
      </w: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5949"/>
        <w:gridCol w:w="1276"/>
        <w:gridCol w:w="1189"/>
      </w:tblGrid>
      <w:tr w:rsidR="007E3CB5" w:rsidRPr="00671987" w:rsidTr="00D336A9">
        <w:trPr>
          <w:jc w:val="center"/>
        </w:trPr>
        <w:tc>
          <w:tcPr>
            <w:tcW w:w="5949" w:type="dxa"/>
            <w:vMerge w:val="restart"/>
          </w:tcPr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</w:p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Наименование продукта</w:t>
            </w:r>
          </w:p>
        </w:tc>
        <w:tc>
          <w:tcPr>
            <w:tcW w:w="2465" w:type="dxa"/>
            <w:gridSpan w:val="2"/>
          </w:tcPr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Допустимое</w:t>
            </w:r>
          </w:p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содержание</w:t>
            </w:r>
          </w:p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радиоактивных</w:t>
            </w:r>
          </w:p>
          <w:p w:rsidR="007E3CB5" w:rsidRPr="00D336A9" w:rsidRDefault="007E3CB5" w:rsidP="00D336A9">
            <w:pPr>
              <w:jc w:val="center"/>
              <w:rPr>
                <w:b/>
                <w:sz w:val="26"/>
                <w:szCs w:val="26"/>
              </w:rPr>
            </w:pPr>
            <w:r w:rsidRPr="00D336A9">
              <w:rPr>
                <w:b/>
                <w:sz w:val="26"/>
                <w:szCs w:val="26"/>
              </w:rPr>
              <w:t>веществ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  <w:vMerge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Кu/кг, Кu/л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Бк/кг, Бк/л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Вода питьевая, молоко, зерно, крупа, зерно-продукты, хлеб, хлебопродукты</w:t>
            </w: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1 х 10</w:t>
            </w:r>
            <w:r w:rsidRPr="00D336A9">
              <w:rPr>
                <w:sz w:val="26"/>
                <w:szCs w:val="26"/>
                <w:vertAlign w:val="superscript"/>
              </w:rPr>
              <w:t>‾8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370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Сахар</w:t>
            </w: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5 х 10</w:t>
            </w:r>
            <w:r w:rsidRPr="00D336A9">
              <w:rPr>
                <w:sz w:val="26"/>
                <w:szCs w:val="26"/>
                <w:vertAlign w:val="superscript"/>
              </w:rPr>
              <w:t>‾8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1850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Сухое молоко, творог, сметана, мясопродукты, птица, рыба, овощи, зелень, картофель, фрукты, соки.</w:t>
            </w: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1 х 10</w:t>
            </w:r>
            <w:r w:rsidRPr="00D336A9">
              <w:rPr>
                <w:sz w:val="26"/>
                <w:szCs w:val="26"/>
                <w:vertAlign w:val="superscript"/>
              </w:rPr>
              <w:t>‾7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3700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Сыр, масло сливочное, жиры, маргарин</w:t>
            </w: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2 х 10</w:t>
            </w:r>
            <w:r w:rsidRPr="00D336A9">
              <w:rPr>
                <w:sz w:val="26"/>
                <w:szCs w:val="26"/>
                <w:vertAlign w:val="superscript"/>
              </w:rPr>
              <w:t>‾7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7400</w:t>
            </w:r>
          </w:p>
        </w:tc>
      </w:tr>
      <w:tr w:rsidR="007E3CB5" w:rsidRPr="00671987" w:rsidTr="00D336A9">
        <w:trPr>
          <w:jc w:val="center"/>
        </w:trPr>
        <w:tc>
          <w:tcPr>
            <w:tcW w:w="5949" w:type="dxa"/>
          </w:tcPr>
          <w:p w:rsidR="007E3CB5" w:rsidRPr="00671987" w:rsidRDefault="007E3CB5" w:rsidP="00D336A9">
            <w:pPr>
              <w:jc w:val="both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Грибы</w:t>
            </w:r>
          </w:p>
        </w:tc>
        <w:tc>
          <w:tcPr>
            <w:tcW w:w="1276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5 х 10</w:t>
            </w:r>
            <w:r w:rsidRPr="00D336A9">
              <w:rPr>
                <w:sz w:val="26"/>
                <w:szCs w:val="26"/>
                <w:vertAlign w:val="superscript"/>
              </w:rPr>
              <w:t>‾7</w:t>
            </w:r>
          </w:p>
        </w:tc>
        <w:tc>
          <w:tcPr>
            <w:tcW w:w="1189" w:type="dxa"/>
          </w:tcPr>
          <w:p w:rsidR="007E3CB5" w:rsidRPr="00671987" w:rsidRDefault="007E3CB5" w:rsidP="00D336A9">
            <w:pPr>
              <w:jc w:val="center"/>
              <w:rPr>
                <w:sz w:val="26"/>
                <w:szCs w:val="26"/>
              </w:rPr>
            </w:pPr>
            <w:r w:rsidRPr="00671987">
              <w:rPr>
                <w:sz w:val="26"/>
                <w:szCs w:val="26"/>
              </w:rPr>
              <w:t>18500</w:t>
            </w:r>
          </w:p>
        </w:tc>
      </w:tr>
    </w:tbl>
    <w:p w:rsidR="007E3CB5" w:rsidRPr="00671987" w:rsidRDefault="007E3CB5" w:rsidP="00D336A9">
      <w:pPr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336A9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Pr="00671987">
        <w:rPr>
          <w:rFonts w:ascii="Times New Roman" w:hAnsi="Times New Roman" w:cs="Times New Roman"/>
          <w:sz w:val="26"/>
          <w:szCs w:val="26"/>
        </w:rPr>
        <w:t>По таблице 2 допустимое содержание РВ в молоке равно 1 х 10</w:t>
      </w:r>
      <w:r w:rsidRPr="00D336A9">
        <w:rPr>
          <w:rFonts w:ascii="Times New Roman" w:hAnsi="Times New Roman" w:cs="Times New Roman"/>
          <w:sz w:val="28"/>
          <w:szCs w:val="26"/>
          <w:vertAlign w:val="superscript"/>
        </w:rPr>
        <w:t>‾8</w:t>
      </w:r>
      <w:r w:rsidRPr="00D336A9">
        <w:rPr>
          <w:rFonts w:ascii="Times New Roman" w:hAnsi="Times New Roman" w:cs="Times New Roman"/>
          <w:sz w:val="28"/>
          <w:szCs w:val="26"/>
        </w:rPr>
        <w:t xml:space="preserve"> </w:t>
      </w:r>
      <w:r w:rsidRPr="00671987">
        <w:rPr>
          <w:rFonts w:ascii="Times New Roman" w:hAnsi="Times New Roman" w:cs="Times New Roman"/>
          <w:sz w:val="26"/>
          <w:szCs w:val="26"/>
        </w:rPr>
        <w:t>Кu/л. Следовательно, употреблять молоко в пищу нельзя, оно подлежит промышленной переработке или дезактивации.</w:t>
      </w:r>
    </w:p>
    <w:p w:rsidR="007E3CB5" w:rsidRPr="00671987" w:rsidRDefault="007E3CB5" w:rsidP="009B53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определения радиоактивности прибором СРП-68-01 в литровую стеклянную банку помещают следующее количество продукта: молоко, творог, мытые овощи, фрукты, ягоды, крупа – 0,7 кг, измельченные мясопродукты – 0,6 кг, яйца би</w:t>
      </w:r>
      <w:r w:rsidR="009B53B8" w:rsidRPr="00671987">
        <w:rPr>
          <w:rFonts w:ascii="Times New Roman" w:hAnsi="Times New Roman" w:cs="Times New Roman"/>
          <w:sz w:val="26"/>
          <w:szCs w:val="26"/>
        </w:rPr>
        <w:t>тые –10 шт.</w:t>
      </w:r>
    </w:p>
    <w:p w:rsidR="007E3CB5" w:rsidRPr="00D336A9" w:rsidRDefault="007E3CB5" w:rsidP="00D336A9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D336A9">
        <w:rPr>
          <w:rFonts w:ascii="Times New Roman" w:hAnsi="Times New Roman" w:cs="Times New Roman"/>
          <w:b/>
          <w:sz w:val="32"/>
          <w:szCs w:val="26"/>
          <w:u w:val="single"/>
        </w:rPr>
        <w:t>Основные приборы химической разведки</w:t>
      </w:r>
      <w:r w:rsidR="00FC6B18">
        <w:rPr>
          <w:rFonts w:ascii="Times New Roman" w:hAnsi="Times New Roman" w:cs="Times New Roman"/>
          <w:b/>
          <w:sz w:val="32"/>
          <w:szCs w:val="26"/>
          <w:u w:val="single"/>
        </w:rPr>
        <w:t xml:space="preserve"> и контроля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Основными приборами химической разведки и химического контроля по отравляющим веществам (ОВ) являются  ВПХР (войсковой прибор химической разведки), ППХР (полуавтоматический прибор химической разведки) и ПГО-11 (полуавтоматический газоопределитель).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Обнаружение отравляющих веществ (ОВ) в воздухе, в других объектах окружающей среды на местности, защитной и обычной одежде, транспорте и т.д. </w:t>
      </w:r>
      <w:r w:rsidRPr="00671987">
        <w:rPr>
          <w:rFonts w:ascii="Times New Roman" w:hAnsi="Times New Roman" w:cs="Times New Roman"/>
          <w:sz w:val="26"/>
          <w:szCs w:val="26"/>
        </w:rPr>
        <w:lastRenderedPageBreak/>
        <w:t xml:space="preserve">производится с помощью приборов химической разведки, газоанализаторов, индикаторных пленок или путем взятия проб с последующим анализом их в химических лабораториях. 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Обнаружение и количественное определение ОВ в полевых условиях (т.е. непосредственно на местности) осуществляется химическим методом, основанным на способности отравляющих веществ при взаимодействии с другими химическими веществами (реактивами) давать цветные химические реакции. Появление определенной окраски свидетельствует о наличии отравляющего вещества в обследуемом объекте. Количественное определение можно осуществить при сравнении полученной окраски со специальной цветной шкалой – эталоном. Для удобства пользования реактивы, применяемые в приборах химической разведки, помещаются в индикаторные трубки (ИТ). На каждый тип ОВ имеется определенная индикаторная трубка.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Для увеличения площади взаимодействия реактива с ОВ в индикаторную трубку помещается силикагель (наполнитель). Нестойкий реактив помещают в ампулу, которая разбивается специальным штырем непосредственно перед исследованием. Трубка содержащая ампулы и силикагель, запаивается с двух сторон и помещается в специальную кассету. Индикаторные трубки имеют маркировку в виде цветных колец.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В качестве приборов химической разведки могут использоваться</w:t>
      </w:r>
      <w:r w:rsidRPr="00671987">
        <w:rPr>
          <w:rFonts w:ascii="Times New Roman" w:hAnsi="Times New Roman" w:cs="Times New Roman"/>
          <w:sz w:val="26"/>
          <w:szCs w:val="26"/>
        </w:rPr>
        <w:t>: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ПХР-МВ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прибор химической разведки медицинской и ветеринарной служб. Предназначен для определения в воде, кормах, пищевых продуктах, воздухе и на различных предметах ОВ и АХОВ. С его помощью можно определить в воде соли синильной кислоты, алкалоиды, соли тяжелых металлов, а в кормах и воздухе – фосген и дифосген. 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ППХР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полуавтоматический прибор химической разведки. Предназначен для решения тех же задач что и ВПХР. Отличие в том, что воздух через индикаторную трубку прокачивается ротационным насосом, питаемым от электродвигателя, при низких температурах трубки подогреваются с помощью электрогрелки. Индикаторные трубки используются те же что и в ВПХР, а также имеются ИТ для определения: психотропного ОВ Би-Зет (ИТ с одним коричневым кольцом), раздражающего ОВ Си-Эс (ИТ с двумя белыми кольцами и точкой), раздражающего ОВ Си-Ар (ИТ с одним белым кольцом и точкой).  Питание от электросети машин с напряжением 12 В.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ГСП-1М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газоанализатор автоматический используется для непрерывного контроля зараженности воздуха (ОВ и РВ); имеется звуковая и световая сигнализация, длительность работы без перезарядки индикаторными средствами 8 часов; принцип работы – просасывает через смоченную реактивами ленту воздух, лента окрашивается при наличии ОВ и пропорционально концентрации ОВ; 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lastRenderedPageBreak/>
        <w:t>УГ-2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универсальный переносной газоанализатор, для определения в воздухе АХОВ (аварийных химически опасных веществ). Определяет аммиак, хлор, сероводород, угарный газ, окислы азота и др.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ПГО-11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полуавтоматический газоопределитель. Предназначен для контроля зараженности воздуха, местности, техники, одежды, СИЗ и других объектов, с помощью ИТ. В его комплект, кроме трубок входящих в ВПХР входит ИТ на ОВ Би-Зет.</w:t>
      </w:r>
    </w:p>
    <w:p w:rsidR="007E3CB5" w:rsidRPr="00D336A9" w:rsidRDefault="007E3CB5" w:rsidP="00D336A9">
      <w:pPr>
        <w:pStyle w:val="a3"/>
        <w:numPr>
          <w:ilvl w:val="0"/>
          <w:numId w:val="35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УПГК</w:t>
      </w:r>
      <w:r w:rsidRPr="00D336A9">
        <w:rPr>
          <w:rFonts w:ascii="Times New Roman" w:hAnsi="Times New Roman" w:cs="Times New Roman"/>
          <w:sz w:val="26"/>
          <w:szCs w:val="26"/>
        </w:rPr>
        <w:t xml:space="preserve"> – полуавтоматический универсальный прибор газового контроля. В нем используются индикаторные трубки любых размеров как отечественного так и зарубежного производства. Прибор оснащен сигнализацией, цифровым табло, имеет микропроцессорный блок, работает как от аккумуляторной батареи, так и от сети. Предназначен для анализа воздуха, почв, зараженных поверхностей, фуража.</w:t>
      </w:r>
    </w:p>
    <w:p w:rsidR="007E3CB5" w:rsidRPr="00D336A9" w:rsidRDefault="007E3CB5" w:rsidP="00D336A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6A9">
        <w:rPr>
          <w:rFonts w:ascii="Times New Roman" w:hAnsi="Times New Roman" w:cs="Times New Roman"/>
          <w:b/>
          <w:sz w:val="26"/>
          <w:szCs w:val="26"/>
        </w:rPr>
        <w:t>Войсковой прибор химической разведки ВПХР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На снабжении формирований ГО, состоит войсковой прибор химической разведки – ВПХР.</w:t>
      </w:r>
    </w:p>
    <w:p w:rsidR="007E3CB5" w:rsidRPr="00671987" w:rsidRDefault="007E3CB5" w:rsidP="009B53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ВПХР предназначен для обнаружения ОВ в воздухе, на местности и технике. Он состоит из корпуса с крышкой и ремней для переноски. В корпусе размещаются ручной насос, насадка к насосу, три бумажные кассеты с индикаторными трубками (рис. </w:t>
      </w:r>
      <w:r w:rsidR="00D21890">
        <w:rPr>
          <w:rFonts w:ascii="Times New Roman" w:hAnsi="Times New Roman" w:cs="Times New Roman"/>
          <w:sz w:val="26"/>
          <w:szCs w:val="26"/>
        </w:rPr>
        <w:t>4</w:t>
      </w:r>
      <w:r w:rsidRPr="00671987">
        <w:rPr>
          <w:rFonts w:ascii="Times New Roman" w:hAnsi="Times New Roman" w:cs="Times New Roman"/>
          <w:sz w:val="26"/>
          <w:szCs w:val="26"/>
        </w:rPr>
        <w:t>), противодымные фильтры, защитные колпачки, электрический фонарь, химическая грелка и патроны к ней, техническая документация. Снаружи корпуса крепится лопатка для отбора проб. Вес при</w:t>
      </w:r>
      <w:r w:rsidR="009B53B8" w:rsidRPr="00671987">
        <w:rPr>
          <w:rFonts w:ascii="Times New Roman" w:hAnsi="Times New Roman" w:cs="Times New Roman"/>
          <w:sz w:val="26"/>
          <w:szCs w:val="26"/>
        </w:rPr>
        <w:t>бора 2,3 кг.</w:t>
      </w:r>
    </w:p>
    <w:p w:rsidR="007E3CB5" w:rsidRPr="00D336A9" w:rsidRDefault="00D336A9" w:rsidP="00D336A9">
      <w:pPr>
        <w:ind w:firstLine="567"/>
        <w:jc w:val="center"/>
        <w:rPr>
          <w:rFonts w:ascii="Times New Roman" w:hAnsi="Times New Roman" w:cs="Times New Roman"/>
          <w:b/>
          <w:szCs w:val="26"/>
        </w:rPr>
      </w:pPr>
      <w:r w:rsidRPr="0067198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7A27DA7C" wp14:editId="65F5B351">
            <wp:extent cx="2628900" cy="2477770"/>
            <wp:effectExtent l="0" t="0" r="0" b="0"/>
            <wp:docPr id="12" name="Рисунок 12" descr="ВПХ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ПХ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/>
      </w:r>
      <w:r w:rsidR="00D21890">
        <w:rPr>
          <w:rFonts w:ascii="Times New Roman" w:hAnsi="Times New Roman" w:cs="Times New Roman"/>
          <w:b/>
          <w:szCs w:val="26"/>
        </w:rPr>
        <w:t>Рис 4</w:t>
      </w:r>
      <w:r w:rsidR="007E3CB5" w:rsidRPr="00D336A9">
        <w:rPr>
          <w:rFonts w:ascii="Times New Roman" w:hAnsi="Times New Roman" w:cs="Times New Roman"/>
          <w:b/>
          <w:szCs w:val="26"/>
        </w:rPr>
        <w:t>. ВПХР:</w:t>
      </w:r>
      <w:r w:rsidR="00FC6B18" w:rsidRPr="00FC6B18">
        <w:rPr>
          <w:rFonts w:ascii="Times New Roman" w:hAnsi="Times New Roman" w:cs="Times New Roman"/>
          <w:b/>
          <w:szCs w:val="26"/>
        </w:rPr>
        <w:t xml:space="preserve"> </w:t>
      </w:r>
      <w:r w:rsidR="00FC6B18">
        <w:rPr>
          <w:rFonts w:ascii="Times New Roman" w:hAnsi="Times New Roman" w:cs="Times New Roman"/>
          <w:b/>
          <w:szCs w:val="26"/>
        </w:rPr>
        <w:br/>
      </w:r>
      <w:r w:rsidR="00FC6B18" w:rsidRPr="00D336A9">
        <w:rPr>
          <w:rFonts w:ascii="Times New Roman" w:hAnsi="Times New Roman" w:cs="Times New Roman"/>
          <w:b/>
          <w:szCs w:val="26"/>
        </w:rPr>
        <w:t>1 – ручной насос; 2 – плечевой ремень с тесьмой; 3 – насадка к насосу; 4 – защитные колпачки для насадки; 5 – противодымные фильтры; 6 – патрон грелки; 7 – электрический фонарь; 8 – корпус грелки; 9 – штырь; 10 – лопатка; 11 – индикаторные трубки в кассетах.</w:t>
      </w:r>
    </w:p>
    <w:p w:rsidR="00FC6B18" w:rsidRPr="00671987" w:rsidRDefault="00FC6B18" w:rsidP="00FC6B1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2780030" cy="1330960"/>
            <wp:effectExtent l="0" t="0" r="1270" b="2540"/>
            <wp:docPr id="11" name="Рисунок 11" descr="Трубки ВПХ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убки ВПХ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/>
      </w:r>
      <w:r w:rsidR="00D21890">
        <w:rPr>
          <w:rFonts w:ascii="Times New Roman" w:hAnsi="Times New Roman" w:cs="Times New Roman"/>
          <w:b/>
          <w:szCs w:val="26"/>
        </w:rPr>
        <w:t>Рис 5</w:t>
      </w:r>
      <w:r w:rsidRPr="00FC6B18">
        <w:rPr>
          <w:rFonts w:ascii="Times New Roman" w:hAnsi="Times New Roman" w:cs="Times New Roman"/>
          <w:b/>
          <w:szCs w:val="26"/>
        </w:rPr>
        <w:t>. Индикаторные трубки для определения ОВ</w:t>
      </w:r>
    </w:p>
    <w:p w:rsidR="007E3CB5" w:rsidRPr="00FC6B18" w:rsidRDefault="007E3CB5" w:rsidP="00FC6B18">
      <w:pPr>
        <w:rPr>
          <w:rFonts w:ascii="Times New Roman" w:hAnsi="Times New Roman" w:cs="Times New Roman"/>
          <w:b/>
          <w:szCs w:val="26"/>
        </w:rPr>
      </w:pPr>
      <w:r w:rsidRPr="00FC6B18">
        <w:rPr>
          <w:rFonts w:ascii="Times New Roman" w:hAnsi="Times New Roman" w:cs="Times New Roman"/>
          <w:b/>
          <w:szCs w:val="26"/>
        </w:rPr>
        <w:t>а – зарина и Vx; б – фосгена, синильной кислоты и хлорциана; в – иприта; 1 – корпус трубки; 2 – ватные тампоны; 3 – наполнитель; 4 – ампулы с реактивами.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Принцип работы ВПХР заключается в следующем: при прокачивании через индикаторные трубки (ИТ) анализируемого воздуха в случае наличия ОВ происходит изменение окраски наполнителя трубок, по которому приблизительно определяют концентрацию ОВ.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 На ИТ нанесена условная маркировка, показывающая для обнаружения какого ОВ они предназначены: красное кольцо и красная точка – для определения зарина, зомана и Vx; три зеленых кольца – для определения фосгена, дифосгена, синильной кислоты и хлорциана; одно желтое кольцо – для определения иприта. ИТ помещены в кассеты, на каждой кассете имеются краткие указания по пользованию трубкой и шкала цветности для количественного определения ОВ.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Ручной – насос предназначен для прокачивания воздуха через ИТ.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Насадка к насосу предназначена для работы с приборами в дыму, при определении ОВ на почве, технике и в сыпучих материалах.</w:t>
      </w:r>
    </w:p>
    <w:p w:rsidR="007E3CB5" w:rsidRPr="00671987" w:rsidRDefault="007E3CB5" w:rsidP="007E3C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 xml:space="preserve">Противодымные фильтры используются для определения ОВ в дыму или в воздухе содержащем пары веществ кислого характера, а также при определении ОВ в почве или сыпучих материалах. </w:t>
      </w:r>
    </w:p>
    <w:p w:rsidR="007E3CB5" w:rsidRPr="00671987" w:rsidRDefault="007E3CB5" w:rsidP="009B53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sz w:val="26"/>
          <w:szCs w:val="26"/>
        </w:rPr>
        <w:t>Защитные колпачки для предохранения насадки от заражения ОВ изготовляются из полиэтилена и имеют отверстия для прохождения воздуха. Грелка служит для подогрева ИТ при пониженной температуре воз</w:t>
      </w:r>
      <w:r w:rsidR="009B53B8" w:rsidRPr="00671987">
        <w:rPr>
          <w:rFonts w:ascii="Times New Roman" w:hAnsi="Times New Roman" w:cs="Times New Roman"/>
          <w:sz w:val="26"/>
          <w:szCs w:val="26"/>
        </w:rPr>
        <w:t>духа.</w:t>
      </w:r>
    </w:p>
    <w:p w:rsidR="007E3CB5" w:rsidRPr="00FC6B18" w:rsidRDefault="007E3CB5" w:rsidP="00FC6B1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6B18">
        <w:rPr>
          <w:rFonts w:ascii="Times New Roman" w:hAnsi="Times New Roman" w:cs="Times New Roman"/>
          <w:b/>
          <w:sz w:val="26"/>
          <w:szCs w:val="26"/>
        </w:rPr>
        <w:t>Определение в воздухе Vх – газов, зарина, зо</w:t>
      </w:r>
      <w:r w:rsidR="00FC6B18">
        <w:rPr>
          <w:rFonts w:ascii="Times New Roman" w:hAnsi="Times New Roman" w:cs="Times New Roman"/>
          <w:b/>
          <w:sz w:val="26"/>
          <w:szCs w:val="26"/>
        </w:rPr>
        <w:t>мана: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Открыть крышку прибора, отодвинуть защелку, вынуть насос.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Взять две индикаторные трубки с красным кольцом и красной точкой, надпилить и обломить концы трубок.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Ампуловскрывателем разбить верхние ампулы обеих трубок, взять трубки за концы с маркировкой и энергично встряхнуть два-три раза.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Одну из трубок (опытную) вставить немаркированным концом в насос и прокачать через нее воздух, сделав 5 – 6  качаний. Через вторую трубку (контрольную) воздух не прокачивается.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С помощью ампуловскрывателя разбить нижние ампулы обеих трубок и наблюдать за изменением окраски наполнителей.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lastRenderedPageBreak/>
        <w:t>Окрашивание верхнего слоя наполнителя опытной трубки в красный цвет (к моменту образования желтой окраски в контрольной трубке)  указывает на наличие ОВ, в желтый - на отсутствие ОВ в опасных концентрациях.</w:t>
      </w:r>
    </w:p>
    <w:p w:rsidR="007E3CB5" w:rsidRPr="00FC6B18" w:rsidRDefault="007E3CB5" w:rsidP="00FC6B1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Определение этих же ОВ в безопасных концентрациях – 5 · 10-7 мг/л и выше – производят в том же порядке, но делают 50 – 60 качаний насосом и нижние ампулы разбивают не сразу, а через 2 – 3 минуты после прососа воз</w:t>
      </w:r>
      <w:r w:rsidR="009B53B8" w:rsidRPr="00FC6B18">
        <w:rPr>
          <w:rFonts w:ascii="Times New Roman" w:hAnsi="Times New Roman" w:cs="Times New Roman"/>
          <w:sz w:val="26"/>
          <w:szCs w:val="26"/>
        </w:rPr>
        <w:t>духа.</w:t>
      </w:r>
    </w:p>
    <w:p w:rsidR="007E3CB5" w:rsidRPr="00FC6B18" w:rsidRDefault="007E3CB5" w:rsidP="00FC6B18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C6B18">
        <w:rPr>
          <w:rFonts w:ascii="Times New Roman" w:hAnsi="Times New Roman" w:cs="Times New Roman"/>
          <w:b/>
          <w:sz w:val="26"/>
          <w:szCs w:val="26"/>
        </w:rPr>
        <w:t>Определение в воздухе фосгена, хлорциана, синильной кисл</w:t>
      </w:r>
      <w:r w:rsidR="00FC6B18">
        <w:rPr>
          <w:rFonts w:ascii="Times New Roman" w:hAnsi="Times New Roman" w:cs="Times New Roman"/>
          <w:b/>
          <w:sz w:val="26"/>
          <w:szCs w:val="26"/>
        </w:rPr>
        <w:t>оты:</w:t>
      </w:r>
    </w:p>
    <w:p w:rsidR="007E3CB5" w:rsidRPr="00FC6B18" w:rsidRDefault="007E3CB5" w:rsidP="00FC6B18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Взять одну индикаторную трубку с тремя зелеными кольцами и вскрыть ее.</w:t>
      </w:r>
    </w:p>
    <w:p w:rsidR="007E3CB5" w:rsidRPr="00FC6B18" w:rsidRDefault="007E3CB5" w:rsidP="00FC6B18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При помощи ампуловскрывателя разбить ампулу в индикаторной трубке и встряхнуть ее.</w:t>
      </w:r>
    </w:p>
    <w:p w:rsidR="007E3CB5" w:rsidRPr="00FC6B18" w:rsidRDefault="007E3CB5" w:rsidP="00FC6B18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Вставить индикаторную трубку немаркированным концом в насос и сделать 10 – 15 прокачиваний.</w:t>
      </w:r>
    </w:p>
    <w:p w:rsidR="007E3CB5" w:rsidRPr="00FC6B18" w:rsidRDefault="007E3CB5" w:rsidP="00FC6B18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Вынуть трубку из насоса, сравнить окраску наполнителя с эталоном, нанесенным на кассете, и определить наличие  и концентрацию отравляющих ве</w:t>
      </w:r>
      <w:r w:rsidR="009B53B8" w:rsidRPr="00FC6B18">
        <w:rPr>
          <w:rFonts w:ascii="Times New Roman" w:hAnsi="Times New Roman" w:cs="Times New Roman"/>
          <w:sz w:val="26"/>
          <w:szCs w:val="26"/>
        </w:rPr>
        <w:t>ществ (ОВ).</w:t>
      </w:r>
    </w:p>
    <w:p w:rsidR="007E3CB5" w:rsidRPr="00671987" w:rsidRDefault="007E3CB5" w:rsidP="00FC6B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Определение в воздухе отравляющих веществ типа иприт</w:t>
      </w:r>
      <w:r w:rsidR="00FC6B18">
        <w:rPr>
          <w:rFonts w:ascii="Times New Roman" w:hAnsi="Times New Roman" w:cs="Times New Roman"/>
          <w:sz w:val="26"/>
          <w:szCs w:val="26"/>
        </w:rPr>
        <w:t>:</w:t>
      </w:r>
    </w:p>
    <w:p w:rsidR="007E3CB5" w:rsidRPr="00FC6B18" w:rsidRDefault="007E3CB5" w:rsidP="00FC6B18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Взять индикаторную трубку с одним желтым кольцом и вскрыть ее.</w:t>
      </w:r>
    </w:p>
    <w:p w:rsidR="007E3CB5" w:rsidRPr="00FC6B18" w:rsidRDefault="007E3CB5" w:rsidP="00FC6B18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Вставить индикаторную трубку немаркированным концом в насос и сделать 60 прокачиваний.</w:t>
      </w:r>
    </w:p>
    <w:p w:rsidR="007E3CB5" w:rsidRPr="00FC6B18" w:rsidRDefault="007E3CB5" w:rsidP="00FC6B18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Вынуть трубку из насоса и через одну минуту сравнить окраску наполнителя с эталоном на кассете, т.е. определить наличие и концентрацию отравляющих веществ (ОВ).</w:t>
      </w:r>
    </w:p>
    <w:p w:rsidR="007E3CB5" w:rsidRPr="00FC6B18" w:rsidRDefault="007E3CB5" w:rsidP="00FC6B18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При обследовании воздуха индикаторной трубкой с желтым кольцом при температуре ниже 150С сле</w:t>
      </w:r>
      <w:r w:rsidR="009B53B8" w:rsidRPr="00FC6B18">
        <w:rPr>
          <w:rFonts w:ascii="Times New Roman" w:hAnsi="Times New Roman" w:cs="Times New Roman"/>
          <w:sz w:val="26"/>
          <w:szCs w:val="26"/>
        </w:rPr>
        <w:t xml:space="preserve">дует пользоваться грелкой. </w:t>
      </w:r>
    </w:p>
    <w:p w:rsidR="007E3CB5" w:rsidRPr="00671987" w:rsidRDefault="007E3CB5" w:rsidP="00FC6B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Порядок подогрева индикаторных трубок при низких температурах</w:t>
      </w:r>
      <w:r w:rsidRPr="00671987">
        <w:rPr>
          <w:rFonts w:ascii="Times New Roman" w:hAnsi="Times New Roman" w:cs="Times New Roman"/>
          <w:sz w:val="26"/>
          <w:szCs w:val="26"/>
        </w:rPr>
        <w:t>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Вставить патрон в центральное отверстие корпуса грелки до отказа.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Штырем грелки через отверстие в колпачке патрона разбить находящуюся в нем ампулу.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Взять индикаторные трубки с красным кольцом и красной точкой при температуре окружающей среды 0ОС  и ниже установить их в корпус грелки  и подогреть до оттаивания ампул (в течение 0,5 – 3 мин). Индикаторные трубки с одним желтым кольцом при температуре окружающей среды + 15ОС и ниже подогревают в течение 1 – 2 мин. после прососа через них зараженного воздуха.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После оттаивания ампул индикаторные трубки немедленно извлекают из грелки и используют для определения ОВ. Так при работе с индикаторными трубками с одним красным кольцом и красной точкой необходимо проделать следующее:</w:t>
      </w:r>
    </w:p>
    <w:p w:rsidR="007E3CB5" w:rsidRPr="00FC6B18" w:rsidRDefault="007E3CB5" w:rsidP="00FC6B18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b/>
          <w:sz w:val="26"/>
          <w:szCs w:val="26"/>
        </w:rPr>
        <w:t>а)</w:t>
      </w:r>
      <w:r w:rsidRPr="00FC6B18">
        <w:rPr>
          <w:rFonts w:ascii="Times New Roman" w:hAnsi="Times New Roman" w:cs="Times New Roman"/>
          <w:sz w:val="26"/>
          <w:szCs w:val="26"/>
        </w:rPr>
        <w:t xml:space="preserve"> вскрыть индикаторные трубки, разбить верхние ампулы и сделать 5 – 6 прокачиваний;</w:t>
      </w:r>
    </w:p>
    <w:p w:rsidR="007E3CB5" w:rsidRPr="00FC6B18" w:rsidRDefault="007E3CB5" w:rsidP="00FC6B18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b/>
          <w:sz w:val="26"/>
          <w:szCs w:val="26"/>
        </w:rPr>
        <w:lastRenderedPageBreak/>
        <w:t>б)</w:t>
      </w:r>
      <w:r w:rsidRPr="00FC6B18">
        <w:rPr>
          <w:rFonts w:ascii="Times New Roman" w:hAnsi="Times New Roman" w:cs="Times New Roman"/>
          <w:sz w:val="26"/>
          <w:szCs w:val="26"/>
        </w:rPr>
        <w:t xml:space="preserve"> после прососа зараженного воздуха вскрыть в трубках нижние ампулы, вставить  немаркированным концом в гнезда грелки и подогреть их одновременно не более 1 минуты;</w:t>
      </w:r>
    </w:p>
    <w:p w:rsidR="007E3CB5" w:rsidRPr="00FC6B18" w:rsidRDefault="007E3CB5" w:rsidP="00FC6B18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b/>
          <w:sz w:val="26"/>
          <w:szCs w:val="26"/>
        </w:rPr>
        <w:t>в)</w:t>
      </w:r>
      <w:r w:rsidRPr="00FC6B18">
        <w:rPr>
          <w:rFonts w:ascii="Times New Roman" w:hAnsi="Times New Roman" w:cs="Times New Roman"/>
          <w:sz w:val="26"/>
          <w:szCs w:val="26"/>
        </w:rPr>
        <w:t xml:space="preserve"> определить наличие ОВ по описанному выше способу.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При пользовании индикаторной трубкой с тремя зелеными кольцами в случае сомнительных показаний при положительных температурах исследование необходимо повторить с использова</w:t>
      </w:r>
      <w:r w:rsidR="009B53B8" w:rsidRPr="00FC6B18">
        <w:rPr>
          <w:rFonts w:ascii="Times New Roman" w:hAnsi="Times New Roman" w:cs="Times New Roman"/>
          <w:sz w:val="26"/>
          <w:szCs w:val="26"/>
        </w:rPr>
        <w:t>нием грелки.</w:t>
      </w:r>
    </w:p>
    <w:p w:rsidR="007E3CB5" w:rsidRPr="00671987" w:rsidRDefault="007E3CB5" w:rsidP="00FC6B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71987">
        <w:rPr>
          <w:rFonts w:ascii="Times New Roman" w:hAnsi="Times New Roman" w:cs="Times New Roman"/>
          <w:b/>
          <w:sz w:val="26"/>
          <w:szCs w:val="26"/>
        </w:rPr>
        <w:t>Определение ОВ на местности, технике, одежде и  СИЗ</w:t>
      </w:r>
      <w:r w:rsidRPr="00671987">
        <w:rPr>
          <w:rFonts w:ascii="Times New Roman" w:hAnsi="Times New Roman" w:cs="Times New Roman"/>
          <w:sz w:val="26"/>
          <w:szCs w:val="26"/>
        </w:rPr>
        <w:t>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Подготовить индикаторные трубки так, как было указано выше.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После установки индикаторной трубки в насос и разбития верхних ампул необходимо навернуть насадку, надеть на воронку насадки защитный (пластмассовый) колпачок.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Приложить насадку к наиболее вероятному месту нахождения ОВ и сделать 60 качаний насосом.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Снять с насоса насадку, выбросить защитный колпачок, убрать в прибор насадку.</w:t>
      </w:r>
    </w:p>
    <w:p w:rsidR="007E3CB5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Вынуть из гнезда насоса индикаторные трубки, разбить в них нижние ампулы (в контрольной и опытной трубках) и резко встряхнуть (взяв за маркированные концы трубки).</w:t>
      </w:r>
    </w:p>
    <w:p w:rsidR="00C060C4" w:rsidRPr="00FC6B18" w:rsidRDefault="007E3CB5" w:rsidP="00FC6B18">
      <w:pPr>
        <w:pStyle w:val="a3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C6B18">
        <w:rPr>
          <w:rFonts w:ascii="Times New Roman" w:hAnsi="Times New Roman" w:cs="Times New Roman"/>
          <w:sz w:val="26"/>
          <w:szCs w:val="26"/>
        </w:rPr>
        <w:t>По окраске наполнителя определить наличие ОВ.</w:t>
      </w:r>
    </w:p>
    <w:p w:rsidR="00E56BD2" w:rsidRPr="009F5365" w:rsidRDefault="00E56BD2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66474D" w:rsidRDefault="005B524B" w:rsidP="005B524B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6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лица,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524B" w:rsidRPr="0005696B" w:rsidRDefault="005B524B" w:rsidP="005B5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5B524B" w:rsidRDefault="005B524B" w:rsidP="005B524B"/>
    <w:p w:rsidR="005B524B" w:rsidRDefault="005B524B" w:rsidP="005B524B"/>
    <w:p w:rsidR="00EE3766" w:rsidRDefault="00EE3766"/>
    <w:sectPr w:rsidR="00E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910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AE3F5F"/>
    <w:multiLevelType w:val="multilevel"/>
    <w:tmpl w:val="9BF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07DE5"/>
    <w:multiLevelType w:val="hybridMultilevel"/>
    <w:tmpl w:val="35C40E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83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944633"/>
    <w:multiLevelType w:val="hybridMultilevel"/>
    <w:tmpl w:val="8E365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E34FD"/>
    <w:multiLevelType w:val="hybridMultilevel"/>
    <w:tmpl w:val="0498A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F37A90"/>
    <w:multiLevelType w:val="hybridMultilevel"/>
    <w:tmpl w:val="721867E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32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572F3A"/>
    <w:multiLevelType w:val="hybridMultilevel"/>
    <w:tmpl w:val="10A04F6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52957"/>
    <w:multiLevelType w:val="hybridMultilevel"/>
    <w:tmpl w:val="64104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992ECD"/>
    <w:multiLevelType w:val="multilevel"/>
    <w:tmpl w:val="363C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D53B2"/>
    <w:multiLevelType w:val="multilevel"/>
    <w:tmpl w:val="48B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275E3"/>
    <w:multiLevelType w:val="multilevel"/>
    <w:tmpl w:val="CC9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50CE5"/>
    <w:multiLevelType w:val="hybridMultilevel"/>
    <w:tmpl w:val="B218D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3A1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1267BE"/>
    <w:multiLevelType w:val="hybridMultilevel"/>
    <w:tmpl w:val="43C07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08C6FA1"/>
    <w:multiLevelType w:val="singleLevel"/>
    <w:tmpl w:val="A98A8C5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4D3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5906EF"/>
    <w:multiLevelType w:val="hybridMultilevel"/>
    <w:tmpl w:val="65A24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BF39FE"/>
    <w:multiLevelType w:val="hybridMultilevel"/>
    <w:tmpl w:val="0D5AA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5B3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AB200F"/>
    <w:multiLevelType w:val="hybridMultilevel"/>
    <w:tmpl w:val="2952B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6234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BD85B36"/>
    <w:multiLevelType w:val="multilevel"/>
    <w:tmpl w:val="D0A4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6875"/>
    <w:multiLevelType w:val="hybridMultilevel"/>
    <w:tmpl w:val="27FA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3D5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BE422A"/>
    <w:multiLevelType w:val="hybridMultilevel"/>
    <w:tmpl w:val="143A63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4A59D8"/>
    <w:multiLevelType w:val="hybridMultilevel"/>
    <w:tmpl w:val="E0B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1A91"/>
    <w:multiLevelType w:val="hybridMultilevel"/>
    <w:tmpl w:val="7F8ECD88"/>
    <w:lvl w:ilvl="0" w:tplc="FFB09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E731C0"/>
    <w:multiLevelType w:val="hybridMultilevel"/>
    <w:tmpl w:val="A1665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3139A"/>
    <w:multiLevelType w:val="multilevel"/>
    <w:tmpl w:val="6DF6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0D6C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63372"/>
    <w:multiLevelType w:val="hybridMultilevel"/>
    <w:tmpl w:val="A190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46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3F6F66"/>
    <w:multiLevelType w:val="multilevel"/>
    <w:tmpl w:val="C50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AC6CDE"/>
    <w:multiLevelType w:val="hybridMultilevel"/>
    <w:tmpl w:val="8F5885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813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B72885"/>
    <w:multiLevelType w:val="multilevel"/>
    <w:tmpl w:val="5170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7286F"/>
    <w:multiLevelType w:val="hybridMultilevel"/>
    <w:tmpl w:val="DA1C1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36"/>
  </w:num>
  <w:num w:numId="5">
    <w:abstractNumId w:val="2"/>
  </w:num>
  <w:num w:numId="6">
    <w:abstractNumId w:val="39"/>
  </w:num>
  <w:num w:numId="7">
    <w:abstractNumId w:val="11"/>
  </w:num>
  <w:num w:numId="8">
    <w:abstractNumId w:val="13"/>
  </w:num>
  <w:num w:numId="9">
    <w:abstractNumId w:val="12"/>
  </w:num>
  <w:num w:numId="10">
    <w:abstractNumId w:val="24"/>
  </w:num>
  <w:num w:numId="11">
    <w:abstractNumId w:val="16"/>
  </w:num>
  <w:num w:numId="12">
    <w:abstractNumId w:val="8"/>
  </w:num>
  <w:num w:numId="13">
    <w:abstractNumId w:val="21"/>
  </w:num>
  <w:num w:numId="14">
    <w:abstractNumId w:val="32"/>
  </w:num>
  <w:num w:numId="15">
    <w:abstractNumId w:val="26"/>
  </w:num>
  <w:num w:numId="16">
    <w:abstractNumId w:val="17"/>
  </w:num>
  <w:num w:numId="17">
    <w:abstractNumId w:val="34"/>
  </w:num>
  <w:num w:numId="18">
    <w:abstractNumId w:val="18"/>
  </w:num>
  <w:num w:numId="19">
    <w:abstractNumId w:val="1"/>
  </w:num>
  <w:num w:numId="20">
    <w:abstractNumId w:val="15"/>
  </w:num>
  <w:num w:numId="21">
    <w:abstractNumId w:val="0"/>
  </w:num>
  <w:num w:numId="22">
    <w:abstractNumId w:val="23"/>
  </w:num>
  <w:num w:numId="23">
    <w:abstractNumId w:val="38"/>
  </w:num>
  <w:num w:numId="24">
    <w:abstractNumId w:val="4"/>
  </w:num>
  <w:num w:numId="25">
    <w:abstractNumId w:val="27"/>
  </w:num>
  <w:num w:numId="26">
    <w:abstractNumId w:val="30"/>
  </w:num>
  <w:num w:numId="27">
    <w:abstractNumId w:val="9"/>
  </w:num>
  <w:num w:numId="28">
    <w:abstractNumId w:val="7"/>
  </w:num>
  <w:num w:numId="29">
    <w:abstractNumId w:val="3"/>
  </w:num>
  <w:num w:numId="30">
    <w:abstractNumId w:val="5"/>
  </w:num>
  <w:num w:numId="31">
    <w:abstractNumId w:val="19"/>
  </w:num>
  <w:num w:numId="32">
    <w:abstractNumId w:val="14"/>
  </w:num>
  <w:num w:numId="33">
    <w:abstractNumId w:val="33"/>
  </w:num>
  <w:num w:numId="34">
    <w:abstractNumId w:val="37"/>
  </w:num>
  <w:num w:numId="35">
    <w:abstractNumId w:val="20"/>
  </w:num>
  <w:num w:numId="36">
    <w:abstractNumId w:val="25"/>
  </w:num>
  <w:num w:numId="37">
    <w:abstractNumId w:val="22"/>
  </w:num>
  <w:num w:numId="38">
    <w:abstractNumId w:val="6"/>
  </w:num>
  <w:num w:numId="39">
    <w:abstractNumId w:val="10"/>
  </w:num>
  <w:num w:numId="40">
    <w:abstractNumId w:val="40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3"/>
    <w:rsid w:val="00100A53"/>
    <w:rsid w:val="002371EC"/>
    <w:rsid w:val="00253792"/>
    <w:rsid w:val="0032524A"/>
    <w:rsid w:val="003451B7"/>
    <w:rsid w:val="003B1BC7"/>
    <w:rsid w:val="00465E02"/>
    <w:rsid w:val="00512BBF"/>
    <w:rsid w:val="00540EE9"/>
    <w:rsid w:val="005B524B"/>
    <w:rsid w:val="00635088"/>
    <w:rsid w:val="0064108C"/>
    <w:rsid w:val="00671987"/>
    <w:rsid w:val="00711903"/>
    <w:rsid w:val="00752202"/>
    <w:rsid w:val="00767247"/>
    <w:rsid w:val="007E3CB5"/>
    <w:rsid w:val="00852AF4"/>
    <w:rsid w:val="008D4D9C"/>
    <w:rsid w:val="008F19EB"/>
    <w:rsid w:val="00912B2D"/>
    <w:rsid w:val="00922B15"/>
    <w:rsid w:val="00934E9C"/>
    <w:rsid w:val="00980882"/>
    <w:rsid w:val="009B3401"/>
    <w:rsid w:val="009B53B8"/>
    <w:rsid w:val="00A1710F"/>
    <w:rsid w:val="00AF4BEE"/>
    <w:rsid w:val="00B43D44"/>
    <w:rsid w:val="00B72A27"/>
    <w:rsid w:val="00BA5D90"/>
    <w:rsid w:val="00BA5DB0"/>
    <w:rsid w:val="00C060C4"/>
    <w:rsid w:val="00C46866"/>
    <w:rsid w:val="00D12175"/>
    <w:rsid w:val="00D21890"/>
    <w:rsid w:val="00D2483D"/>
    <w:rsid w:val="00D305CC"/>
    <w:rsid w:val="00D336A9"/>
    <w:rsid w:val="00E21235"/>
    <w:rsid w:val="00E56BD2"/>
    <w:rsid w:val="00EE3766"/>
    <w:rsid w:val="00EE6651"/>
    <w:rsid w:val="00F35085"/>
    <w:rsid w:val="00F81576"/>
    <w:rsid w:val="00FA7759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A12E"/>
  <w15:chartTrackingRefBased/>
  <w15:docId w15:val="{EFEA61CE-BD50-495D-8B7B-A6D02A1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3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E3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link w:val="30"/>
    <w:qFormat/>
    <w:rsid w:val="0023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E3C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E3CB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E3CB5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7E3CB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7E3CB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24B"/>
    <w:pPr>
      <w:spacing w:after="200" w:line="276" w:lineRule="auto"/>
      <w:ind w:left="720"/>
      <w:contextualSpacing/>
    </w:pPr>
  </w:style>
  <w:style w:type="character" w:customStyle="1" w:styleId="FontStyle29">
    <w:name w:val="Font Style29"/>
    <w:basedOn w:val="a0"/>
    <w:uiPriority w:val="99"/>
    <w:rsid w:val="00D305C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56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BD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3">
    <w:name w:val="Основной текст (2) + Полужирный;Курсив"/>
    <w:basedOn w:val="21"/>
    <w:rsid w:val="00E56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a0"/>
    <w:rsid w:val="00AF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B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3D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71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p-caption-text">
    <w:name w:val="wp-caption-text"/>
    <w:basedOn w:val="a"/>
    <w:rsid w:val="00D2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E3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E3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3CB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24">
    <w:name w:val="Body Text 2"/>
    <w:basedOn w:val="a"/>
    <w:link w:val="25"/>
    <w:unhideWhenUsed/>
    <w:rsid w:val="007E3CB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E3CB5"/>
    <w:rPr>
      <w:rFonts w:eastAsiaTheme="minorEastAsia"/>
      <w:lang w:eastAsia="ru-RU"/>
    </w:rPr>
  </w:style>
  <w:style w:type="paragraph" w:styleId="31">
    <w:name w:val="Body Text 3"/>
    <w:basedOn w:val="a"/>
    <w:link w:val="32"/>
    <w:unhideWhenUsed/>
    <w:rsid w:val="007E3CB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3CB5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E3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CB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E3CB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E3CB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E3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7E3CB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E3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rsid w:val="007E3CB5"/>
    <w:pPr>
      <w:spacing w:after="0" w:line="240" w:lineRule="auto"/>
      <w:ind w:left="56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E3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E3C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E3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E3CB5"/>
  </w:style>
  <w:style w:type="paragraph" w:styleId="ad">
    <w:name w:val="caption"/>
    <w:basedOn w:val="a"/>
    <w:qFormat/>
    <w:rsid w:val="007E3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7E3C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7E3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E3CB5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7E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7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415600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8556448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6434696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6800893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08805639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11628748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59085206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9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DDEFD7-20FF-4469-AE3A-6FD0107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5438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31</cp:revision>
  <dcterms:created xsi:type="dcterms:W3CDTF">2019-09-11T16:57:00Z</dcterms:created>
  <dcterms:modified xsi:type="dcterms:W3CDTF">2021-09-03T13:10:00Z</dcterms:modified>
</cp:coreProperties>
</file>