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Pr="004B23A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97396" w:rsidRPr="0039739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397396" w:rsidRPr="00397396">
        <w:rPr>
          <w:rFonts w:ascii="Times New Roman" w:hAnsi="Times New Roman" w:cs="Times New Roman"/>
          <w:sz w:val="28"/>
          <w:szCs w:val="28"/>
        </w:rPr>
        <w:t xml:space="preserve"> – профилактической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D5545D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81564B" w:rsidRPr="00B42061" w:rsidRDefault="00EF3C67" w:rsidP="001367F6">
      <w:pPr>
        <w:tabs>
          <w:tab w:val="left" w:pos="2100"/>
        </w:tabs>
        <w:spacing w:after="6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8F1F92">
        <w:rPr>
          <w:rFonts w:ascii="Times New Roman" w:hAnsi="Times New Roman" w:cs="Times New Roman"/>
          <w:b/>
          <w:sz w:val="28"/>
          <w:szCs w:val="28"/>
        </w:rPr>
        <w:t>3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8F1F92" w:rsidRPr="008F1F92">
        <w:rPr>
          <w:rFonts w:ascii="Times New Roman" w:hAnsi="Times New Roman" w:cs="Times New Roman"/>
          <w:sz w:val="28"/>
          <w:szCs w:val="28"/>
        </w:rPr>
        <w:t>Автоматические установки обнаружения и тушения пожаров</w:t>
      </w:r>
    </w:p>
    <w:p w:rsidR="00E8174C" w:rsidRPr="00B42061" w:rsidRDefault="00E8174C" w:rsidP="001367F6">
      <w:pPr>
        <w:tabs>
          <w:tab w:val="left" w:pos="2100"/>
        </w:tabs>
        <w:spacing w:after="6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1367F6">
      <w:pPr>
        <w:spacing w:after="6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>
        <w:rPr>
          <w:rFonts w:ascii="Times New Roman" w:hAnsi="Times New Roman" w:cs="Times New Roman"/>
          <w:sz w:val="28"/>
          <w:szCs w:val="28"/>
        </w:rPr>
        <w:t>2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1367F6">
      <w:pPr>
        <w:spacing w:after="6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1367F6">
      <w:pPr>
        <w:spacing w:after="6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1367F6">
      <w:pPr>
        <w:pStyle w:val="13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1367F6" w:rsidRPr="001367F6" w:rsidRDefault="001367F6" w:rsidP="001367F6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proofErr w:type="spellStart"/>
      <w:r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Пожарно</w:t>
      </w:r>
      <w:proofErr w:type="spellEnd"/>
      <w:r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профилактическая подготовка </w:t>
      </w:r>
      <w:proofErr w:type="spellStart"/>
      <w:r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Теребнев</w:t>
      </w:r>
      <w:proofErr w:type="spellEnd"/>
      <w:r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В.В.</w:t>
      </w:r>
    </w:p>
    <w:p w:rsidR="001367F6" w:rsidRPr="001367F6" w:rsidRDefault="001367F6" w:rsidP="001367F6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СНиП 2.04.09-84 Пожарная автоматика зданий и сооружений.</w:t>
      </w:r>
    </w:p>
    <w:p w:rsidR="001367F6" w:rsidRPr="001367F6" w:rsidRDefault="001367F6" w:rsidP="001367F6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НПБ 88-02 Установки пожаротушения.</w:t>
      </w:r>
    </w:p>
    <w:p w:rsidR="001367F6" w:rsidRPr="001367F6" w:rsidRDefault="001367F6" w:rsidP="001367F6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СНиП 21.01.97 Пожарная безопасность зданий и сооружений.</w:t>
      </w:r>
    </w:p>
    <w:p w:rsidR="00C35470" w:rsidRPr="001367F6" w:rsidRDefault="00A07D19" w:rsidP="001367F6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C35470"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Приказ Минтруда РФ № </w:t>
      </w:r>
      <w:r w:rsidR="004B7E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881</w:t>
      </w:r>
      <w:r w:rsidR="00C35470" w:rsidRPr="00136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A144AA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F6" w:rsidRP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  <w:rPr>
                <w:b/>
              </w:rPr>
            </w:pPr>
            <w:r w:rsidRPr="001367F6">
              <w:rPr>
                <w:b/>
              </w:rPr>
              <w:t>Автоматические установки пожаротушения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Приборы управления и оборудования, входящие в состав установок пожаротушения, должны иметь сертификат соответствия, отвечать требованиям действующих в Российской Федерации стандартов и нормативно- технических документов, не иметь производственных и других дефектов.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Установки пожаротушения должны эксплуатироваться в автоматическом режиме.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Решение о переводе автоматической установки пожаротушения в режим ручного пуска должно быть согласовано с органами Государственного пожарного надзора на местах.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Допускается перевод из режима автоматического управления на ручной пуск только в период проведения планово - предупредительных или иных работ, не связанных с необходимостью отключения всей установки.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lastRenderedPageBreak/>
              <w:t>В последнем случае руководитель объекта обязан принять меры по дополнительной противопожарной защите, компенсирующей временное отсутствие автоматического пожаротушения.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Элементы и узлы установок пожаротушения должны быть окрашены в цвета, соответствующие требованиям ГОСТ: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-устройства запорные пожарные, устройства ручного пуска, пусковые кнопки- в красный цвет;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-трубопроводы, заполненные водой в дежурном режиме- в зелёный цвет;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-трубопроводы, заполненные воздухом в дежурном режиме- в синий цвет;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-трубопроводы, заполненные водой или воздухом- в зелёный и синий цвета с чередованием окрашенных полей шириной 2 метра;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-трубопроводы, заполненные диоксидом углерода или азотом- в жёлтый цвет, хладоном- в коричневый.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Установки пожаротушения при приёмке в эксплуатацию после ремонта, частичной или полной замены оборудования должны проходить 72-х часовой контроль в дежурном режиме.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 xml:space="preserve">Помещения насосной станции, автоматического </w:t>
            </w:r>
            <w:proofErr w:type="spellStart"/>
            <w:r>
              <w:t>водопитателя</w:t>
            </w:r>
            <w:proofErr w:type="spellEnd"/>
            <w:r>
              <w:t xml:space="preserve"> и узлов управления должны иметь исправное аварийное освещение, быть постоянно закрытыми.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Ключи от этих помещений должны находиться у обслуживающего (один комплект) и оперативного (дежурного) (второй комплект) персонала.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 защищаемых автоматической установкой пожаротушения помещениях должна быть вывешена инструкция о действиях работающего в них персонала в случае включения средств оповещения, а также в случае ошибочного пуска или ложного (случайного) срабатывания установки.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 xml:space="preserve">Запрещается отключать автоматику блокировки </w:t>
            </w:r>
            <w:proofErr w:type="spellStart"/>
            <w:r>
              <w:t>приточно</w:t>
            </w:r>
            <w:proofErr w:type="spellEnd"/>
            <w:r w:rsidR="00BF2D49">
              <w:t xml:space="preserve"> </w:t>
            </w:r>
            <w:r>
              <w:t>- вытяжной вентиляции и технологического оборудования.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 xml:space="preserve">Баллоны и ёмкости установок пожаротушения при превышении потери массы или снижении давления в них более 10% подлежат </w:t>
            </w:r>
            <w:proofErr w:type="spellStart"/>
            <w:r>
              <w:t>дозарядке</w:t>
            </w:r>
            <w:proofErr w:type="spellEnd"/>
            <w:r>
              <w:t xml:space="preserve"> ил перезарядке.</w:t>
            </w:r>
          </w:p>
          <w:p w:rsidR="001367F6" w:rsidRP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  <w:rPr>
                <w:b/>
              </w:rPr>
            </w:pPr>
            <w:r w:rsidRPr="001367F6">
              <w:rPr>
                <w:b/>
              </w:rPr>
              <w:t>Установки водяного и пенного пожаротушения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 местах, где имеется опасность механических повреждений, оросители должны быть защищены надёжными ограждениями, не влияющими на карту орошения и распространения тепловых потоков.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Провода и кабели, проложенные к спринклерам с дистанционным электрическим пуском, должны отвечать требованиям ПУЭ.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 пределах каждого распределительного трубопровода (одной секции) должны быть установлены оросители с выходными отверстиями одного диаметра.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lastRenderedPageBreak/>
              <w:t>Оросители должны постоянно содержаться в чистоте.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 период проведения в защищаемых помещениях ремонтных работ оросители должны быть защищены от попадания на них штукатурки, краски и побелки.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После окончания ремонта помещения защитные приспособления должны быть сняты.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Запас оросителей на объекте (предприятии) должны быть не менее 10% для каждого типа оросителей из числа смонтированных на распределительных трубопроводах, для их своевременной замены в процессе эксплуатации.</w:t>
            </w:r>
          </w:p>
          <w:p w:rsidR="001367F6" w:rsidRP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  <w:rPr>
                <w:b/>
              </w:rPr>
            </w:pPr>
            <w:r w:rsidRPr="001367F6">
              <w:rPr>
                <w:b/>
              </w:rPr>
              <w:t>Запрещается: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-устанавливать взамен вскрывшихся или неисправных оросителей пробки и заглушки, а также устанавливать оросители с иной (кроме предусмотренной проектно- сметной документацией) температурой плавления замка;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-складировать материалы на расстоянии менее 0,6 метра от оросителей.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Трубопроводы в помещениях с химически активной или агрессивной средой должны быть защищены кислотоупорной краской.</w:t>
            </w:r>
          </w:p>
          <w:p w:rsidR="001367F6" w:rsidRP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  <w:rPr>
                <w:b/>
              </w:rPr>
            </w:pPr>
            <w:r w:rsidRPr="001367F6">
              <w:rPr>
                <w:b/>
              </w:rPr>
              <w:t>Запрещается: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-использование трубопроводов установок пожаротушения для подвески или крепления какого- либо оборудования; -присоединение производственного оборудования или санитарных приборов к питательным трубопроводам установки пожаротушения;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-установка запорной арматуры и фланцевых соединений на питательных и распределительных трубопроводах;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 xml:space="preserve">-использование внутренних пожарных кранов, установленных на </w:t>
            </w:r>
            <w:proofErr w:type="spellStart"/>
            <w:r>
              <w:t>сплинкерной</w:t>
            </w:r>
            <w:proofErr w:type="spellEnd"/>
            <w:r>
              <w:t xml:space="preserve"> сети, для других целей, кроме тушения пожара; 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-использование компрессоров не по прямому назначению.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У каждого узла управления должна быть функциональная схема обвязки, а на каждом направлении- табличка с указанием рабочих давлений, наименования защищаемых помещений, типа и количества оросителей в каждой секции системы, положения (состояния) запорных элементов в дежурном режиме.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Резервуары для хранения неприкосновенного запаса воды для целей пожаротушения должны быть оборудованы устройствами, исключающими расход воды на другие нужды.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На предприятии для установок пенного пожаротушения должен быть предусмотрен 100% резервный запас пенообразователя.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Помещение насосной станции должно быть обеспечено телефонной связью с диспетчерским пунктом.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 xml:space="preserve">У входа в помещение насосной станции должна быть вывешена табличка «Станция пожаротушения», и </w:t>
            </w:r>
            <w:r>
              <w:lastRenderedPageBreak/>
              <w:t>постоянно функционировать световое табло с аналогичной надписью.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 помещении насосной станции должны быть вывешены чётко и аккуратно выполненные схемы обвязки насосной станции и принципиальная схема установки пожаротушения.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Все показывающие измерительные приборы должны иметь надписи о рабочих давлениях и допустимых пределах их измерений.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На диспетчерском пункте (объекте) должен находиться круглосуточно дежурный персонал в количестве не менее 2-х человек.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 xml:space="preserve">Диспетчерский пункт должен быть обеспечен прямой телефонной связью с помещением насосной станции, основного </w:t>
            </w:r>
            <w:proofErr w:type="spellStart"/>
            <w:r>
              <w:t>водопитателя</w:t>
            </w:r>
            <w:proofErr w:type="spellEnd"/>
            <w:r>
              <w:t>, городской телефонной связью, исправными электрическими фонарями (не менее 3-х штук), а также средствами индивидуальной защиты.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 диспетчерском пункте должна быть предусмотрена световая и звуковая сигнализация о срабатывании установок пожаротушения, а также о возникших в системе неисправностях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 диспетчерском пункте должна быть вывешена инструкция о действиях дежурного персонала при поступлении сигналов о срабатывании установки.</w:t>
            </w:r>
          </w:p>
          <w:p w:rsidR="001367F6" w:rsidRP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  <w:rPr>
                <w:b/>
              </w:rPr>
            </w:pPr>
            <w:r w:rsidRPr="001367F6">
              <w:rPr>
                <w:b/>
              </w:rPr>
              <w:t>Установки газового пожаротушения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Требования к содержанию насадок и оросителей, а также трубопроводов установок газового пожаротушения аналогичны требованиям к установкам водяного и пенного пожаротушения.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Станция установки газового пожаротушения при её эксплуатации в дежурном режиме должна быть обеспечена 100% резервом огнетушащего средства.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У каждого распределительного устройства должна висеть табличка с указанием наименования и местонахождения защищаемого помещения.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 помещении станции пожаротушения должны быть комплекты средств первой медицинской помощи, располагаемые в специально оборудованных шкафах, а также изолирующие средства индивидуальной защиты (изолирующие противогазы).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Помещение станции пожаротушения должно быть обеспечено прямой телефонной связью с диспетчерским пунктом. У входа в помещение станции пожаротушения должна быть вывешена табличка и постоянно функционирующее табло «Станция пожаротушения».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 помещении станции пожаротушения должны быть чёткие и аккуратно выполненные схемы обвязки и принципиальная схема установки.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 xml:space="preserve">В воздуховодах должны быть предусмотрены герметизированные клапаны, закрывающиеся </w:t>
            </w:r>
            <w:r>
              <w:lastRenderedPageBreak/>
              <w:t>автоматически при срабатывании системы пожаротушения, для предотвращения проникновения огнетушащего состава в помещения, смежные с защищаемым.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Для лиц, работающих в защищаемом помещении, должна быть разработана инструкция о порядке их действий и эвакуация при получении сигнала оповещения о срабатывании установки пожаротушения.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Эксплуатация и техническое содержание систем объёмного аэрозольного пожаротушения типа САТ следует осуществлять в соответствии с требованиями норм НПБ 21-94, другими действующими НТД.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proofErr w:type="gramStart"/>
            <w:r>
              <w:t>Помещения</w:t>
            </w:r>
            <w:proofErr w:type="gramEnd"/>
            <w:r>
              <w:t xml:space="preserve"> для которых предусмотрены установки объёмного пожаротушения, должны иметь герметически закрывающиеся двери.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Устройства ручного пуска установок объёмного пожаротушения (кроме локальных) располагают вне защищаемых помещений у эвакуационных выходов с обеспечением свободного доступа к ним.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 xml:space="preserve">Устройства ручного пуска установок пожаротушения, а также ручные пожарные </w:t>
            </w:r>
            <w:proofErr w:type="spellStart"/>
            <w:r>
              <w:t>извещатели</w:t>
            </w:r>
            <w:proofErr w:type="spellEnd"/>
            <w:r>
              <w:t xml:space="preserve"> систем пожарной сигнализации должны быть обеспечены защитой от повреждений, несанкционированного приведения их в действие и опломбированы.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Требования к диспетчерским пунктам аналогичны требованиям к диспетчерским пунктам установок водяного и пенного пожаротушения.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Все показывающие приборы должны иметь надписи о рабочих давлениях, а также о рабочем положении вентилей, задвижек и т.п.</w:t>
            </w:r>
          </w:p>
          <w:p w:rsidR="001367F6" w:rsidRP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  <w:rPr>
                <w:b/>
              </w:rPr>
            </w:pPr>
            <w:r w:rsidRPr="001367F6">
              <w:rPr>
                <w:b/>
              </w:rPr>
              <w:t>Установки порошкового пожаротушения (УПТ)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Технические средства УПТ должны соответствовать проектным решениям, технической документации заводов-изготовителей и меть сертификаты соответствия.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УПТ должны иметь один из следующих видов пуска в зависимости от типа системы: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-пневматический;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-тросовой (ручной);</w:t>
            </w:r>
          </w:p>
          <w:p w:rsidR="001367F6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</w:pPr>
            <w:r>
              <w:t>-электрический;</w:t>
            </w:r>
          </w:p>
          <w:p w:rsidR="006A568D" w:rsidRPr="006A568D" w:rsidRDefault="001367F6" w:rsidP="001367F6">
            <w:pPr>
              <w:pStyle w:val="a8"/>
              <w:shd w:val="clear" w:color="auto" w:fill="FFFFFF"/>
              <w:spacing w:before="0" w:beforeAutospacing="0" w:after="40" w:afterAutospacing="0"/>
              <w:ind w:firstLine="142"/>
              <w:jc w:val="both"/>
              <w:textAlignment w:val="baseline"/>
              <w:rPr>
                <w:i/>
              </w:rPr>
            </w:pPr>
            <w:r>
              <w:t xml:space="preserve">-комбинированный.                                        </w:t>
            </w:r>
            <w:hyperlink r:id="rId8" w:history="1">
              <w:r w:rsidR="006A568D" w:rsidRPr="004B23AE">
                <w:rPr>
                  <w:rStyle w:val="af1"/>
                  <w:i/>
                </w:rPr>
                <w:t>firesite.ru</w:t>
              </w:r>
            </w:hyperlink>
          </w:p>
        </w:tc>
        <w:bookmarkStart w:id="0" w:name="_GoBack"/>
        <w:bookmarkEnd w:id="0"/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A6588F" w:rsidRPr="00B42061" w:rsidRDefault="00A6588F" w:rsidP="001367F6">
      <w:pPr>
        <w:tabs>
          <w:tab w:val="left" w:pos="8724"/>
        </w:tabs>
        <w:spacing w:before="12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D006D8" w:rsidRPr="00B42061" w:rsidRDefault="00A6588F" w:rsidP="001367F6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1367F6">
      <w:pPr>
        <w:spacing w:after="40"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926341">
      <w:footerReference w:type="default" r:id="rId9"/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C6" w:rsidRDefault="00C319C6" w:rsidP="000C63B8">
      <w:pPr>
        <w:spacing w:after="0" w:line="240" w:lineRule="auto"/>
      </w:pPr>
      <w:r>
        <w:separator/>
      </w:r>
    </w:p>
  </w:endnote>
  <w:endnote w:type="continuationSeparator" w:id="0">
    <w:p w:rsidR="00C319C6" w:rsidRDefault="00C319C6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1C" w:rsidRPr="0019560F" w:rsidRDefault="0000291C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C6" w:rsidRDefault="00C319C6" w:rsidP="000C63B8">
      <w:pPr>
        <w:spacing w:after="0" w:line="240" w:lineRule="auto"/>
      </w:pPr>
      <w:r>
        <w:separator/>
      </w:r>
    </w:p>
  </w:footnote>
  <w:footnote w:type="continuationSeparator" w:id="0">
    <w:p w:rsidR="00C319C6" w:rsidRDefault="00C319C6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31840"/>
    <w:rsid w:val="000462CF"/>
    <w:rsid w:val="000C59A3"/>
    <w:rsid w:val="000C63B8"/>
    <w:rsid w:val="000F3CAF"/>
    <w:rsid w:val="00105C9D"/>
    <w:rsid w:val="00113744"/>
    <w:rsid w:val="001367F6"/>
    <w:rsid w:val="001B2F9A"/>
    <w:rsid w:val="001D6053"/>
    <w:rsid w:val="00240595"/>
    <w:rsid w:val="00325344"/>
    <w:rsid w:val="003315C2"/>
    <w:rsid w:val="00397396"/>
    <w:rsid w:val="003F018B"/>
    <w:rsid w:val="00415B61"/>
    <w:rsid w:val="0042536B"/>
    <w:rsid w:val="004B23AE"/>
    <w:rsid w:val="004B7EF2"/>
    <w:rsid w:val="004E6C74"/>
    <w:rsid w:val="0050337F"/>
    <w:rsid w:val="005B2A5F"/>
    <w:rsid w:val="005E465B"/>
    <w:rsid w:val="00633106"/>
    <w:rsid w:val="006A568D"/>
    <w:rsid w:val="006F1492"/>
    <w:rsid w:val="00703A79"/>
    <w:rsid w:val="00722B67"/>
    <w:rsid w:val="00795C1C"/>
    <w:rsid w:val="007C06BE"/>
    <w:rsid w:val="007C1022"/>
    <w:rsid w:val="0081564B"/>
    <w:rsid w:val="008F1F92"/>
    <w:rsid w:val="00926341"/>
    <w:rsid w:val="0095019F"/>
    <w:rsid w:val="009E10D2"/>
    <w:rsid w:val="00A07D19"/>
    <w:rsid w:val="00A144AA"/>
    <w:rsid w:val="00A33542"/>
    <w:rsid w:val="00A6588F"/>
    <w:rsid w:val="00A7136F"/>
    <w:rsid w:val="00AE1C26"/>
    <w:rsid w:val="00B42061"/>
    <w:rsid w:val="00B63699"/>
    <w:rsid w:val="00BF2D49"/>
    <w:rsid w:val="00C319C6"/>
    <w:rsid w:val="00C35470"/>
    <w:rsid w:val="00C74299"/>
    <w:rsid w:val="00C9714C"/>
    <w:rsid w:val="00CA3FCE"/>
    <w:rsid w:val="00D006D8"/>
    <w:rsid w:val="00D44C90"/>
    <w:rsid w:val="00D5545D"/>
    <w:rsid w:val="00DB3ABA"/>
    <w:rsid w:val="00DD51F1"/>
    <w:rsid w:val="00DE2EDA"/>
    <w:rsid w:val="00DF5516"/>
    <w:rsid w:val="00E109D8"/>
    <w:rsid w:val="00E62A14"/>
    <w:rsid w:val="00E8174C"/>
    <w:rsid w:val="00E929D4"/>
    <w:rsid w:val="00EC57E2"/>
    <w:rsid w:val="00EF3C67"/>
    <w:rsid w:val="00F50020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3F91A8"/>
  <w15:docId w15:val="{B105CD5C-065E-4B58-A2CC-685D0E8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144AA"/>
  </w:style>
  <w:style w:type="character" w:styleId="af3">
    <w:name w:val="Strong"/>
    <w:uiPriority w:val="22"/>
    <w:qFormat/>
    <w:rsid w:val="00A144AA"/>
    <w:rPr>
      <w:b/>
      <w:bCs/>
    </w:rPr>
  </w:style>
  <w:style w:type="character" w:customStyle="1" w:styleId="ft18">
    <w:name w:val="ft18"/>
    <w:rsid w:val="00A144AA"/>
  </w:style>
  <w:style w:type="character" w:customStyle="1" w:styleId="ft13">
    <w:name w:val="ft13"/>
    <w:rsid w:val="00A1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-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F349-5540-42C2-84BE-0705CEF3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7</cp:revision>
  <cp:lastPrinted>2010-10-04T12:18:00Z</cp:lastPrinted>
  <dcterms:created xsi:type="dcterms:W3CDTF">2018-09-23T09:25:00Z</dcterms:created>
  <dcterms:modified xsi:type="dcterms:W3CDTF">2021-09-06T11:49:00Z</dcterms:modified>
</cp:coreProperties>
</file>