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r w:rsidR="001F235E">
        <w:rPr>
          <w:rFonts w:ascii="Times New Roman" w:hAnsi="Times New Roman" w:cs="Times New Roman"/>
          <w:sz w:val="28"/>
          <w:szCs w:val="28"/>
        </w:rPr>
        <w:t>охране труда</w:t>
      </w:r>
      <w:r w:rsidR="00397396">
        <w:rPr>
          <w:rFonts w:ascii="Times New Roman" w:hAnsi="Times New Roman" w:cs="Times New Roman"/>
          <w:sz w:val="28"/>
          <w:szCs w:val="28"/>
        </w:rPr>
        <w:t xml:space="preserve">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6F494D">
        <w:rPr>
          <w:rFonts w:ascii="Times New Roman" w:hAnsi="Times New Roman" w:cs="Times New Roman"/>
          <w:b/>
          <w:sz w:val="28"/>
          <w:szCs w:val="28"/>
        </w:rPr>
        <w:t>5</w:t>
      </w:r>
      <w:r w:rsidRPr="00B42061">
        <w:rPr>
          <w:rFonts w:ascii="Times New Roman" w:hAnsi="Times New Roman" w:cs="Times New Roman"/>
          <w:sz w:val="28"/>
          <w:szCs w:val="28"/>
        </w:rPr>
        <w:t xml:space="preserve">: </w:t>
      </w:r>
      <w:r w:rsidR="006F494D" w:rsidRPr="006F494D">
        <w:rPr>
          <w:rFonts w:ascii="Times New Roman" w:hAnsi="Times New Roman" w:cs="Times New Roman"/>
          <w:sz w:val="28"/>
          <w:szCs w:val="28"/>
        </w:rPr>
        <w:t>Требования правил охраны труда к объектам пожарной охраны и служебным помещениям</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EC5759">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EC5759">
      <w:pPr>
        <w:pStyle w:val="13"/>
        <w:numPr>
          <w:ilvl w:val="0"/>
          <w:numId w:val="1"/>
        </w:numPr>
        <w:tabs>
          <w:tab w:val="clear" w:pos="720"/>
        </w:tabs>
        <w:spacing w:after="6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C35470" w:rsidRPr="006F494D" w:rsidRDefault="00A07D19" w:rsidP="00EC5759">
      <w:pPr>
        <w:suppressAutoHyphens w:val="0"/>
        <w:spacing w:after="60" w:line="240" w:lineRule="auto"/>
        <w:rPr>
          <w:rFonts w:ascii="Times New Roman" w:eastAsia="Times New Roman" w:hAnsi="Times New Roman" w:cs="Times New Roman"/>
          <w:kern w:val="0"/>
          <w:sz w:val="28"/>
          <w:szCs w:val="28"/>
          <w:lang w:eastAsia="ru-RU"/>
        </w:rPr>
      </w:pPr>
      <w:r w:rsidRPr="006F494D">
        <w:rPr>
          <w:rFonts w:ascii="Times New Roman" w:eastAsia="Times New Roman" w:hAnsi="Times New Roman" w:cs="Times New Roman"/>
          <w:kern w:val="0"/>
          <w:sz w:val="28"/>
          <w:szCs w:val="28"/>
          <w:lang w:eastAsia="ru-RU"/>
        </w:rPr>
        <w:t xml:space="preserve">- </w:t>
      </w:r>
      <w:r w:rsidR="00C35470" w:rsidRPr="006F494D">
        <w:rPr>
          <w:rFonts w:ascii="Times New Roman" w:eastAsia="Times New Roman" w:hAnsi="Times New Roman" w:cs="Times New Roman"/>
          <w:kern w:val="0"/>
          <w:sz w:val="28"/>
          <w:szCs w:val="28"/>
          <w:lang w:eastAsia="ru-RU"/>
        </w:rPr>
        <w:t>Приказ</w:t>
      </w:r>
      <w:r w:rsidR="00BC6F2C">
        <w:rPr>
          <w:rFonts w:ascii="Times New Roman" w:eastAsia="Times New Roman" w:hAnsi="Times New Roman" w:cs="Times New Roman"/>
          <w:kern w:val="0"/>
          <w:sz w:val="28"/>
          <w:szCs w:val="28"/>
          <w:lang w:eastAsia="ru-RU"/>
        </w:rPr>
        <w:t xml:space="preserve"> Минтруда РФ № 881</w:t>
      </w:r>
      <w:r w:rsidR="00C35470" w:rsidRPr="006F494D">
        <w:rPr>
          <w:rFonts w:ascii="Times New Roman" w:eastAsia="Times New Roman" w:hAnsi="Times New Roman" w:cs="Times New Roman"/>
          <w:kern w:val="0"/>
          <w:sz w:val="28"/>
          <w:szCs w:val="28"/>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975" w:type="dxa"/>
            <w:tcBorders>
              <w:top w:val="single" w:sz="4" w:space="0" w:color="000000"/>
              <w:left w:val="single" w:sz="4" w:space="0" w:color="000000"/>
              <w:bottom w:val="single" w:sz="4" w:space="0" w:color="000000"/>
              <w:right w:val="single" w:sz="4" w:space="0" w:color="000000"/>
            </w:tcBorders>
          </w:tcPr>
          <w:p w:rsidR="006F494D" w:rsidRPr="006F494D" w:rsidRDefault="006F494D" w:rsidP="006F494D">
            <w:pPr>
              <w:pStyle w:val="a7"/>
              <w:spacing w:after="60" w:line="240" w:lineRule="auto"/>
              <w:ind w:firstLine="142"/>
              <w:jc w:val="both"/>
              <w:rPr>
                <w:rFonts w:ascii="Times New Roman" w:hAnsi="Times New Roman" w:cs="Times New Roman"/>
                <w:b/>
                <w:sz w:val="24"/>
                <w:szCs w:val="24"/>
              </w:rPr>
            </w:pPr>
            <w:r w:rsidRPr="006F494D">
              <w:rPr>
                <w:rFonts w:ascii="Times New Roman" w:hAnsi="Times New Roman" w:cs="Times New Roman"/>
                <w:b/>
                <w:sz w:val="24"/>
                <w:szCs w:val="24"/>
              </w:rPr>
              <w:t>Общие положения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 Пожарное депо включает помещения, предназначенные для размещения личного состава подразделений ФПС и пожарной техники для выполнения возложенных задач.</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Комплексы зданий и сооружений пожарного депо, находящиеся в </w:t>
            </w:r>
            <w:proofErr w:type="spellStart"/>
            <w:r w:rsidRPr="006F494D">
              <w:rPr>
                <w:rFonts w:ascii="Times New Roman" w:hAnsi="Times New Roman" w:cs="Times New Roman"/>
                <w:sz w:val="24"/>
                <w:szCs w:val="24"/>
              </w:rPr>
              <w:t>грозоопасных</w:t>
            </w:r>
            <w:proofErr w:type="spellEnd"/>
            <w:r w:rsidRPr="006F494D">
              <w:rPr>
                <w:rFonts w:ascii="Times New Roman" w:hAnsi="Times New Roman" w:cs="Times New Roman"/>
                <w:sz w:val="24"/>
                <w:szCs w:val="24"/>
              </w:rPr>
              <w:t xml:space="preserve"> и сейсмоопасных зонах, обеспечиваются </w:t>
            </w:r>
            <w:proofErr w:type="spellStart"/>
            <w:r w:rsidRPr="006F494D">
              <w:rPr>
                <w:rFonts w:ascii="Times New Roman" w:hAnsi="Times New Roman" w:cs="Times New Roman"/>
                <w:sz w:val="24"/>
                <w:szCs w:val="24"/>
              </w:rPr>
              <w:t>молниезащитой</w:t>
            </w:r>
            <w:proofErr w:type="spellEnd"/>
            <w:r w:rsidRPr="006F494D">
              <w:rPr>
                <w:rFonts w:ascii="Times New Roman" w:hAnsi="Times New Roman" w:cs="Times New Roman"/>
                <w:sz w:val="24"/>
                <w:szCs w:val="24"/>
              </w:rPr>
              <w:t xml:space="preserve"> и должны быть </w:t>
            </w:r>
            <w:proofErr w:type="spellStart"/>
            <w:r w:rsidRPr="006F494D">
              <w:rPr>
                <w:rFonts w:ascii="Times New Roman" w:hAnsi="Times New Roman" w:cs="Times New Roman"/>
                <w:sz w:val="24"/>
                <w:szCs w:val="24"/>
              </w:rPr>
              <w:t>сейсмоустойчивыми</w:t>
            </w:r>
            <w:proofErr w:type="spellEnd"/>
            <w:r w:rsidRPr="006F494D">
              <w:rPr>
                <w:rFonts w:ascii="Times New Roman" w:hAnsi="Times New Roman" w:cs="Times New Roman"/>
                <w:sz w:val="24"/>
                <w:szCs w:val="24"/>
              </w:rPr>
              <w:t>, а в северных районах - соответствовать требованиям, предъявляемым к зданиям и сооружениям соответствующей климатической зоны.</w:t>
            </w:r>
          </w:p>
          <w:p w:rsid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 Территория пожарного депо оборудуется двумя въездами (выездами), при этом ширина ворот на въезде (выезде) должна составлять не менее 4,5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 Территория пожарного депо должна иметь </w:t>
            </w:r>
            <w:r w:rsidRPr="006F494D">
              <w:rPr>
                <w:rFonts w:ascii="Times New Roman" w:hAnsi="Times New Roman" w:cs="Times New Roman"/>
                <w:sz w:val="24"/>
                <w:szCs w:val="24"/>
              </w:rPr>
              <w:lastRenderedPageBreak/>
              <w:t>ограждение высотой не менее 2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 Дороги и площадки на территории пожарного депо должны иметь твердое покрытие.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10. Помещения, в которых расположены подразделения ФПС, обеспечиваются аптечками первой помощи. Перечень таких помещений определяется приказом начальника подразделения ФПС.</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Контроль за своевременным и правильным пополнением аптечек включается в функциональные обязанности соответствующих должностных лиц подразделений ФПС.</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11. В помещениях производственных мастерских отрядов (частей) технической службы, 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w:t>
            </w:r>
            <w:proofErr w:type="spellStart"/>
            <w:r w:rsidRPr="006F494D">
              <w:rPr>
                <w:rFonts w:ascii="Times New Roman" w:hAnsi="Times New Roman" w:cs="Times New Roman"/>
                <w:sz w:val="24"/>
                <w:szCs w:val="24"/>
              </w:rPr>
              <w:t>газодымозащитной</w:t>
            </w:r>
            <w:proofErr w:type="spellEnd"/>
            <w:r w:rsidRPr="006F494D">
              <w:rPr>
                <w:rFonts w:ascii="Times New Roman" w:hAnsi="Times New Roman" w:cs="Times New Roman"/>
                <w:sz w:val="24"/>
                <w:szCs w:val="24"/>
              </w:rPr>
              <w:t xml:space="preserve"> службы (далее -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12. Личный состав подразделений ФПС обеспечивается средствами индивидуальной защиты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&lt;1&gt;.</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Караульное помещение (помещение дежурной смены)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13.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14. Запрещается: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облицовывать караульное помещение (помещение дежурной смены) сгораемыми синтетическими материалами;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устраивать над караульным помещением (помещением дежурной смены) санитарные узлы;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производить остекление дверей;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г) размещать мебель, препятствующую сбору караула по тревоге.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В ночное время караульное помещение (помещение </w:t>
            </w:r>
            <w:r w:rsidRPr="006F494D">
              <w:rPr>
                <w:rFonts w:ascii="Times New Roman" w:hAnsi="Times New Roman" w:cs="Times New Roman"/>
                <w:sz w:val="24"/>
                <w:szCs w:val="24"/>
              </w:rPr>
              <w:lastRenderedPageBreak/>
              <w:t>дежурной смены) оборудуется дежурным освещением.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15. Для спуска личного состава подразделений ФПС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размером 1,2 x 1,2 м устанавливаются спусковые столбы из металла диаметром 200 мм с гладкой неокрашенной поверхностью из расчета 1 столб на 7 человек караула.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16. У основания спускового столба на полу укладываются легкие упругие маты диаметром не менее 1 м для смягчения удара при приземлении.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17. Кабины спусковых столбов должны иметь плотно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18. Со стороны дверей и изнутри кабины спускового столба обеспечивается круглосуточное дежурное освещение.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19. Для предупреждения о непосредственной или возможной опасности на дверях кабин спусковых столбов вывешиваются знаки безопасности: "Осторожно! Возможно падение с высоты!" в соответствии с требованиями государственного стандарта.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20. На путях передвижения личного состава подразделений ФПС в гараж не допускается устройство порогов, ступеней, а также наличие выступающих частей конструкций и оборудования на высоте менее 2,2 м от уровня пола.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21. Запрещается размещать караульное помещение (помещение дежурной смены) выше второго этажа.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22.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23. Запрещается застилать пол караульного помещения (помещения дежурной смены) коврами и дорожками.</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Помещения для приготовления и приема пищи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24. Помещения для приготовления и приема пищи в подразделениях ФПС размещаются с таким расчетом, чтобы обеспечивалось установленное время сбора и </w:t>
            </w:r>
            <w:r w:rsidRPr="006F494D">
              <w:rPr>
                <w:rFonts w:ascii="Times New Roman" w:hAnsi="Times New Roman" w:cs="Times New Roman"/>
                <w:sz w:val="24"/>
                <w:szCs w:val="24"/>
              </w:rPr>
              <w:lastRenderedPageBreak/>
              <w:t>выезда личного состава дежурного караула (смены).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Помещения для приготовления и приема пищи оборудуются газовыми или электрическими плитами, над которыми устанавливаются вытяжные зонты, холодильниками, шкафами с дверцами для хранения пищи и посуды, стульями и столами с гигиеническим покрытием в необходимом количестве. Помещение для приема пищи располагается отдельно от помещения для приготовления пищи.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помещениях для приготовления и приема пищи в доступном месте находятся инструкции по охране труда при эксплуатации газовых и электрических приборов.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25. Приказом по подразделению ФПС назначается лицо, ответственное за безопасную эксплуатацию газовых и электрических приборов, установленных в помещениях для приготовления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 установленного образца.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26. Стены помещений, предназначенных для приготовления и приема пищи, на высоту не менее 1,7 м облицовываются плиткой или отделываются другими материалами, допускающими влажную уборку и дезинфекцию.</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Полы помещений для приготовления и приема пищи выполняются из ударопрочных материалов, исключающих скольжение, и должны иметь уклоны к сливным трапам. Потолки оштукатуриваются с последующей побелкой или отделываются другими материалами.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Окраска потолков и стен осуществляется по мере необходимости.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Центральные пункты пожарной связи, пункты связи пожарной части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27. Помещения центральных пунктов пожарной связи и пунктов связи пожарной части располагаются, как правило, с правой стороны гаража по ходу выезда. В стене, смежной с гаражом, на высоте не менее 0,6 м от пола устраивается окно размером 1,2 x 1,5 м для выдачи путевки на выезд. В центральных пунктах пожарной связи и пунктах связи пожарной части предусматриваются помещения для отдыха дежурных диспетчеров (радиотелефонистов).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28. Помещения, где размещаются рабочие места с персональными электронными вычислительными машинами, оборудуются защитным заземлением (</w:t>
            </w:r>
            <w:proofErr w:type="spellStart"/>
            <w:r w:rsidRPr="006F494D">
              <w:rPr>
                <w:rFonts w:ascii="Times New Roman" w:hAnsi="Times New Roman" w:cs="Times New Roman"/>
                <w:sz w:val="24"/>
                <w:szCs w:val="24"/>
              </w:rPr>
              <w:t>занулением</w:t>
            </w:r>
            <w:proofErr w:type="spellEnd"/>
            <w:r w:rsidRPr="006F494D">
              <w:rPr>
                <w:rFonts w:ascii="Times New Roman" w:hAnsi="Times New Roman" w:cs="Times New Roman"/>
                <w:sz w:val="24"/>
                <w:szCs w:val="24"/>
              </w:rPr>
              <w:t xml:space="preserve">) в соответствии с техническими требованиями по эксплуатации машин. Радиостанции и </w:t>
            </w:r>
            <w:r w:rsidRPr="006F494D">
              <w:rPr>
                <w:rFonts w:ascii="Times New Roman" w:hAnsi="Times New Roman" w:cs="Times New Roman"/>
                <w:sz w:val="24"/>
                <w:szCs w:val="24"/>
              </w:rPr>
              <w:lastRenderedPageBreak/>
              <w:t>их пульты заземляются. Стены и потолки помещений облицовываются звукопоглощающими материалами.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29. Помещения центральных пунктов пожарной связи и пунктов связи пожарной части оборудуются аварийным освещением, обеспечивающим освещенность не ниже 5% от общей нормы освещенности.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30. Запрещается размещение центральных пунктов пожарной связи и пунктов связи пожарной части в цокольных и подвальных этажах зданий.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Не допускается выход из помещения пункта связи пожарной части непосредственно в гараж.</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Гараж</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31. Пожарные автомобили размещаются в помещении, предназначенном для размещения и технического обслуживания пожарных автомобилей в подразделениях ФПС, (далее - гараж) таким образом, чтобы обеспечить беспрепятственное перемещение личного состава подразделений ФПС по сигналу тревоги между пожарными автомобилями, а также между ними и стенами.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Для этих целей предусматриваются следующие расстояния: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между пожарными автомобилями, а также от крайнего правого (по выезду) пожарного автомобиля до стены - не менее 2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от крайнего левого (по выезду) пожарного автомобиля до стены не менее 1,5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от пожарного автомобиля до ближней к нему грани колонны - не менее 1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от пожарного автомобиля до передней или задней стены - не менее 2 м в гаражах на 1 - 3 пожарных автомобиля и не менее 3 м в гаражах на 4 и более пожарных автомобиля.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Для электропитания светильников местного стационарного освещения применяется напряжение: в помещениях без повышенной опасности - не выше 220 В, в помещениях с повышенной опасностью и особо опасных - не выше 50 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Штепсельные розетки напряжением 12 - 50 </w:t>
            </w:r>
            <w:proofErr w:type="gramStart"/>
            <w:r w:rsidRPr="006F494D">
              <w:rPr>
                <w:rFonts w:ascii="Times New Roman" w:hAnsi="Times New Roman" w:cs="Times New Roman"/>
                <w:sz w:val="24"/>
                <w:szCs w:val="24"/>
              </w:rPr>
              <w:t>В</w:t>
            </w:r>
            <w:proofErr w:type="gramEnd"/>
            <w:r w:rsidRPr="006F494D">
              <w:rPr>
                <w:rFonts w:ascii="Times New Roman" w:hAnsi="Times New Roman" w:cs="Times New Roman"/>
                <w:sz w:val="24"/>
                <w:szCs w:val="24"/>
              </w:rPr>
              <w:t xml:space="preserve">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lastRenderedPageBreak/>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Освещение осмотровых канав светильниками напряжением 127 - 220 </w:t>
            </w:r>
            <w:proofErr w:type="gramStart"/>
            <w:r w:rsidRPr="006F494D">
              <w:rPr>
                <w:rFonts w:ascii="Times New Roman" w:hAnsi="Times New Roman" w:cs="Times New Roman"/>
                <w:sz w:val="24"/>
                <w:szCs w:val="24"/>
              </w:rPr>
              <w:t>В</w:t>
            </w:r>
            <w:proofErr w:type="gramEnd"/>
            <w:r w:rsidRPr="006F494D">
              <w:rPr>
                <w:rFonts w:ascii="Times New Roman" w:hAnsi="Times New Roman" w:cs="Times New Roman"/>
                <w:sz w:val="24"/>
                <w:szCs w:val="24"/>
              </w:rPr>
              <w:t xml:space="preserve"> допускается при соблюдении следующих требований: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1) вся электропроводка выполняется внутренней (скрытой), имеющей </w:t>
            </w:r>
            <w:proofErr w:type="spellStart"/>
            <w:r w:rsidRPr="006F494D">
              <w:rPr>
                <w:rFonts w:ascii="Times New Roman" w:hAnsi="Times New Roman" w:cs="Times New Roman"/>
                <w:sz w:val="24"/>
                <w:szCs w:val="24"/>
              </w:rPr>
              <w:t>электроизоляцию</w:t>
            </w:r>
            <w:proofErr w:type="spellEnd"/>
            <w:r w:rsidRPr="006F494D">
              <w:rPr>
                <w:rFonts w:ascii="Times New Roman" w:hAnsi="Times New Roman" w:cs="Times New Roman"/>
                <w:sz w:val="24"/>
                <w:szCs w:val="24"/>
              </w:rPr>
              <w:t xml:space="preserve"> и гидроизоляцию;</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2) осветительная аппаратура и выключатели устанавливаются с устройством </w:t>
            </w:r>
            <w:proofErr w:type="spellStart"/>
            <w:r w:rsidRPr="006F494D">
              <w:rPr>
                <w:rFonts w:ascii="Times New Roman" w:hAnsi="Times New Roman" w:cs="Times New Roman"/>
                <w:sz w:val="24"/>
                <w:szCs w:val="24"/>
              </w:rPr>
              <w:t>электроизоляции</w:t>
            </w:r>
            <w:proofErr w:type="spellEnd"/>
            <w:r w:rsidRPr="006F494D">
              <w:rPr>
                <w:rFonts w:ascii="Times New Roman" w:hAnsi="Times New Roman" w:cs="Times New Roman"/>
                <w:sz w:val="24"/>
                <w:szCs w:val="24"/>
              </w:rPr>
              <w:t xml:space="preserve"> и гидроизоляции;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 светильники закрываются стеклом или ограждаются защитной решеткой;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 металлические корпуса светильников заземляются (</w:t>
            </w:r>
            <w:proofErr w:type="spellStart"/>
            <w:r w:rsidRPr="006F494D">
              <w:rPr>
                <w:rFonts w:ascii="Times New Roman" w:hAnsi="Times New Roman" w:cs="Times New Roman"/>
                <w:sz w:val="24"/>
                <w:szCs w:val="24"/>
              </w:rPr>
              <w:t>зануляются</w:t>
            </w:r>
            <w:proofErr w:type="spellEnd"/>
            <w:r w:rsidRPr="006F494D">
              <w:rPr>
                <w:rFonts w:ascii="Times New Roman" w:hAnsi="Times New Roman" w:cs="Times New Roman"/>
                <w:sz w:val="24"/>
                <w:szCs w:val="24"/>
              </w:rPr>
              <w:t>).</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Для электропитания переносных светильников помещениях с повышенной опасностью и особо опасных применяется напряжение не выше 50 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w:t>
            </w:r>
            <w:proofErr w:type="spellStart"/>
            <w:r w:rsidRPr="006F494D">
              <w:rPr>
                <w:rFonts w:ascii="Times New Roman" w:hAnsi="Times New Roman" w:cs="Times New Roman"/>
                <w:sz w:val="24"/>
                <w:szCs w:val="24"/>
              </w:rPr>
              <w:t>зануленными</w:t>
            </w:r>
            <w:proofErr w:type="spellEnd"/>
            <w:r w:rsidRPr="006F494D">
              <w:rPr>
                <w:rFonts w:ascii="Times New Roman" w:hAnsi="Times New Roman" w:cs="Times New Roman"/>
                <w:sz w:val="24"/>
                <w:szCs w:val="24"/>
              </w:rPr>
              <w:t>) поверхностями (работа в резервуарах, котлах, емкостях и тому подобное), для питания переносных светильников применяется напряжение не выше 12 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32. В пожарных частях, где размещаются специальные пожарные автомобили, расстояние от автомобилей до выступающих конструкций зданий составляет не менее 1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33.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иметь остекление площадью не менее 30% от всей площади ворот и оборудована приспособлениями от самопроизвольного выпадения стекол (в стояночных боксах вспомогательной техники допускаются ворота без остекления). В полотнище первых (от пункта связи) ворот гаража предусматривается калитка размером не менее 0,7 x 2,0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34. Ворота гаража оборудуются воздушно-тепловой завесой с ручным или автоматическим пуском.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35. В гараже предусматривается </w:t>
            </w:r>
            <w:proofErr w:type="spellStart"/>
            <w:r w:rsidRPr="006F494D">
              <w:rPr>
                <w:rFonts w:ascii="Times New Roman" w:hAnsi="Times New Roman" w:cs="Times New Roman"/>
                <w:sz w:val="24"/>
                <w:szCs w:val="24"/>
              </w:rPr>
              <w:t>газоотвод</w:t>
            </w:r>
            <w:proofErr w:type="spellEnd"/>
            <w:r w:rsidRPr="006F494D">
              <w:rPr>
                <w:rFonts w:ascii="Times New Roman" w:hAnsi="Times New Roman" w:cs="Times New Roman"/>
                <w:sz w:val="24"/>
                <w:szCs w:val="24"/>
              </w:rPr>
              <w:t xml:space="preserve"> от выхлопных труб для удаления газов от работающих </w:t>
            </w:r>
            <w:r w:rsidRPr="006F494D">
              <w:rPr>
                <w:rFonts w:ascii="Times New Roman" w:hAnsi="Times New Roman" w:cs="Times New Roman"/>
                <w:sz w:val="24"/>
                <w:szCs w:val="24"/>
              </w:rPr>
              <w:lastRenderedPageBreak/>
              <w:t xml:space="preserve">двигателей пожарных автомобилей. При этом обеспечивается постоянное подключение системы </w:t>
            </w:r>
            <w:proofErr w:type="spellStart"/>
            <w:r w:rsidRPr="006F494D">
              <w:rPr>
                <w:rFonts w:ascii="Times New Roman" w:hAnsi="Times New Roman" w:cs="Times New Roman"/>
                <w:sz w:val="24"/>
                <w:szCs w:val="24"/>
              </w:rPr>
              <w:t>газоотвода</w:t>
            </w:r>
            <w:proofErr w:type="spellEnd"/>
            <w:r w:rsidRPr="006F494D">
              <w:rPr>
                <w:rFonts w:ascii="Times New Roman" w:hAnsi="Times New Roman" w:cs="Times New Roman"/>
                <w:sz w:val="24"/>
                <w:szCs w:val="24"/>
              </w:rPr>
              <w:t xml:space="preserve"> к выхлопной системе пожарных автомобилей и </w:t>
            </w:r>
            <w:proofErr w:type="spellStart"/>
            <w:r w:rsidRPr="006F494D">
              <w:rPr>
                <w:rFonts w:ascii="Times New Roman" w:hAnsi="Times New Roman" w:cs="Times New Roman"/>
                <w:sz w:val="24"/>
                <w:szCs w:val="24"/>
              </w:rPr>
              <w:t>саморазмыкание</w:t>
            </w:r>
            <w:proofErr w:type="spellEnd"/>
            <w:r w:rsidRPr="006F494D">
              <w:rPr>
                <w:rFonts w:ascii="Times New Roman" w:hAnsi="Times New Roman" w:cs="Times New Roman"/>
                <w:sz w:val="24"/>
                <w:szCs w:val="24"/>
              </w:rPr>
              <w:t xml:space="preserve"> в начале их движения. Гараж оборудуется системой приточно-вытяжной вентиляции, рассчитанной на одновременный выезд 50% пожарных автомобилей.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36.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w:t>
            </w:r>
            <w:proofErr w:type="spellStart"/>
            <w:r w:rsidRPr="006F494D">
              <w:rPr>
                <w:rFonts w:ascii="Times New Roman" w:hAnsi="Times New Roman" w:cs="Times New Roman"/>
                <w:sz w:val="24"/>
                <w:szCs w:val="24"/>
              </w:rPr>
              <w:t>колесоотбойники</w:t>
            </w:r>
            <w:proofErr w:type="spellEnd"/>
            <w:r w:rsidRPr="006F494D">
              <w:rPr>
                <w:rFonts w:ascii="Times New Roman" w:hAnsi="Times New Roman" w:cs="Times New Roman"/>
                <w:sz w:val="24"/>
                <w:szCs w:val="24"/>
              </w:rPr>
              <w:t xml:space="preserve"> (башмаки) с учетом расстановки пожарных автомобилей.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37.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38. После выезда на пожар или учебное занятие пожарные автомобили подлежат очистке и протиранию.</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39. Специальная защитная одежда и снаряжение личного состава подразделений ФПС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более 0,8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40.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Пол и стены осмотровой канавы облицовываются керамической плиткой, на дно укладывается деревянная решетка, в стенах устраиваются ниши для инструмента и светильников. Ниши для инструмента и светильников </w:t>
            </w:r>
            <w:r w:rsidRPr="006F494D">
              <w:rPr>
                <w:rFonts w:ascii="Times New Roman" w:hAnsi="Times New Roman" w:cs="Times New Roman"/>
                <w:sz w:val="24"/>
                <w:szCs w:val="24"/>
              </w:rPr>
              <w:lastRenderedPageBreak/>
              <w:t>защищаются от механических повреждений. Реборды окрашиваются в предупредительный цвет (желто-черная диагональная полоса шириной 5 см, под углом 45 градусов).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41. 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42. Обогрев осмотровой канавы в холодное время года осуществляется теплым воздухом, поступающим по каналам, устроенным в стенах осмотровых канав.</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43. В гараже запрещается: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загромождать ворота, тамбуры, проходы к пожарным кранам и месту расположения пожарного щита;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держать открытыми заливные горловины топливных баков пожарного автомобиля;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мыть детали легковоспламеняющимися и горючими веществами;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г) заряжать аккумуляторные батареи;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д) применять открытый огонь;</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е) заправка пожарных автомобилей горюче-смазочными материалами, а также их хранение;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ж) стоянка автомобилей, не предусмотренных штатами подразделения ФПС;</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 отдых личного состава подразделения ФПС в пожарных автомобилях.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Помещение аккумуляторной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44. Помещение аккумуляторной закрывается на ключ.</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На двери помещения аккумуляторной наносятся надписи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45. Щелочь, кислота, дистиллированная вода, используемые в помещении аккумуляторной, подлежат раздельному хранению в плотно закрытой стеклянной посуде.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46.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47. При работе с кислотными аккумуляторными батареями: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а) используются переносные электролампы напряжением до 36 </w:t>
            </w:r>
            <w:proofErr w:type="gramStart"/>
            <w:r w:rsidRPr="006F494D">
              <w:rPr>
                <w:rFonts w:ascii="Times New Roman" w:hAnsi="Times New Roman" w:cs="Times New Roman"/>
                <w:sz w:val="24"/>
                <w:szCs w:val="24"/>
              </w:rPr>
              <w:t>В</w:t>
            </w:r>
            <w:proofErr w:type="gramEnd"/>
            <w:r w:rsidRPr="006F494D">
              <w:rPr>
                <w:rFonts w:ascii="Times New Roman" w:hAnsi="Times New Roman" w:cs="Times New Roman"/>
                <w:sz w:val="24"/>
                <w:szCs w:val="24"/>
              </w:rPr>
              <w:t>; шнур лампы заключается в кислостойкий шланг;</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lastRenderedPageBreak/>
              <w:t>б) кислота переливается только посредством специального сифона;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г) бутыли с серной кислотой и электролитом перевозятся и переносятся в корзинах или деревянных клетях.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48. Транспортировка аккумуляторных батарей производится только на специальных тележках. По окончании работ в помещении аккумуляторной необходимо тщательно вымыть с мылом лицо и руки.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49. Запрещается: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входить в помещение аккумуляторной с открытым огнем или курить в нем;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устанавливать выключатели, предохранители и штепсельные розетки, а также выпрямительные устройства, мотор-генераторы, электродвигатели;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использовать электронагревательные приборы;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г) проверять аккумуляторные батареи путем короткого замыкания клемм;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д) хранить и принимать пищу и питьевую воду в помещении аккумуляторной;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е)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50. Помещение аккумуляторной оборудуется принудительной вытяжной вентиляцией, обеспечивающей блокировку зарядных устройств при ее отключении.</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Рукавная база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51.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52.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53. При ремонте и обслуживании пожарных рукавов необходимо соблюдать следующие требования: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lastRenderedPageBreak/>
              <w:t>а) избегать соприкосновения с нагретой поверхностью вулканизационного аппарата;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проветривать помещение через каждые 1,5 часа работы при работе с клеем;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производить ремонт на специально оборудованном рабочем месте (верстаке).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Запрещается держать клей в непосредственной близости от нагревательных приборов.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Электрооборудование в помещениях технического обслуживания, ремонта и мойки пожарных рукавов выполняется во влагозащищенном исполнении.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54. 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Огневой полигон и огневая полоса психологической подготовки пожарных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55. Все виды тренировок выполняются личным составом подразделений ФПС в специальной защитной одежде и снаряжении, </w:t>
            </w:r>
            <w:proofErr w:type="spellStart"/>
            <w:r w:rsidRPr="006F494D">
              <w:rPr>
                <w:rFonts w:ascii="Times New Roman" w:hAnsi="Times New Roman" w:cs="Times New Roman"/>
                <w:sz w:val="24"/>
                <w:szCs w:val="24"/>
              </w:rPr>
              <w:t>теплоотражательных</w:t>
            </w:r>
            <w:proofErr w:type="spellEnd"/>
            <w:r w:rsidRPr="006F494D">
              <w:rPr>
                <w:rFonts w:ascii="Times New Roman" w:hAnsi="Times New Roman" w:cs="Times New Roman"/>
                <w:sz w:val="24"/>
                <w:szCs w:val="24"/>
              </w:rPr>
              <w:t xml:space="preserve"> костюмах и с использованием средств индивидуальной защиты органов дыхания.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56. Перед началом тренировок руководителем подразделения ФПС предусматриваются следующие мероприятия: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опрос личного состава подразделений ФПС о состоянии здоровья;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инструктаж личного состава подразделений ФПС о порядке выполнения упражнений на снаряде;</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устанавливается единый сигнал оповещения личного состава подразделений ФПС об опасности;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г) проверка работоспособности и исправности всех элементов полигона и аварийных систем.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Запрещается: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 проведение тренировок на огневом полигоне в ночное время;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2) допуск на огневой полигон посторонних лиц без сопровождения.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Территория, на которой расположен огневой полигон, ограждается.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57. Для имитации опасных факторов пожара разрешается применять нетоксичные огнеопасные жидкости, использовать в качестве средств горения и задымления отходы, пропитанные горючими жидкостями, а также нетоксичные средства имитации дыма.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58. Не допускается растекание горючих жидкостей на путях передвижения личного состава подразделения </w:t>
            </w:r>
            <w:r w:rsidRPr="006F494D">
              <w:rPr>
                <w:rFonts w:ascii="Times New Roman" w:hAnsi="Times New Roman" w:cs="Times New Roman"/>
                <w:sz w:val="24"/>
                <w:szCs w:val="24"/>
              </w:rPr>
              <w:lastRenderedPageBreak/>
              <w:t>ФПС.</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59. Наполнение оборудования и лотков нефтепродуктами производится после их охлаждения.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Розжиг горючих жидкостей производится: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на технологическом оборудовании огневого полигона - с использованием дистанционной системы разового или многоразового действия;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на снарядах огневой полосы психологической подготовки пожарных - с использованием специальных факелов длиной не менее 1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60. Зоны огня и высокой температуры преодолеваются личным составом подразделений ФПС быстро, в зоне видимости друг друга, без глубоких вдохов. Первым следует командир звена ГДЗС, а замыкающим - наиболее опытный сотрудник из числа личного состава подразделения ФПС, который выбирается командиром звена.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61.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Учебная башня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62. Учебная башня устанавливается на специально оборудованной площадке дворовой территории или пристраивается к зданию пожарного депо (встраивается в здание). Пристроенная (встроенная) учебная башня должна соответствовать степени огнестойкости здания и иметь отдельный вход. При наличии входа в здание дверь выполняется противопожарной соответствующего типа.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63. Отдельно стоящая учебная башня может быть любой степени огнестойкости.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64. Учебные башни отвечают следующим требованиям: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вертикальная фасадная сторона учебной башни обшивается строительным материалом, является рабочей и на ней предусматриваются по два и более оконных проема размером 1,10 x 1,87 в каждом этаже (кроме первого);</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расстояние от окна до обреза стены - не менее 65 см;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ширина простенка - не менее 60 см;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г) ширина подоконника - 38 - 40 см;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д) расстояние до верхней поверхности подоконника от </w:t>
            </w:r>
            <w:r w:rsidRPr="006F494D">
              <w:rPr>
                <w:rFonts w:ascii="Times New Roman" w:hAnsi="Times New Roman" w:cs="Times New Roman"/>
                <w:sz w:val="24"/>
                <w:szCs w:val="24"/>
              </w:rPr>
              <w:lastRenderedPageBreak/>
              <w:t>уровня пола - 80 5 см (с учетом применения контактной площадки);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е) высота подоконника второго этажа от поверхности предохранительной подушки - 4,25 м, расстояние между подоконниками 2, 3, 4 этажей - 3,3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ж) подоконники 2, 3, 4 этажей выступают за фасадную плоскость учебной башни на 3 см; к рабочей части по всей ее ширине на уровне подоконников 2, 3, 4 этажей набивается брус (рейка), при этом толщина бруса (рейки) соответствует размеру подоконника;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 на рабочей стороне учебной башни запрещается наличие отверстий (кроме оконных проемов) и выступающих частей. На расстоянии 3 м 20 см от верхней поверхности подоконника второго этажа учебной башни к ее основанию на лицевой стороне нашивается брус размером 6 x 6 см по всей ширине башни (расстояние замеряется до нижней стороны бруса). Под окнами второго этажа до земли на фасадную часть разрешается набивать листовое железо, резину, пластик или фанеру для предохранения личного состава подразделений ФПС от заноз;</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и) на каждом этаже учебной башни находятся площадки глубиной (от рабочей стороны) не менее 1,5 м, при этом каждая площадка имеет выход на стационарную лестницу, имеющую ограждение и установленную внутри учебной башни на одной из ее нерабочих сторон;</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к) учебная башня оборудуется надежными страхующими приспособлениями или сеткой;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л) перед рабочей стороной учебной башни в грунте размещается предохранительная подушка толщиной не менее 1 м, шириной от фасадной стороны 4 м, выступающая за габариты башни не менее чем на 1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Предохранительная подушка указанной толщины делается из засыпки, состоящей из 50% опилок и 50% песка, которая перемешивается и насыпается слоем на пружинистое основание; толщина основания - 50 см.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Между пружинистым основанием и засыпкой делается прокладка из рогожи.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Засыпка в яме выполняется взрыхленной, но на одном уровне с дорожкой разбега. Для отвода воды из приямка делается дренаж или другое устройство, обеспечивающее сток воды. Яма предохранительной подушки может быть оборудована паропроводом для подогревания материалов подушки в холодное время года.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65. Перед проведением тренировок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24 месяца и </w:t>
            </w:r>
            <w:r w:rsidRPr="006F494D">
              <w:rPr>
                <w:rFonts w:ascii="Times New Roman" w:hAnsi="Times New Roman" w:cs="Times New Roman"/>
                <w:sz w:val="24"/>
                <w:szCs w:val="24"/>
              </w:rPr>
              <w:lastRenderedPageBreak/>
              <w:t>оформляется актом.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66. Перед учебной башней устраивается площадка длиной не менее 35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Ширина площадки составляет:</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при учебной башне на 2 ряда окон - не менее 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на 3 ряда окон - не менее 7,5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на 4 ряда окон - не менее 10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67. Учебная башня оборудуется ставнями с запорами для закрывания окон и щитами для предохранения подушки от попадания влаги.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68. Учебная башня обеспечивается страхующими устройствами из расчета: одно устройство на один ряд окон по вертикали, которые ежегодно испытываются в установленном порядке с оформлением соответствующего акта.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69.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70. При использовании учебной башни для сушки и мойки пожарных рукавов шахта для сушки пожарных рукавов и помещения для мойки пожарных рукавов отделяются от помещений учебной башни сплошной стеной. Выход на верхнюю рабочую площадку шахты для сушки пожарных рукавов и в помещение для мойки пожарных рукавов допускается через помещение учебной башни. Верхняя рабочая площадка шахты для сушки пожарных рукавов оборудуется лебедкой для подъема пожарных рукавов высотой 1,25 м. Шахта для сушки пожарных рукавов оборудуется пусковой аппаратурой, которая размещается внизу и на верхней ее площадке. Башенная сушилка пожарных рукавов имеет калорифер или другие приборы для подогрева воздуха. Пожарные рукава для сушки развешиваются равномерно по всему сечению шахты.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71.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72. Запрещается использовать учебные башни для хранения оборудования и различных предметов, кроме пожарных рукавов, подвешенных для сушки.</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proofErr w:type="spellStart"/>
            <w:r w:rsidRPr="006F494D">
              <w:rPr>
                <w:rFonts w:ascii="Times New Roman" w:hAnsi="Times New Roman" w:cs="Times New Roman"/>
                <w:b/>
                <w:sz w:val="24"/>
                <w:szCs w:val="24"/>
              </w:rPr>
              <w:t>Теплодымокамера</w:t>
            </w:r>
            <w:proofErr w:type="spellEnd"/>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73. Система электрооборудования </w:t>
            </w:r>
            <w:proofErr w:type="spellStart"/>
            <w:r w:rsidRPr="006F494D">
              <w:rPr>
                <w:rFonts w:ascii="Times New Roman" w:hAnsi="Times New Roman" w:cs="Times New Roman"/>
                <w:sz w:val="24"/>
                <w:szCs w:val="24"/>
              </w:rPr>
              <w:t>теплодымокамеры</w:t>
            </w:r>
            <w:proofErr w:type="spellEnd"/>
            <w:r w:rsidRPr="006F494D">
              <w:rPr>
                <w:rFonts w:ascii="Times New Roman" w:hAnsi="Times New Roman" w:cs="Times New Roman"/>
                <w:sz w:val="24"/>
                <w:szCs w:val="24"/>
              </w:rPr>
              <w:t xml:space="preserve"> включает в себя следующие виды освещения: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а) рабочее (общее и местное) - 220 </w:t>
            </w:r>
            <w:proofErr w:type="gramStart"/>
            <w:r w:rsidRPr="006F494D">
              <w:rPr>
                <w:rFonts w:ascii="Times New Roman" w:hAnsi="Times New Roman" w:cs="Times New Roman"/>
                <w:sz w:val="24"/>
                <w:szCs w:val="24"/>
              </w:rPr>
              <w:t>В</w:t>
            </w:r>
            <w:proofErr w:type="gramEnd"/>
            <w:r w:rsidRPr="006F494D">
              <w:rPr>
                <w:rFonts w:ascii="Times New Roman" w:hAnsi="Times New Roman" w:cs="Times New Roman"/>
                <w:sz w:val="24"/>
                <w:szCs w:val="24"/>
              </w:rPr>
              <w:t>;</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б) аварийное - 220 </w:t>
            </w:r>
            <w:proofErr w:type="gramStart"/>
            <w:r w:rsidRPr="006F494D">
              <w:rPr>
                <w:rFonts w:ascii="Times New Roman" w:hAnsi="Times New Roman" w:cs="Times New Roman"/>
                <w:sz w:val="24"/>
                <w:szCs w:val="24"/>
              </w:rPr>
              <w:t>В</w:t>
            </w:r>
            <w:proofErr w:type="gramEnd"/>
            <w:r w:rsidRPr="006F494D">
              <w:rPr>
                <w:rFonts w:ascii="Times New Roman" w:hAnsi="Times New Roman" w:cs="Times New Roman"/>
                <w:sz w:val="24"/>
                <w:szCs w:val="24"/>
              </w:rPr>
              <w:t>;</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lastRenderedPageBreak/>
              <w:t>в) ремонтное - 36 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74.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75.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w:t>
            </w:r>
            <w:proofErr w:type="spellStart"/>
            <w:r w:rsidRPr="006F494D">
              <w:rPr>
                <w:rFonts w:ascii="Times New Roman" w:hAnsi="Times New Roman" w:cs="Times New Roman"/>
                <w:sz w:val="24"/>
                <w:szCs w:val="24"/>
              </w:rPr>
              <w:t>газодымозащитников</w:t>
            </w:r>
            <w:proofErr w:type="spellEnd"/>
            <w:r w:rsidRPr="006F494D">
              <w:rPr>
                <w:rFonts w:ascii="Times New Roman" w:hAnsi="Times New Roman" w:cs="Times New Roman"/>
                <w:sz w:val="24"/>
                <w:szCs w:val="24"/>
              </w:rPr>
              <w:t>. Аварийное освещение подключается к двум независимым источникам питания.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76. Задымление создается только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средств индивидуальной защиты органов дыхания.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77. В </w:t>
            </w:r>
            <w:proofErr w:type="spellStart"/>
            <w:r w:rsidRPr="006F494D">
              <w:rPr>
                <w:rFonts w:ascii="Times New Roman" w:hAnsi="Times New Roman" w:cs="Times New Roman"/>
                <w:sz w:val="24"/>
                <w:szCs w:val="24"/>
              </w:rPr>
              <w:t>теплодымокамерах</w:t>
            </w:r>
            <w:proofErr w:type="spellEnd"/>
            <w:r w:rsidRPr="006F494D">
              <w:rPr>
                <w:rFonts w:ascii="Times New Roman" w:hAnsi="Times New Roman" w:cs="Times New Roman"/>
                <w:sz w:val="24"/>
                <w:szCs w:val="24"/>
              </w:rPr>
              <w:t xml:space="preserve"> запрещается применять нефтепродукты, горючие пленки и полимерные материалы.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78. Для удаления дыма в тренировочных помещениях предусматриваются три обособленные системы </w:t>
            </w:r>
            <w:proofErr w:type="spellStart"/>
            <w:r w:rsidRPr="006F494D">
              <w:rPr>
                <w:rFonts w:ascii="Times New Roman" w:hAnsi="Times New Roman" w:cs="Times New Roman"/>
                <w:sz w:val="24"/>
                <w:szCs w:val="24"/>
              </w:rPr>
              <w:t>дымоудаления</w:t>
            </w:r>
            <w:proofErr w:type="spellEnd"/>
            <w:r w:rsidRPr="006F494D">
              <w:rPr>
                <w:rFonts w:ascii="Times New Roman" w:hAnsi="Times New Roman" w:cs="Times New Roman"/>
                <w:sz w:val="24"/>
                <w:szCs w:val="24"/>
              </w:rPr>
              <w:t>,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79. Помещения для тренировок оснащаются системами контроля за местонахождением пожарных.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80. Площадь помещения для тренировок рассчитывается на одновременную тренировку двух звеньев (не менее 10 м2 на одного пожарного). Высота помещений </w:t>
            </w:r>
            <w:proofErr w:type="spellStart"/>
            <w:r w:rsidRPr="006F494D">
              <w:rPr>
                <w:rFonts w:ascii="Times New Roman" w:hAnsi="Times New Roman" w:cs="Times New Roman"/>
                <w:sz w:val="24"/>
                <w:szCs w:val="24"/>
              </w:rPr>
              <w:t>дымокамеры</w:t>
            </w:r>
            <w:proofErr w:type="spellEnd"/>
            <w:r w:rsidRPr="006F494D">
              <w:rPr>
                <w:rFonts w:ascii="Times New Roman" w:hAnsi="Times New Roman" w:cs="Times New Roman"/>
                <w:sz w:val="24"/>
                <w:szCs w:val="24"/>
              </w:rPr>
              <w:t xml:space="preserve"> составляет не менее 2,5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81.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82.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83. Пол в </w:t>
            </w:r>
            <w:proofErr w:type="spellStart"/>
            <w:r w:rsidRPr="006F494D">
              <w:rPr>
                <w:rFonts w:ascii="Times New Roman" w:hAnsi="Times New Roman" w:cs="Times New Roman"/>
                <w:sz w:val="24"/>
                <w:szCs w:val="24"/>
              </w:rPr>
              <w:t>дымокамере</w:t>
            </w:r>
            <w:proofErr w:type="spellEnd"/>
            <w:r w:rsidRPr="006F494D">
              <w:rPr>
                <w:rFonts w:ascii="Times New Roman" w:hAnsi="Times New Roman" w:cs="Times New Roman"/>
                <w:sz w:val="24"/>
                <w:szCs w:val="24"/>
              </w:rPr>
              <w:t xml:space="preserve"> должен иметь имеет ровное,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84. </w:t>
            </w:r>
            <w:proofErr w:type="spellStart"/>
            <w:r w:rsidRPr="006F494D">
              <w:rPr>
                <w:rFonts w:ascii="Times New Roman" w:hAnsi="Times New Roman" w:cs="Times New Roman"/>
                <w:sz w:val="24"/>
                <w:szCs w:val="24"/>
              </w:rPr>
              <w:t>Теплокамера</w:t>
            </w:r>
            <w:proofErr w:type="spellEnd"/>
            <w:r w:rsidRPr="006F494D">
              <w:rPr>
                <w:rFonts w:ascii="Times New Roman" w:hAnsi="Times New Roman" w:cs="Times New Roman"/>
                <w:sz w:val="24"/>
                <w:szCs w:val="24"/>
              </w:rPr>
              <w:t xml:space="preserve"> состоит из предкамеры и камеры, соединяющихся между собой тамбуром. В стене между ними устаивается смотровое окно размером 1 x 1 м. </w:t>
            </w:r>
            <w:r w:rsidRPr="006F494D">
              <w:rPr>
                <w:rFonts w:ascii="Times New Roman" w:hAnsi="Times New Roman" w:cs="Times New Roman"/>
                <w:sz w:val="24"/>
                <w:szCs w:val="24"/>
              </w:rPr>
              <w:lastRenderedPageBreak/>
              <w:t>Предкамера может быть общей как для дымовой, так и тепловой камер.</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85. В зависимости от условий тренировки температура воздуха в </w:t>
            </w:r>
            <w:proofErr w:type="spellStart"/>
            <w:r w:rsidRPr="006F494D">
              <w:rPr>
                <w:rFonts w:ascii="Times New Roman" w:hAnsi="Times New Roman" w:cs="Times New Roman"/>
                <w:sz w:val="24"/>
                <w:szCs w:val="24"/>
              </w:rPr>
              <w:t>теплокамере</w:t>
            </w:r>
            <w:proofErr w:type="spellEnd"/>
            <w:r w:rsidRPr="006F494D">
              <w:rPr>
                <w:rFonts w:ascii="Times New Roman" w:hAnsi="Times New Roman" w:cs="Times New Roman"/>
                <w:sz w:val="24"/>
                <w:szCs w:val="24"/>
              </w:rPr>
              <w:t xml:space="preserve"> поддерживается в пределах от 20 до 40 </w:t>
            </w:r>
            <w:proofErr w:type="gramStart"/>
            <w:r w:rsidRPr="006F494D">
              <w:rPr>
                <w:rFonts w:ascii="Times New Roman" w:hAnsi="Times New Roman" w:cs="Times New Roman"/>
                <w:sz w:val="24"/>
                <w:szCs w:val="24"/>
              </w:rPr>
              <w:t>( 2</w:t>
            </w:r>
            <w:proofErr w:type="gramEnd"/>
            <w:r w:rsidRPr="006F494D">
              <w:rPr>
                <w:rFonts w:ascii="Times New Roman" w:hAnsi="Times New Roman" w:cs="Times New Roman"/>
                <w:sz w:val="24"/>
                <w:szCs w:val="24"/>
              </w:rPr>
              <w:t>) °C.</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86. Подогрев воздуха в </w:t>
            </w:r>
            <w:proofErr w:type="spellStart"/>
            <w:r w:rsidRPr="006F494D">
              <w:rPr>
                <w:rFonts w:ascii="Times New Roman" w:hAnsi="Times New Roman" w:cs="Times New Roman"/>
                <w:sz w:val="24"/>
                <w:szCs w:val="24"/>
              </w:rPr>
              <w:t>теплокамере</w:t>
            </w:r>
            <w:proofErr w:type="spellEnd"/>
            <w:r w:rsidRPr="006F494D">
              <w:rPr>
                <w:rFonts w:ascii="Times New Roman" w:hAnsi="Times New Roman" w:cs="Times New Roman"/>
                <w:sz w:val="24"/>
                <w:szCs w:val="24"/>
              </w:rPr>
              <w:t xml:space="preserve"> осуществляется от электронагревательных печей или тепловентиляторов.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87. Относительная влажность воздуха в </w:t>
            </w:r>
            <w:proofErr w:type="spellStart"/>
            <w:r w:rsidRPr="006F494D">
              <w:rPr>
                <w:rFonts w:ascii="Times New Roman" w:hAnsi="Times New Roman" w:cs="Times New Roman"/>
                <w:sz w:val="24"/>
                <w:szCs w:val="24"/>
              </w:rPr>
              <w:t>теплокамере</w:t>
            </w:r>
            <w:proofErr w:type="spellEnd"/>
            <w:r w:rsidRPr="006F494D">
              <w:rPr>
                <w:rFonts w:ascii="Times New Roman" w:hAnsi="Times New Roman" w:cs="Times New Roman"/>
                <w:sz w:val="24"/>
                <w:szCs w:val="24"/>
              </w:rPr>
              <w:t xml:space="preserve"> составляет 25 - 30%.</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88. Стены, потолок и полотна дверей </w:t>
            </w:r>
            <w:proofErr w:type="spellStart"/>
            <w:r w:rsidRPr="006F494D">
              <w:rPr>
                <w:rFonts w:ascii="Times New Roman" w:hAnsi="Times New Roman" w:cs="Times New Roman"/>
                <w:sz w:val="24"/>
                <w:szCs w:val="24"/>
              </w:rPr>
              <w:t>теплокамеры</w:t>
            </w:r>
            <w:proofErr w:type="spellEnd"/>
            <w:r w:rsidRPr="006F494D">
              <w:rPr>
                <w:rFonts w:ascii="Times New Roman" w:hAnsi="Times New Roman" w:cs="Times New Roman"/>
                <w:sz w:val="24"/>
                <w:szCs w:val="24"/>
              </w:rPr>
              <w:t xml:space="preserve"> должны иметь необходимую теплоизоляцию.</w:t>
            </w:r>
          </w:p>
          <w:p w:rsidR="006F494D" w:rsidRPr="006F494D" w:rsidRDefault="006F494D" w:rsidP="006F494D">
            <w:pPr>
              <w:pStyle w:val="a7"/>
              <w:spacing w:after="60" w:line="240" w:lineRule="auto"/>
              <w:ind w:left="0" w:firstLine="142"/>
              <w:jc w:val="both"/>
              <w:rPr>
                <w:rFonts w:ascii="Times New Roman" w:hAnsi="Times New Roman" w:cs="Times New Roman"/>
                <w:b/>
                <w:sz w:val="24"/>
                <w:szCs w:val="24"/>
              </w:rPr>
            </w:pPr>
            <w:r w:rsidRPr="006F494D">
              <w:rPr>
                <w:rFonts w:ascii="Times New Roman" w:hAnsi="Times New Roman" w:cs="Times New Roman"/>
                <w:b/>
                <w:sz w:val="24"/>
                <w:szCs w:val="24"/>
              </w:rPr>
              <w:t>Склады горючих и смазочных материалов, пенообразователей и порошка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89. Складирование горючих и смазочных материалов (ГСМ), пенообразователя и порошка осуществляется в отдельно стоящих помещениях.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Приказом начальника подразделения ФПС назначаются лица, ответственные за состояние, хранение, учет и использование горючих и смазочных материалов, пенообразователя и порошка.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90. Доставка пенообразователя и порошка на склады горючих и смазочных материалов, пенообразователя и порошка подразделений ФПС 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помещениях складов вывешивается инструкция по охране труда при работе с порошками.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91.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Пробки металлической тары завинчиваются специальными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Не допускается хранение в помещении складов пустой тары, спецодежды, обтирочного материала.</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92. Этилированный бензин перевозится и хранится в закрытой таре с надписью "Этилированный бензин - яд". Пролитый бензин удаляется с применением песка, опилок, хлорной извести или теплой воды. Участки </w:t>
            </w:r>
            <w:r w:rsidRPr="006F494D">
              <w:rPr>
                <w:rFonts w:ascii="Times New Roman" w:hAnsi="Times New Roman" w:cs="Times New Roman"/>
                <w:sz w:val="24"/>
                <w:szCs w:val="24"/>
              </w:rPr>
              <w:lastRenderedPageBreak/>
              <w:t>кожного покрова, на которые попал этилированный бензин, промываются керосином, а затем теплой водой с мылом.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Запрещается использование этилированного бензина для мытья рук, деталей, чистки одежды, а также всасывание бензина и продув ртом трубопроводов и приборов системы питания.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93. Заправка пожарных автомобилей горюче-смазочными материалами производится при помощи шлангов от бензоколонок или автозаправщиков.</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Запрещается заправка из канистр, ведер и других емкостей.</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Во время заправки пожарных автомобилей личный состав подразделения ФПС должен находиться за пределами кабины пожарного автомобиля. Заправка производится при помощи насосов в специально оборудованных для этого местах (площадках).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94.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95. При заправке пожарного автомобиля пенообразователем личный состав подразделения ФПС обеспечивается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96. Заправка пожарных автомобилей порошком и пенообразователем осуществляется механизированным способом.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случае заправки пожарных автомобилей вручную применяются мерные емкости, навесные (съемные) лестницы или специальные передвижные площадки. Заправка 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97. Вакуумная установка для заправки пожарных автомобилей порошком монтируется в проветриваемом помещении.</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98. При использовании вакуумной установки для заправки пожарных автомобилей порошком проводится: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 xml:space="preserve">а) проверка крепления электродвигателя, электропроводов и </w:t>
            </w:r>
            <w:proofErr w:type="spellStart"/>
            <w:r w:rsidRPr="006F494D">
              <w:rPr>
                <w:rFonts w:ascii="Times New Roman" w:hAnsi="Times New Roman" w:cs="Times New Roman"/>
                <w:sz w:val="24"/>
                <w:szCs w:val="24"/>
              </w:rPr>
              <w:t>вакуумнасоса</w:t>
            </w:r>
            <w:proofErr w:type="spellEnd"/>
            <w:r w:rsidRPr="006F494D">
              <w:rPr>
                <w:rFonts w:ascii="Times New Roman" w:hAnsi="Times New Roman" w:cs="Times New Roman"/>
                <w:sz w:val="24"/>
                <w:szCs w:val="24"/>
              </w:rPr>
              <w:t xml:space="preserve">, состояния </w:t>
            </w:r>
            <w:r w:rsidRPr="006F494D">
              <w:rPr>
                <w:rFonts w:ascii="Times New Roman" w:hAnsi="Times New Roman" w:cs="Times New Roman"/>
                <w:sz w:val="24"/>
                <w:szCs w:val="24"/>
              </w:rPr>
              <w:lastRenderedPageBreak/>
              <w:t>полумуфты;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включение вакуумной установки только после подсоединения шланга загрузки порошка к крышке люка цистерны.</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99. Загрузку порошка в цистерну вручную личный состав подразделения ФПС осуществляет в респираторах и защитных очках.</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100. Запрещается:</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а)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подразделений ФПС может быть поражен электрическим током;</w:t>
            </w:r>
          </w:p>
          <w:p w:rsidR="006F494D" w:rsidRPr="006F494D" w:rsidRDefault="006F494D" w:rsidP="006F494D">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б) использование промежуточных емкостей для заправки пожарных автомобилей пенообразователем;</w:t>
            </w:r>
          </w:p>
          <w:p w:rsidR="004419D6" w:rsidRPr="00BC6F2C" w:rsidRDefault="006F494D" w:rsidP="00BC6F2C">
            <w:pPr>
              <w:pStyle w:val="a7"/>
              <w:spacing w:after="60" w:line="240" w:lineRule="auto"/>
              <w:ind w:left="0" w:firstLine="142"/>
              <w:jc w:val="both"/>
              <w:rPr>
                <w:rFonts w:ascii="Times New Roman" w:hAnsi="Times New Roman" w:cs="Times New Roman"/>
                <w:sz w:val="24"/>
                <w:szCs w:val="24"/>
              </w:rPr>
            </w:pPr>
            <w:r w:rsidRPr="006F494D">
              <w:rPr>
                <w:rFonts w:ascii="Times New Roman" w:hAnsi="Times New Roman" w:cs="Times New Roman"/>
                <w:sz w:val="24"/>
                <w:szCs w:val="24"/>
              </w:rPr>
              <w:t>в) применение вблизи места заправки открытого огня, курение во время заправки.</w:t>
            </w:r>
            <w:bookmarkStart w:id="0" w:name="_GoBack"/>
            <w:bookmarkEnd w:id="0"/>
            <w:r w:rsidR="00311B49">
              <w:fldChar w:fldCharType="begin"/>
            </w:r>
            <w:r w:rsidR="00311B49">
              <w:instrText xml:space="preserve"> HYPERLINK "http://fire-site.ru/" </w:instrText>
            </w:r>
            <w:r w:rsidR="00311B49">
              <w:fldChar w:fldCharType="separate"/>
            </w:r>
            <w:r w:rsidR="00311B49">
              <w:rPr>
                <w:rStyle w:val="af1"/>
                <w:rFonts w:ascii="Times New Roman" w:hAnsi="Times New Roman" w:cs="Times New Roman"/>
                <w:i/>
                <w:sz w:val="24"/>
                <w:szCs w:val="24"/>
              </w:rPr>
              <w:fldChar w:fldCharType="end"/>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49" w:rsidRDefault="00311B49" w:rsidP="000C63B8">
      <w:pPr>
        <w:spacing w:after="0" w:line="240" w:lineRule="auto"/>
      </w:pPr>
      <w:r>
        <w:separator/>
      </w:r>
    </w:p>
  </w:endnote>
  <w:endnote w:type="continuationSeparator" w:id="0">
    <w:p w:rsidR="00311B49" w:rsidRDefault="00311B49"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BC" w:rsidRPr="0019560F" w:rsidRDefault="00C50FBC" w:rsidP="00BC6F2C">
    <w:pPr>
      <w:pStyle w:val="ad"/>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49" w:rsidRDefault="00311B49" w:rsidP="000C63B8">
      <w:pPr>
        <w:spacing w:after="0" w:line="240" w:lineRule="auto"/>
      </w:pPr>
      <w:r>
        <w:separator/>
      </w:r>
    </w:p>
  </w:footnote>
  <w:footnote w:type="continuationSeparator" w:id="0">
    <w:p w:rsidR="00311B49" w:rsidRDefault="00311B49"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204F"/>
    <w:rsid w:val="00031840"/>
    <w:rsid w:val="00085B22"/>
    <w:rsid w:val="000C59A3"/>
    <w:rsid w:val="000C63B8"/>
    <w:rsid w:val="000F3CAF"/>
    <w:rsid w:val="00105C9D"/>
    <w:rsid w:val="00113744"/>
    <w:rsid w:val="0015297A"/>
    <w:rsid w:val="0015641C"/>
    <w:rsid w:val="001B2F9A"/>
    <w:rsid w:val="001D6053"/>
    <w:rsid w:val="001F235E"/>
    <w:rsid w:val="00212E4D"/>
    <w:rsid w:val="00240595"/>
    <w:rsid w:val="002A1C9D"/>
    <w:rsid w:val="002F5770"/>
    <w:rsid w:val="00311B49"/>
    <w:rsid w:val="0031575A"/>
    <w:rsid w:val="00325344"/>
    <w:rsid w:val="003315C2"/>
    <w:rsid w:val="00397396"/>
    <w:rsid w:val="003F018B"/>
    <w:rsid w:val="00415B61"/>
    <w:rsid w:val="0042536B"/>
    <w:rsid w:val="0043199C"/>
    <w:rsid w:val="004419D6"/>
    <w:rsid w:val="004A6B07"/>
    <w:rsid w:val="004B23AE"/>
    <w:rsid w:val="004E6C74"/>
    <w:rsid w:val="0050337F"/>
    <w:rsid w:val="00564FD8"/>
    <w:rsid w:val="005B2A5F"/>
    <w:rsid w:val="005E465B"/>
    <w:rsid w:val="00633106"/>
    <w:rsid w:val="006829ED"/>
    <w:rsid w:val="006A1235"/>
    <w:rsid w:val="006A568D"/>
    <w:rsid w:val="006F1492"/>
    <w:rsid w:val="006F494D"/>
    <w:rsid w:val="00703A79"/>
    <w:rsid w:val="007615C6"/>
    <w:rsid w:val="007A3313"/>
    <w:rsid w:val="007B6CEE"/>
    <w:rsid w:val="007C06BE"/>
    <w:rsid w:val="007C1022"/>
    <w:rsid w:val="007D3A6D"/>
    <w:rsid w:val="0081438B"/>
    <w:rsid w:val="0081564B"/>
    <w:rsid w:val="00895F19"/>
    <w:rsid w:val="008F06EF"/>
    <w:rsid w:val="00901B82"/>
    <w:rsid w:val="00926341"/>
    <w:rsid w:val="009E10D2"/>
    <w:rsid w:val="00A07D19"/>
    <w:rsid w:val="00A6588F"/>
    <w:rsid w:val="00A7136F"/>
    <w:rsid w:val="00AE1C26"/>
    <w:rsid w:val="00AE639D"/>
    <w:rsid w:val="00B42061"/>
    <w:rsid w:val="00B63699"/>
    <w:rsid w:val="00B73840"/>
    <w:rsid w:val="00B939FA"/>
    <w:rsid w:val="00BB050B"/>
    <w:rsid w:val="00BB6924"/>
    <w:rsid w:val="00BC503D"/>
    <w:rsid w:val="00BC6F2C"/>
    <w:rsid w:val="00C35470"/>
    <w:rsid w:val="00C50FBC"/>
    <w:rsid w:val="00C74299"/>
    <w:rsid w:val="00C9714C"/>
    <w:rsid w:val="00CA3FCE"/>
    <w:rsid w:val="00D006D8"/>
    <w:rsid w:val="00D44C90"/>
    <w:rsid w:val="00D5545D"/>
    <w:rsid w:val="00D80B9F"/>
    <w:rsid w:val="00DB3ABA"/>
    <w:rsid w:val="00DD51F1"/>
    <w:rsid w:val="00DE2EDA"/>
    <w:rsid w:val="00E109D8"/>
    <w:rsid w:val="00E2195E"/>
    <w:rsid w:val="00E629CB"/>
    <w:rsid w:val="00E62A14"/>
    <w:rsid w:val="00E8174C"/>
    <w:rsid w:val="00EB3C1E"/>
    <w:rsid w:val="00EC5759"/>
    <w:rsid w:val="00EC57E2"/>
    <w:rsid w:val="00EF38F0"/>
    <w:rsid w:val="00EF3C67"/>
    <w:rsid w:val="00F01E57"/>
    <w:rsid w:val="00F41EFC"/>
    <w:rsid w:val="00F50020"/>
    <w:rsid w:val="00F55A19"/>
    <w:rsid w:val="00FC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347A68"/>
  <w15:docId w15:val="{DC347C68-FA45-40E7-B329-896BB5E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37BF-6C5A-4462-853D-44BFBCF9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2018-10-06T09:34:00Z</dcterms:created>
  <dcterms:modified xsi:type="dcterms:W3CDTF">2021-09-11T09:54:00Z</dcterms:modified>
</cp:coreProperties>
</file>